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82" w:type="dxa"/>
        <w:jc w:val="center"/>
        <w:tblLayout w:type="fixed"/>
        <w:tblLook w:val="04A0" w:firstRow="1" w:lastRow="0" w:firstColumn="1" w:lastColumn="0" w:noHBand="0" w:noVBand="1"/>
      </w:tblPr>
      <w:tblGrid>
        <w:gridCol w:w="8505"/>
        <w:gridCol w:w="2977"/>
      </w:tblGrid>
      <w:tr w:rsidR="007F0AA3" w:rsidRPr="00C52FB7" w:rsidTr="008F0B45">
        <w:trPr>
          <w:trHeight w:val="444"/>
          <w:jc w:val="center"/>
        </w:trPr>
        <w:tc>
          <w:tcPr>
            <w:tcW w:w="8505" w:type="dxa"/>
            <w:vMerge w:val="restart"/>
            <w:tcBorders>
              <w:top w:val="nil"/>
              <w:left w:val="nil"/>
              <w:right w:val="nil"/>
            </w:tcBorders>
            <w:shd w:val="clear" w:color="auto" w:fill="F2F2F2" w:themeFill="background1" w:themeFillShade="F2"/>
            <w:tcMar>
              <w:top w:w="65" w:type="dxa"/>
              <w:left w:w="85" w:type="dxa"/>
              <w:bottom w:w="50" w:type="dxa"/>
              <w:right w:w="85" w:type="dxa"/>
            </w:tcMar>
          </w:tcPr>
          <w:p w:rsidR="007F0AA3" w:rsidRPr="00637AFD" w:rsidRDefault="007F0AA3" w:rsidP="007F0AA3">
            <w:pPr>
              <w:pBdr>
                <w:bottom w:val="single" w:sz="5" w:space="1" w:color="9FB9D6"/>
              </w:pBdr>
              <w:spacing w:after="0" w:line="226" w:lineRule="auto"/>
              <w:rPr>
                <w:rFonts w:asciiTheme="majorHAnsi" w:hAnsiTheme="majorHAnsi" w:cstheme="majorHAnsi"/>
                <w:b/>
                <w:color w:val="123B73"/>
                <w:sz w:val="24"/>
              </w:rPr>
            </w:pPr>
            <w:r w:rsidRPr="00637AFD">
              <w:rPr>
                <w:rFonts w:asciiTheme="majorHAnsi" w:hAnsiTheme="majorHAnsi" w:cstheme="majorHAnsi"/>
                <w:b/>
                <w:color w:val="123B73"/>
                <w:sz w:val="24"/>
              </w:rPr>
              <w:t>EXECUTIVE PROFILE</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rPr>
              <w:t>Principal Architect / Enterprise Solution Architect with 22+ years of software engineering, architecture and technology leadership experience across Microsoft Azure, .NET, enterprise platforms, AI/Agentic AI and digital transformation. Brings 7+ years in architecture leadership, with a business-focused approach to enterprise strategy, transformation, solution architecture and technology investment decisions.</w:t>
            </w:r>
          </w:p>
          <w:p w:rsidR="008E4A54"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rPr>
              <w:t>Experienced in defining enterprise architecture vision, target-state architecture, transformation roadmaps, architecture standards and governance frameworks across application, data, integration, security, cloud and platform engineering. Strong in aligning technology strategy with business objectives, delivery execution, risk management and long-term modernization priorities.</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rPr>
              <w:t>Since June 2022, delivered 10+ enterprise projects using AI and Agentic AI-led approaches across requirements, architecture, design, development, testing and validation. Advanced hands-on experience with Azure OpenAI, Claude AI, OpenAI/GPT, Gemini, GitHub Copilot, Python and agentic workflows, enabling innovation and reusable AI capabilities within enterprise transformation programs.</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rPr>
              <w:t>Combines executive/CxO stakeholder engagement, consulting, architecture governance and technical leadership with hands-on engineering across .NET, Azure, data, integration, security and DevOps, with measurable outcomes including ~40% infrastructure cost reduction, ~35% faster migration execution, ~30% reduction in architecture rework, 99.9% production availability, 100% SLA compliance and 4.9/5 CSAT.</w:t>
            </w:r>
          </w:p>
          <w:p w:rsidR="00637AFD" w:rsidRPr="00637AFD" w:rsidRDefault="00637AFD" w:rsidP="007F0AA3">
            <w:pPr>
              <w:pBdr>
                <w:bottom w:val="single" w:sz="5" w:space="1" w:color="9FB9D6"/>
              </w:pBdr>
              <w:spacing w:after="0" w:line="226" w:lineRule="auto"/>
              <w:rPr>
                <w:rFonts w:asciiTheme="majorHAnsi" w:hAnsiTheme="majorHAnsi" w:cstheme="majorHAnsi"/>
                <w:b/>
                <w:color w:val="123B73"/>
                <w:sz w:val="8"/>
              </w:rPr>
            </w:pPr>
          </w:p>
          <w:p w:rsidR="007F0AA3" w:rsidRPr="00637AFD" w:rsidRDefault="007F0AA3" w:rsidP="007F0AA3">
            <w:pPr>
              <w:pBdr>
                <w:bottom w:val="single" w:sz="5" w:space="1" w:color="9FB9D6"/>
              </w:pBdr>
              <w:spacing w:after="0" w:line="226" w:lineRule="auto"/>
              <w:rPr>
                <w:rFonts w:asciiTheme="majorHAnsi" w:hAnsiTheme="majorHAnsi" w:cstheme="majorHAnsi"/>
                <w:b/>
                <w:color w:val="123B73"/>
                <w:sz w:val="24"/>
              </w:rPr>
            </w:pPr>
            <w:r w:rsidRPr="00637AFD">
              <w:rPr>
                <w:rFonts w:asciiTheme="majorHAnsi" w:hAnsiTheme="majorHAnsi" w:cstheme="majorHAnsi"/>
                <w:b/>
                <w:color w:val="123B73"/>
                <w:sz w:val="24"/>
              </w:rPr>
              <w:t>PRINCIPAL ARCHITECTURE, ENTERPRISE TRANSFORMATION &amp; STRATEGIC TECHNOLOG</w:t>
            </w:r>
            <w:r w:rsidR="00637AFD">
              <w:rPr>
                <w:rFonts w:asciiTheme="majorHAnsi" w:hAnsiTheme="majorHAnsi" w:cstheme="majorHAnsi"/>
                <w:b/>
                <w:color w:val="123B73"/>
                <w:sz w:val="24"/>
              </w:rPr>
              <w:t>Y LEADERSHIP</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rPr>
              <w:t>Define enterprise architecture vision, target-state architecture and transformation roadmaps aligned to business strategy; lead architecture and design for large-scale business and technology transformation programs across cloud, applications, data, integration, security and platform engineering.</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rPr>
              <w:t>Establish architecture standards, governance frameworks, reusable patterns and best practices; drive solution reviews, architecture assurance, risk assessments, technology evaluations and trade-off decisions while balancing business priorities, technology strategy and delivery execution.</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rPr>
            </w:pPr>
            <w:r w:rsidRPr="00C52FB7">
              <w:rPr>
                <w:rFonts w:asciiTheme="majorHAnsi" w:hAnsiTheme="majorHAnsi" w:cstheme="majorHAnsi"/>
                <w:sz w:val="20"/>
              </w:rPr>
              <w:t>Engage business leaders, executives and client stakeholders to align technology investments with business objectives; support presales, proposals, RFPs and advisory engagements; mentor architects, technical leaders and engineering teams and drive innovation, reusability and continuous improvement.</w:t>
            </w:r>
          </w:p>
          <w:p w:rsidR="0082303F" w:rsidRPr="00C52FB7" w:rsidRDefault="0082303F" w:rsidP="007F0AA3">
            <w:pPr>
              <w:pBdr>
                <w:bottom w:val="single" w:sz="5" w:space="1" w:color="9FB9D6"/>
              </w:pBdr>
              <w:spacing w:after="0" w:line="226" w:lineRule="auto"/>
              <w:rPr>
                <w:rFonts w:asciiTheme="majorHAnsi" w:hAnsiTheme="majorHAnsi" w:cstheme="majorHAnsi"/>
                <w:b/>
                <w:color w:val="123B73"/>
                <w:sz w:val="12"/>
                <w:szCs w:val="16"/>
              </w:rPr>
            </w:pPr>
          </w:p>
          <w:p w:rsidR="007F0AA3" w:rsidRPr="00C52FB7" w:rsidRDefault="007F0AA3" w:rsidP="007F0AA3">
            <w:pPr>
              <w:pBdr>
                <w:bottom w:val="single" w:sz="5" w:space="1" w:color="9FB9D6"/>
              </w:pBdr>
              <w:spacing w:after="0" w:line="226" w:lineRule="auto"/>
              <w:rPr>
                <w:rFonts w:asciiTheme="majorHAnsi" w:hAnsiTheme="majorHAnsi" w:cstheme="majorHAnsi"/>
                <w:b/>
                <w:color w:val="123B73"/>
                <w:sz w:val="26"/>
              </w:rPr>
            </w:pPr>
            <w:r w:rsidRPr="00C52FB7">
              <w:rPr>
                <w:rFonts w:asciiTheme="majorHAnsi" w:hAnsiTheme="majorHAnsi" w:cstheme="majorHAnsi"/>
                <w:b/>
                <w:color w:val="123B73"/>
                <w:sz w:val="24"/>
              </w:rPr>
              <w:t>SELECTED BUSINESS &amp; TRANSFORMATION IMPACT</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~40% infrastructure cost reduction through cloud architecture and optimization</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~35% faster migration execution through automation and standardized architecture</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~30% reduction in architecture rework through governance and reusable patterns</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99.9% production availability with zero critical security findings</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100% SLA compliance across 5+ enterprise engagements</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4.9/5 customer satisfaction; 10+ AI/Agentic AI-led projects since June 2022</w:t>
            </w:r>
          </w:p>
          <w:p w:rsidR="0082303F" w:rsidRPr="00C52FB7" w:rsidRDefault="0082303F" w:rsidP="00537BEA">
            <w:pPr>
              <w:pBdr>
                <w:bottom w:val="single" w:sz="5" w:space="1" w:color="9FB9D6"/>
              </w:pBdr>
              <w:spacing w:after="0" w:line="226" w:lineRule="auto"/>
              <w:rPr>
                <w:rFonts w:asciiTheme="majorHAnsi" w:hAnsiTheme="majorHAnsi" w:cstheme="majorHAnsi"/>
                <w:b/>
                <w:color w:val="123B73"/>
                <w:sz w:val="12"/>
              </w:rPr>
            </w:pPr>
          </w:p>
          <w:p w:rsidR="007F0AA3" w:rsidRPr="00C52FB7" w:rsidRDefault="007F0AA3" w:rsidP="00537BEA">
            <w:pPr>
              <w:pBdr>
                <w:bottom w:val="single" w:sz="5" w:space="1" w:color="9FB9D6"/>
              </w:pBdr>
              <w:spacing w:after="0" w:line="226" w:lineRule="auto"/>
              <w:rPr>
                <w:rFonts w:asciiTheme="majorHAnsi" w:hAnsiTheme="majorHAnsi" w:cstheme="majorHAnsi"/>
                <w:b/>
                <w:color w:val="123B73"/>
                <w:sz w:val="26"/>
              </w:rPr>
            </w:pPr>
            <w:r w:rsidRPr="00C52FB7">
              <w:rPr>
                <w:rFonts w:asciiTheme="majorHAnsi" w:hAnsiTheme="majorHAnsi" w:cstheme="majorHAnsi"/>
                <w:b/>
                <w:color w:val="123B73"/>
                <w:sz w:val="24"/>
              </w:rPr>
              <w:t>PROFESSIONAL EXPERIENCE</w:t>
            </w:r>
          </w:p>
          <w:p w:rsidR="007F0AA3" w:rsidRPr="00C52FB7" w:rsidRDefault="007F0AA3" w:rsidP="00537BEA">
            <w:pPr>
              <w:spacing w:after="0" w:line="226" w:lineRule="auto"/>
              <w:rPr>
                <w:rFonts w:asciiTheme="majorHAnsi" w:hAnsiTheme="majorHAnsi" w:cstheme="majorHAnsi"/>
                <w:sz w:val="20"/>
                <w:szCs w:val="20"/>
              </w:rPr>
            </w:pPr>
            <w:r w:rsidRPr="00C52FB7">
              <w:rPr>
                <w:rFonts w:asciiTheme="majorHAnsi" w:hAnsiTheme="majorHAnsi" w:cstheme="majorHAnsi"/>
                <w:b/>
                <w:sz w:val="20"/>
              </w:rPr>
              <w:t>InfoVision | Principal Architect – Enterprise Transformation &amp; Cloud | Jan 2026 – Present</w:t>
            </w:r>
          </w:p>
          <w:p w:rsidR="00010E26" w:rsidRPr="00C52FB7" w:rsidRDefault="00010E26" w:rsidP="007F0AA3">
            <w:pPr>
              <w:pStyle w:val="ListParagraph"/>
              <w:numPr>
                <w:ilvl w:val="0"/>
                <w:numId w:val="11"/>
              </w:numPr>
              <w:spacing w:after="0" w:line="226" w:lineRule="auto"/>
              <w:rPr>
                <w:rFonts w:asciiTheme="majorHAnsi" w:hAnsiTheme="majorHAnsi" w:cstheme="majorHAnsi"/>
                <w:sz w:val="24"/>
                <w:szCs w:val="20"/>
              </w:rPr>
            </w:pPr>
            <w:r w:rsidRPr="00C52FB7">
              <w:rPr>
                <w:rFonts w:asciiTheme="majorHAnsi" w:hAnsiTheme="majorHAnsi" w:cstheme="majorHAnsi"/>
                <w:sz w:val="20"/>
              </w:rPr>
              <w:t>Lead enterprise architecture and technology strategy for complex transformation programs, partnering with business leaders, executives, clients and delivery stakeholders to define target-state architecture, transformation roadmaps, investment priorities and implementation plans aligned with business objectives.</w:t>
            </w:r>
          </w:p>
          <w:p w:rsidR="007F0AA3" w:rsidRPr="00C52FB7" w:rsidRDefault="007F0AA3" w:rsidP="007F0AA3">
            <w:pPr>
              <w:pStyle w:val="ListParagraph"/>
              <w:numPr>
                <w:ilvl w:val="0"/>
                <w:numId w:val="11"/>
              </w:numPr>
              <w:spacing w:after="0" w:line="226" w:lineRule="auto"/>
              <w:rPr>
                <w:rFonts w:asciiTheme="majorHAnsi" w:hAnsiTheme="majorHAnsi" w:cstheme="majorHAnsi"/>
                <w:sz w:val="24"/>
                <w:szCs w:val="20"/>
              </w:rPr>
            </w:pPr>
            <w:r w:rsidRPr="00C52FB7">
              <w:rPr>
                <w:rFonts w:asciiTheme="majorHAnsi" w:hAnsiTheme="majorHAnsi" w:cstheme="majorHAnsi"/>
                <w:sz w:val="20"/>
              </w:rPr>
              <w:t>Architect and govern large-scale Azure/.NET transformation solutions using .NET 8+, C#, AKS, API Management (APIM), Cosmos DB, Azure Service Bus, microservices, event-driven architecture, distributed systems, DDD and CQRS; define application, data, integration and security architecture with scalability, resiliency, performance and availability NFRs.</w:t>
            </w:r>
          </w:p>
          <w:p w:rsidR="007F0AA3" w:rsidRPr="00C52FB7" w:rsidRDefault="007F0AA3" w:rsidP="007F0AA3">
            <w:pPr>
              <w:pStyle w:val="ListParagraph"/>
              <w:numPr>
                <w:ilvl w:val="0"/>
                <w:numId w:val="11"/>
              </w:numPr>
              <w:spacing w:after="0" w:line="226" w:lineRule="auto"/>
              <w:rPr>
                <w:rFonts w:asciiTheme="majorHAnsi" w:hAnsiTheme="majorHAnsi" w:cstheme="majorHAnsi"/>
                <w:sz w:val="24"/>
                <w:szCs w:val="20"/>
              </w:rPr>
            </w:pPr>
            <w:r w:rsidRPr="00C52FB7">
              <w:rPr>
                <w:rFonts w:asciiTheme="majorHAnsi" w:hAnsiTheme="majorHAnsi" w:cstheme="majorHAnsi"/>
                <w:sz w:val="20"/>
              </w:rPr>
              <w:t>Establish enterprise architecture standards, governance guardrails, reusable platform patterns and technology reference architectures using Entra ID, OAuth2, RBAC, Zero Trust, Azure networking, Terraform, Azure DevOps, GitHub Actions, CI/CD, platform engineering, observability and FinOps; provide architecture assurance and risk mitigation.</w:t>
            </w:r>
          </w:p>
          <w:p w:rsidR="007F0AA3" w:rsidRPr="00C52FB7" w:rsidRDefault="007F0AA3" w:rsidP="007F0AA3">
            <w:pPr>
              <w:pStyle w:val="ListParagraph"/>
              <w:numPr>
                <w:ilvl w:val="0"/>
                <w:numId w:val="11"/>
              </w:numPr>
              <w:spacing w:after="0" w:line="226" w:lineRule="auto"/>
              <w:rPr>
                <w:rFonts w:asciiTheme="majorHAnsi" w:hAnsiTheme="majorHAnsi" w:cstheme="majorHAnsi"/>
                <w:sz w:val="24"/>
                <w:szCs w:val="20"/>
              </w:rPr>
            </w:pPr>
            <w:r w:rsidRPr="00C52FB7">
              <w:rPr>
                <w:rFonts w:asciiTheme="majorHAnsi" w:hAnsiTheme="majorHAnsi" w:cstheme="majorHAnsi"/>
                <w:sz w:val="20"/>
              </w:rPr>
              <w:t xml:space="preserve">Lead solution reviews, architecture assessments and technical decision forums; support presales, proposals, RFPs, client advisory and executive presentations; mentor architects and engineering </w:t>
            </w:r>
            <w:r w:rsidRPr="00C52FB7">
              <w:rPr>
                <w:rFonts w:asciiTheme="majorHAnsi" w:hAnsiTheme="majorHAnsi" w:cstheme="majorHAnsi"/>
                <w:sz w:val="20"/>
              </w:rPr>
              <w:lastRenderedPageBreak/>
              <w:t>leaders and drive cross-functional alignment across Product, Engineering, Security, Data, DevOps and Delivery teams.</w:t>
            </w:r>
          </w:p>
          <w:p w:rsidR="00010E26" w:rsidRPr="00C52FB7" w:rsidRDefault="007F0AA3" w:rsidP="00200965">
            <w:pPr>
              <w:pStyle w:val="ListParagraph"/>
              <w:numPr>
                <w:ilvl w:val="0"/>
                <w:numId w:val="11"/>
              </w:numPr>
              <w:spacing w:after="0" w:line="226" w:lineRule="auto"/>
              <w:rPr>
                <w:rFonts w:asciiTheme="majorHAnsi" w:hAnsiTheme="majorHAnsi" w:cstheme="majorHAnsi"/>
                <w:sz w:val="24"/>
                <w:szCs w:val="20"/>
              </w:rPr>
            </w:pPr>
            <w:r w:rsidRPr="00C52FB7">
              <w:rPr>
                <w:rFonts w:asciiTheme="majorHAnsi" w:hAnsiTheme="majorHAnsi" w:cstheme="majorHAnsi"/>
                <w:sz w:val="20"/>
              </w:rPr>
              <w:t>Drive innovation and continuous improvement through Azure OpenAI, Agentic AI, OpenAI/GPT, Claude, Gemini, GitHub Copilot and AI-enabled engineering; establish reusable architecture patterns, modernization roadmaps and delivery governance that improve consistency, cost efficiency, quality and speed of execution.</w:t>
            </w:r>
          </w:p>
          <w:p w:rsidR="003A0782" w:rsidRPr="00C52FB7" w:rsidRDefault="003A0782" w:rsidP="00537BEA">
            <w:pPr>
              <w:spacing w:after="0" w:line="226" w:lineRule="auto"/>
              <w:rPr>
                <w:rFonts w:asciiTheme="majorHAnsi" w:hAnsiTheme="majorHAnsi" w:cstheme="majorHAnsi"/>
                <w:b/>
                <w:color w:val="1D2733"/>
                <w:sz w:val="12"/>
              </w:rPr>
            </w:pPr>
          </w:p>
          <w:p w:rsidR="007F0AA3" w:rsidRPr="00C52FB7" w:rsidRDefault="007F0AA3" w:rsidP="00537BEA">
            <w:pPr>
              <w:spacing w:after="0" w:line="226" w:lineRule="auto"/>
              <w:rPr>
                <w:rFonts w:asciiTheme="majorHAnsi" w:hAnsiTheme="majorHAnsi" w:cstheme="majorHAnsi"/>
                <w:sz w:val="22"/>
              </w:rPr>
            </w:pPr>
            <w:proofErr w:type="spellStart"/>
            <w:r w:rsidRPr="00C52FB7">
              <w:rPr>
                <w:rFonts w:asciiTheme="majorHAnsi" w:hAnsiTheme="majorHAnsi" w:cstheme="majorHAnsi"/>
                <w:b/>
                <w:color w:val="1D2733"/>
                <w:sz w:val="20"/>
              </w:rPr>
              <w:t>Collabera</w:t>
            </w:r>
            <w:proofErr w:type="spellEnd"/>
            <w:r w:rsidRPr="00C52FB7">
              <w:rPr>
                <w:rFonts w:asciiTheme="majorHAnsi" w:hAnsiTheme="majorHAnsi" w:cstheme="majorHAnsi"/>
                <w:b/>
                <w:color w:val="1D2733"/>
                <w:sz w:val="20"/>
              </w:rPr>
              <w:t xml:space="preserve"> Digital | Principal Solutions Architect – Cloud &amp; Digital Platforms | Jun 2022 – Dec 2025</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Led AI and Agentic AI solution delivery using Python and modern full-stack technologies alongside AWS/Azure cloud modernization and integration initiatives; supported solution definition and customer-facing technical consulting.</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Architected legacy AWS and Azure migrations using cloud-native, CAF-aligned and Zero Trust architectures; designed hybrid connectivity, identity, networking and integration foundations, delivering 99.9% production availability with zero critical security findings.</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Established architecture standards, landing-zone blueprints, governance guardrails and security baselines; evaluated technology choices and reusable patterns to reduce architecture rework by ~30% and improve consistency across enterprise solutions.</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sz w:val="20"/>
                <w:szCs w:val="20"/>
              </w:rPr>
              <w:t>Automated cloud infrastructure provisioning using Terraform, ARM and CI/CD pipelines, accelerating migration timelines by ~35% and reducing infrastructure costs by ~40%; promoted repeatable IaC and deployment practices.</w:t>
            </w:r>
          </w:p>
          <w:p w:rsidR="003A0782" w:rsidRPr="00C52FB7" w:rsidRDefault="003A0782" w:rsidP="007F0AA3">
            <w:pPr>
              <w:spacing w:after="0" w:line="226" w:lineRule="auto"/>
              <w:rPr>
                <w:rFonts w:asciiTheme="majorHAnsi" w:hAnsiTheme="majorHAnsi" w:cstheme="majorHAnsi"/>
                <w:b/>
                <w:color w:val="1D2733"/>
                <w:sz w:val="12"/>
              </w:rPr>
            </w:pPr>
          </w:p>
          <w:p w:rsidR="007F0AA3" w:rsidRPr="00C52FB7" w:rsidRDefault="007F0AA3" w:rsidP="007F0AA3">
            <w:pPr>
              <w:spacing w:after="0" w:line="226" w:lineRule="auto"/>
              <w:rPr>
                <w:rFonts w:asciiTheme="majorHAnsi" w:hAnsiTheme="majorHAnsi" w:cstheme="majorHAnsi"/>
                <w:sz w:val="20"/>
                <w:szCs w:val="20"/>
              </w:rPr>
            </w:pPr>
            <w:r w:rsidRPr="00C52FB7">
              <w:rPr>
                <w:rFonts w:asciiTheme="majorHAnsi" w:hAnsiTheme="majorHAnsi" w:cstheme="majorHAnsi"/>
                <w:b/>
                <w:color w:val="1D2733"/>
                <w:sz w:val="20"/>
              </w:rPr>
              <w:t>HCL Australia Ltd | Lead Solution Architect | Feb 2019 – May 2022</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color w:val="1D2733"/>
                <w:sz w:val="20"/>
                <w:szCs w:val="20"/>
              </w:rPr>
              <w:t>Designed and governed cloud architectures for enterprise modernization across application, data, security and integration foundations; delivered 5+ engagements with 100% SLA compliance and 4.9/5 CSAT.</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color w:val="1D2733"/>
                <w:sz w:val="20"/>
                <w:szCs w:val="20"/>
              </w:rPr>
              <w:t>Architected multi-subscription Azure environments with centralized identity, networking and security baselines aligned to the Azure Well-Architected Framework; addressed reliability, performance, scalability and operational requirements.</w:t>
            </w:r>
          </w:p>
          <w:p w:rsidR="007F0AA3" w:rsidRPr="00C52FB7" w:rsidRDefault="007F0AA3" w:rsidP="007F0AA3">
            <w:pPr>
              <w:pStyle w:val="ListParagraph"/>
              <w:numPr>
                <w:ilvl w:val="0"/>
                <w:numId w:val="11"/>
              </w:numPr>
              <w:spacing w:after="0" w:line="226" w:lineRule="auto"/>
              <w:rPr>
                <w:rFonts w:asciiTheme="majorHAnsi" w:hAnsiTheme="majorHAnsi" w:cstheme="majorHAnsi"/>
                <w:sz w:val="20"/>
                <w:szCs w:val="20"/>
              </w:rPr>
            </w:pPr>
            <w:r w:rsidRPr="00C52FB7">
              <w:rPr>
                <w:rFonts w:asciiTheme="majorHAnsi" w:hAnsiTheme="majorHAnsi" w:cstheme="majorHAnsi"/>
                <w:color w:val="1D2733"/>
                <w:sz w:val="20"/>
                <w:szCs w:val="20"/>
              </w:rPr>
              <w:t>Designed hybrid-cloud and identity-integrated solutions; collaborated with architecture, security, DevOps and delivery teams to align technical strategies, dependencies and operational needs.</w:t>
            </w:r>
          </w:p>
          <w:p w:rsidR="003A0782" w:rsidRPr="00C52FB7" w:rsidRDefault="003A0782" w:rsidP="007F0AA3">
            <w:pPr>
              <w:spacing w:after="0" w:line="226" w:lineRule="auto"/>
              <w:rPr>
                <w:rFonts w:asciiTheme="majorHAnsi" w:hAnsiTheme="majorHAnsi" w:cstheme="majorHAnsi"/>
                <w:b/>
                <w:color w:val="1D2733"/>
                <w:sz w:val="12"/>
              </w:rPr>
            </w:pPr>
          </w:p>
          <w:p w:rsidR="007F0AA3" w:rsidRPr="00C52FB7" w:rsidRDefault="007F0AA3" w:rsidP="007F0AA3">
            <w:pPr>
              <w:spacing w:after="0" w:line="226" w:lineRule="auto"/>
              <w:rPr>
                <w:rFonts w:asciiTheme="majorHAnsi" w:hAnsiTheme="majorHAnsi" w:cstheme="majorHAnsi"/>
                <w:sz w:val="20"/>
              </w:rPr>
            </w:pPr>
            <w:r w:rsidRPr="00C52FB7">
              <w:rPr>
                <w:rFonts w:asciiTheme="majorHAnsi" w:hAnsiTheme="majorHAnsi" w:cstheme="majorHAnsi"/>
                <w:b/>
                <w:color w:val="1D2733"/>
                <w:sz w:val="20"/>
              </w:rPr>
              <w:t>HCL India Ltd | ASP.NET Application Architect | Jun 2016 – Feb 2019</w:t>
            </w:r>
          </w:p>
          <w:p w:rsidR="007F0AA3" w:rsidRPr="00C52FB7" w:rsidRDefault="007F0AA3" w:rsidP="007F0AA3">
            <w:pPr>
              <w:pStyle w:val="ListParagraph"/>
              <w:numPr>
                <w:ilvl w:val="0"/>
                <w:numId w:val="11"/>
              </w:numPr>
              <w:spacing w:after="0" w:line="226" w:lineRule="auto"/>
              <w:rPr>
                <w:rFonts w:asciiTheme="majorHAnsi" w:hAnsiTheme="majorHAnsi" w:cstheme="majorHAnsi"/>
                <w:color w:val="1D2733"/>
                <w:sz w:val="20"/>
                <w:szCs w:val="20"/>
              </w:rPr>
            </w:pPr>
            <w:r w:rsidRPr="00C52FB7">
              <w:rPr>
                <w:rFonts w:asciiTheme="majorHAnsi" w:hAnsiTheme="majorHAnsi" w:cstheme="majorHAnsi"/>
                <w:color w:val="1D2733"/>
                <w:sz w:val="20"/>
                <w:szCs w:val="20"/>
              </w:rPr>
              <w:t>Architected enterprise applications and REST APIs using ASP.NET, .NET Core, C#, MVC, SQL Server and Oracle; applied microservices/integration patterns and led legacy migration and decommissioning initiatives.</w:t>
            </w:r>
          </w:p>
          <w:p w:rsidR="007F0AA3" w:rsidRPr="00C52FB7" w:rsidRDefault="007F0AA3" w:rsidP="007F0AA3">
            <w:pPr>
              <w:pStyle w:val="ListParagraph"/>
              <w:numPr>
                <w:ilvl w:val="0"/>
                <w:numId w:val="11"/>
              </w:numPr>
              <w:spacing w:after="0" w:line="226" w:lineRule="auto"/>
              <w:rPr>
                <w:rFonts w:asciiTheme="majorHAnsi" w:hAnsiTheme="majorHAnsi" w:cstheme="majorHAnsi"/>
                <w:color w:val="1D2733"/>
                <w:sz w:val="20"/>
                <w:szCs w:val="20"/>
              </w:rPr>
            </w:pPr>
            <w:r w:rsidRPr="00C52FB7">
              <w:rPr>
                <w:rFonts w:asciiTheme="majorHAnsi" w:hAnsiTheme="majorHAnsi" w:cstheme="majorHAnsi"/>
                <w:color w:val="1D2733"/>
                <w:sz w:val="20"/>
                <w:szCs w:val="20"/>
              </w:rPr>
              <w:t>Designed secure application and data solutions using data modeling, SQL, integration and production-readiness practices; addressed performance, maintainability and operational requirements.</w:t>
            </w:r>
          </w:p>
          <w:p w:rsidR="007F0AA3" w:rsidRPr="00C52FB7" w:rsidRDefault="007F0AA3" w:rsidP="007F0AA3">
            <w:pPr>
              <w:pStyle w:val="ListParagraph"/>
              <w:numPr>
                <w:ilvl w:val="0"/>
                <w:numId w:val="11"/>
              </w:numPr>
              <w:spacing w:after="0" w:line="226" w:lineRule="auto"/>
              <w:rPr>
                <w:rFonts w:asciiTheme="majorHAnsi" w:hAnsiTheme="majorHAnsi" w:cstheme="majorHAnsi"/>
                <w:color w:val="1D2733"/>
                <w:sz w:val="20"/>
                <w:szCs w:val="20"/>
              </w:rPr>
            </w:pPr>
            <w:r w:rsidRPr="00C52FB7">
              <w:rPr>
                <w:rFonts w:asciiTheme="majorHAnsi" w:hAnsiTheme="majorHAnsi" w:cstheme="majorHAnsi"/>
                <w:color w:val="1D2733"/>
                <w:sz w:val="20"/>
                <w:szCs w:val="20"/>
              </w:rPr>
              <w:t>Built REST APIs, data-access layers and middleware components supporting enterprise integration, testing, troubleshooting, code quality and production readiness.</w:t>
            </w:r>
          </w:p>
          <w:p w:rsidR="003A0782" w:rsidRPr="00C52FB7" w:rsidRDefault="003A0782" w:rsidP="007F0AA3">
            <w:pPr>
              <w:spacing w:after="0" w:line="226" w:lineRule="auto"/>
              <w:rPr>
                <w:rFonts w:asciiTheme="majorHAnsi" w:hAnsiTheme="majorHAnsi" w:cstheme="majorHAnsi"/>
                <w:b/>
                <w:color w:val="1D2733"/>
                <w:sz w:val="12"/>
              </w:rPr>
            </w:pPr>
          </w:p>
          <w:p w:rsidR="007F0AA3" w:rsidRPr="00C52FB7" w:rsidRDefault="007F0AA3" w:rsidP="007F0AA3">
            <w:pPr>
              <w:spacing w:after="0" w:line="226" w:lineRule="auto"/>
              <w:rPr>
                <w:rFonts w:asciiTheme="majorHAnsi" w:hAnsiTheme="majorHAnsi" w:cstheme="majorHAnsi"/>
                <w:sz w:val="20"/>
              </w:rPr>
            </w:pPr>
            <w:r w:rsidRPr="00C52FB7">
              <w:rPr>
                <w:rFonts w:asciiTheme="majorHAnsi" w:hAnsiTheme="majorHAnsi" w:cstheme="majorHAnsi"/>
                <w:b/>
                <w:color w:val="1D2733"/>
                <w:sz w:val="20"/>
              </w:rPr>
              <w:t>Sonata Software, Bangalore | Senior Technical Lead | Nov 2013 – Jun 2016</w:t>
            </w:r>
          </w:p>
          <w:p w:rsidR="007F0AA3" w:rsidRPr="00C52FB7" w:rsidRDefault="007F0AA3" w:rsidP="007F0AA3">
            <w:pPr>
              <w:pStyle w:val="ListParagraph"/>
              <w:numPr>
                <w:ilvl w:val="0"/>
                <w:numId w:val="11"/>
              </w:numPr>
              <w:spacing w:after="0" w:line="226" w:lineRule="auto"/>
              <w:rPr>
                <w:rFonts w:asciiTheme="majorHAnsi" w:hAnsiTheme="majorHAnsi" w:cstheme="majorHAnsi"/>
                <w:color w:val="1D2733"/>
                <w:sz w:val="20"/>
                <w:szCs w:val="20"/>
              </w:rPr>
            </w:pPr>
            <w:r w:rsidRPr="00C52FB7">
              <w:rPr>
                <w:rFonts w:asciiTheme="majorHAnsi" w:hAnsiTheme="majorHAnsi" w:cstheme="majorHAnsi"/>
                <w:color w:val="1D2733"/>
                <w:sz w:val="20"/>
                <w:szCs w:val="20"/>
              </w:rPr>
              <w:t>Led proposal-to-deployment delivery, translating requirements into solution designs and technical proposals, and designed MVC N-tier applications with RESTful web services, dashboards and reporting.</w:t>
            </w:r>
          </w:p>
          <w:p w:rsidR="007F0AA3" w:rsidRPr="00C52FB7" w:rsidRDefault="007F0AA3" w:rsidP="007F0AA3">
            <w:pPr>
              <w:pStyle w:val="ListParagraph"/>
              <w:numPr>
                <w:ilvl w:val="0"/>
                <w:numId w:val="11"/>
              </w:numPr>
              <w:spacing w:after="0" w:line="226" w:lineRule="auto"/>
              <w:rPr>
                <w:rFonts w:asciiTheme="majorHAnsi" w:hAnsiTheme="majorHAnsi" w:cstheme="majorHAnsi"/>
                <w:color w:val="1D2733"/>
                <w:sz w:val="20"/>
                <w:szCs w:val="20"/>
              </w:rPr>
            </w:pPr>
            <w:r w:rsidRPr="00C52FB7">
              <w:rPr>
                <w:rFonts w:asciiTheme="majorHAnsi" w:hAnsiTheme="majorHAnsi" w:cstheme="majorHAnsi"/>
                <w:color w:val="1D2733"/>
                <w:sz w:val="20"/>
                <w:szCs w:val="20"/>
              </w:rPr>
              <w:t>Designed Azure solutions using Queues, Logic Apps, Web Apps, Functions, BizTalk, ETL, WCF and Azure Storage; applied integration and distributed-processing patterns.</w:t>
            </w:r>
          </w:p>
          <w:p w:rsidR="007F0AA3" w:rsidRPr="00C52FB7" w:rsidRDefault="007F0AA3" w:rsidP="007F0AA3">
            <w:pPr>
              <w:pStyle w:val="ListParagraph"/>
              <w:numPr>
                <w:ilvl w:val="0"/>
                <w:numId w:val="11"/>
              </w:numPr>
              <w:spacing w:after="0" w:line="226" w:lineRule="auto"/>
              <w:rPr>
                <w:rFonts w:asciiTheme="majorHAnsi" w:hAnsiTheme="majorHAnsi" w:cstheme="majorHAnsi"/>
                <w:color w:val="1D2733"/>
                <w:sz w:val="20"/>
                <w:szCs w:val="20"/>
              </w:rPr>
            </w:pPr>
            <w:r w:rsidRPr="00C52FB7">
              <w:rPr>
                <w:rFonts w:asciiTheme="majorHAnsi" w:hAnsiTheme="majorHAnsi" w:cstheme="majorHAnsi"/>
                <w:color w:val="1D2733"/>
                <w:sz w:val="20"/>
                <w:szCs w:val="20"/>
              </w:rPr>
              <w:t>Implemented CI/DevOps automation using TeamCity and Octopus, improving deployment repeatability and release efficiency.</w:t>
            </w:r>
          </w:p>
          <w:p w:rsidR="003A0782" w:rsidRPr="00C52FB7" w:rsidRDefault="003A0782" w:rsidP="007F0AA3">
            <w:pPr>
              <w:spacing w:after="0" w:line="226" w:lineRule="auto"/>
              <w:rPr>
                <w:rFonts w:asciiTheme="majorHAnsi" w:hAnsiTheme="majorHAnsi" w:cstheme="majorHAnsi"/>
                <w:b/>
                <w:color w:val="1D2733"/>
                <w:sz w:val="12"/>
              </w:rPr>
            </w:pPr>
          </w:p>
          <w:p w:rsidR="007F0AA3" w:rsidRPr="00C52FB7" w:rsidRDefault="007F0AA3" w:rsidP="007F0AA3">
            <w:pPr>
              <w:spacing w:after="0" w:line="226" w:lineRule="auto"/>
              <w:rPr>
                <w:rFonts w:asciiTheme="majorHAnsi" w:hAnsiTheme="majorHAnsi" w:cstheme="majorHAnsi"/>
                <w:sz w:val="20"/>
              </w:rPr>
            </w:pPr>
            <w:proofErr w:type="spellStart"/>
            <w:r w:rsidRPr="00C52FB7">
              <w:rPr>
                <w:rFonts w:asciiTheme="majorHAnsi" w:hAnsiTheme="majorHAnsi" w:cstheme="majorHAnsi"/>
                <w:b/>
                <w:color w:val="1D2733"/>
                <w:sz w:val="20"/>
              </w:rPr>
              <w:t>MphasiS</w:t>
            </w:r>
            <w:proofErr w:type="spellEnd"/>
            <w:r w:rsidRPr="00C52FB7">
              <w:rPr>
                <w:rFonts w:asciiTheme="majorHAnsi" w:hAnsiTheme="majorHAnsi" w:cstheme="majorHAnsi"/>
                <w:b/>
                <w:color w:val="1D2733"/>
                <w:sz w:val="20"/>
              </w:rPr>
              <w:t>, an HP Company, Bangalore | Module Lead | Feb 2007 – Nov 2013</w:t>
            </w:r>
          </w:p>
          <w:p w:rsidR="008F0B45" w:rsidRDefault="007F0AA3" w:rsidP="00912AA4">
            <w:pPr>
              <w:pStyle w:val="ListParagraph"/>
              <w:numPr>
                <w:ilvl w:val="0"/>
                <w:numId w:val="11"/>
              </w:numPr>
              <w:spacing w:after="0" w:line="226" w:lineRule="auto"/>
              <w:rPr>
                <w:rFonts w:asciiTheme="majorHAnsi" w:hAnsiTheme="majorHAnsi" w:cstheme="majorHAnsi"/>
                <w:color w:val="1D2733"/>
                <w:sz w:val="20"/>
                <w:szCs w:val="20"/>
              </w:rPr>
            </w:pPr>
            <w:r w:rsidRPr="00F56CBD">
              <w:rPr>
                <w:rFonts w:asciiTheme="majorHAnsi" w:hAnsiTheme="majorHAnsi" w:cstheme="majorHAnsi"/>
                <w:color w:val="1D2733"/>
                <w:sz w:val="20"/>
                <w:szCs w:val="20"/>
              </w:rPr>
              <w:t>Mentored engineers and provided architecture, development, troubleshooting and delivery guidance across the SDLC.</w:t>
            </w:r>
            <w:r w:rsidR="00F56CBD" w:rsidRPr="00F56CBD">
              <w:rPr>
                <w:rFonts w:asciiTheme="majorHAnsi" w:hAnsiTheme="majorHAnsi" w:cstheme="majorHAnsi"/>
                <w:color w:val="1D2733"/>
                <w:sz w:val="20"/>
                <w:szCs w:val="20"/>
              </w:rPr>
              <w:t xml:space="preserve"> </w:t>
            </w:r>
          </w:p>
          <w:p w:rsidR="008F0B45" w:rsidRDefault="007F0AA3" w:rsidP="00912AA4">
            <w:pPr>
              <w:pStyle w:val="ListParagraph"/>
              <w:numPr>
                <w:ilvl w:val="0"/>
                <w:numId w:val="11"/>
              </w:numPr>
              <w:spacing w:after="0" w:line="226" w:lineRule="auto"/>
              <w:rPr>
                <w:rFonts w:asciiTheme="majorHAnsi" w:hAnsiTheme="majorHAnsi" w:cstheme="majorHAnsi"/>
                <w:color w:val="1D2733"/>
                <w:sz w:val="20"/>
                <w:szCs w:val="20"/>
              </w:rPr>
            </w:pPr>
            <w:r w:rsidRPr="00F56CBD">
              <w:rPr>
                <w:rFonts w:asciiTheme="majorHAnsi" w:hAnsiTheme="majorHAnsi" w:cstheme="majorHAnsi"/>
                <w:color w:val="1D2733"/>
                <w:sz w:val="20"/>
                <w:szCs w:val="20"/>
              </w:rPr>
              <w:t>Owned application architecture using Agile/TDD; delivered enterprise solutions emphasizing modular design, maintainability, coding standards and quality.</w:t>
            </w:r>
            <w:r w:rsidR="00F56CBD" w:rsidRPr="00F56CBD">
              <w:rPr>
                <w:rFonts w:asciiTheme="majorHAnsi" w:hAnsiTheme="majorHAnsi" w:cstheme="majorHAnsi"/>
                <w:color w:val="1D2733"/>
                <w:sz w:val="20"/>
                <w:szCs w:val="20"/>
              </w:rPr>
              <w:t xml:space="preserve"> </w:t>
            </w:r>
          </w:p>
          <w:p w:rsidR="00DB10C2" w:rsidRPr="00F56CBD" w:rsidRDefault="007F0AA3" w:rsidP="00912AA4">
            <w:pPr>
              <w:pStyle w:val="ListParagraph"/>
              <w:numPr>
                <w:ilvl w:val="0"/>
                <w:numId w:val="11"/>
              </w:numPr>
              <w:spacing w:after="0" w:line="226" w:lineRule="auto"/>
              <w:rPr>
                <w:rFonts w:asciiTheme="majorHAnsi" w:hAnsiTheme="majorHAnsi" w:cstheme="majorHAnsi"/>
                <w:color w:val="1D2733"/>
                <w:sz w:val="20"/>
                <w:szCs w:val="20"/>
              </w:rPr>
            </w:pPr>
            <w:r w:rsidRPr="00F56CBD">
              <w:rPr>
                <w:rFonts w:asciiTheme="majorHAnsi" w:hAnsiTheme="majorHAnsi" w:cstheme="majorHAnsi"/>
                <w:color w:val="1D2733"/>
                <w:sz w:val="20"/>
                <w:szCs w:val="20"/>
              </w:rPr>
              <w:t>Addressed application security, database performance and reporting; created normalized data models and supported production issue resolution.</w:t>
            </w:r>
            <w:r w:rsidR="00DB10C2" w:rsidRPr="00F56CBD">
              <w:rPr>
                <w:rFonts w:asciiTheme="majorHAnsi" w:hAnsiTheme="majorHAnsi" w:cstheme="majorHAnsi"/>
                <w:color w:val="1D2733"/>
                <w:sz w:val="20"/>
                <w:szCs w:val="20"/>
              </w:rPr>
              <w:t xml:space="preserve"> </w:t>
            </w:r>
          </w:p>
          <w:p w:rsidR="00DB10C2" w:rsidRPr="00C52FB7" w:rsidRDefault="00DB10C2" w:rsidP="00DB10C2">
            <w:pPr>
              <w:spacing w:after="0" w:line="226" w:lineRule="auto"/>
              <w:rPr>
                <w:rFonts w:asciiTheme="majorHAnsi" w:hAnsiTheme="majorHAnsi" w:cstheme="majorHAnsi"/>
                <w:color w:val="1D2733"/>
                <w:sz w:val="12"/>
                <w:szCs w:val="20"/>
              </w:rPr>
            </w:pPr>
          </w:p>
          <w:p w:rsidR="00DB10C2" w:rsidRPr="00C52FB7" w:rsidRDefault="00DB10C2" w:rsidP="00DB10C2">
            <w:pPr>
              <w:spacing w:after="0" w:line="226" w:lineRule="auto"/>
              <w:rPr>
                <w:rFonts w:asciiTheme="majorHAnsi" w:hAnsiTheme="majorHAnsi" w:cstheme="majorHAnsi"/>
                <w:sz w:val="20"/>
              </w:rPr>
            </w:pPr>
            <w:r w:rsidRPr="00C52FB7">
              <w:rPr>
                <w:rFonts w:asciiTheme="majorHAnsi" w:hAnsiTheme="majorHAnsi" w:cstheme="majorHAnsi"/>
                <w:b/>
                <w:color w:val="1D2733"/>
                <w:sz w:val="20"/>
              </w:rPr>
              <w:t xml:space="preserve">Magna </w:t>
            </w:r>
            <w:proofErr w:type="spellStart"/>
            <w:r w:rsidRPr="00C52FB7">
              <w:rPr>
                <w:rFonts w:asciiTheme="majorHAnsi" w:hAnsiTheme="majorHAnsi" w:cstheme="majorHAnsi"/>
                <w:b/>
                <w:color w:val="1D2733"/>
                <w:sz w:val="20"/>
              </w:rPr>
              <w:t>Infotech</w:t>
            </w:r>
            <w:proofErr w:type="spellEnd"/>
            <w:r w:rsidRPr="00C52FB7">
              <w:rPr>
                <w:rFonts w:asciiTheme="majorHAnsi" w:hAnsiTheme="majorHAnsi" w:cstheme="majorHAnsi"/>
                <w:b/>
                <w:color w:val="1D2733"/>
                <w:sz w:val="20"/>
              </w:rPr>
              <w:t>, Bangalore | Module Lead | Feb 2006 – Feb 2007</w:t>
            </w:r>
          </w:p>
          <w:p w:rsidR="00DB10C2" w:rsidRPr="00C52FB7" w:rsidRDefault="00DB10C2" w:rsidP="00F56CBD">
            <w:pPr>
              <w:pStyle w:val="ListParagraph"/>
              <w:numPr>
                <w:ilvl w:val="0"/>
                <w:numId w:val="11"/>
              </w:numPr>
              <w:pBdr>
                <w:bottom w:val="single" w:sz="5" w:space="1" w:color="9FB9D6"/>
              </w:pBdr>
              <w:spacing w:after="0" w:line="226" w:lineRule="auto"/>
              <w:rPr>
                <w:rFonts w:asciiTheme="majorHAnsi" w:hAnsiTheme="majorHAnsi" w:cstheme="majorHAnsi"/>
                <w:sz w:val="20"/>
              </w:rPr>
            </w:pPr>
            <w:r w:rsidRPr="00C52FB7">
              <w:rPr>
                <w:rFonts w:asciiTheme="majorHAnsi" w:hAnsiTheme="majorHAnsi" w:cstheme="majorHAnsi"/>
                <w:color w:val="1D2733"/>
                <w:sz w:val="20"/>
                <w:szCs w:val="20"/>
              </w:rPr>
              <w:t>Requirements understanding, construction and unit testing and deployment.</w:t>
            </w:r>
          </w:p>
        </w:tc>
        <w:tc>
          <w:tcPr>
            <w:tcW w:w="2977" w:type="dxa"/>
            <w:tcBorders>
              <w:top w:val="nil"/>
              <w:left w:val="nil"/>
              <w:right w:val="nil"/>
            </w:tcBorders>
            <w:shd w:val="clear" w:color="auto" w:fill="215868" w:themeFill="accent5" w:themeFillShade="80"/>
            <w:vAlign w:val="center"/>
          </w:tcPr>
          <w:p w:rsidR="007F0AA3" w:rsidRPr="00C52FB7" w:rsidRDefault="007F0AA3" w:rsidP="007F0AA3">
            <w:pPr>
              <w:spacing w:after="0" w:line="226" w:lineRule="auto"/>
              <w:jc w:val="center"/>
              <w:rPr>
                <w:rFonts w:asciiTheme="majorHAnsi" w:hAnsiTheme="majorHAnsi" w:cstheme="majorHAnsi"/>
                <w:color w:val="FFFFFF" w:themeColor="background1"/>
                <w:sz w:val="26"/>
              </w:rPr>
            </w:pPr>
            <w:r w:rsidRPr="00C52FB7">
              <w:rPr>
                <w:rFonts w:asciiTheme="majorHAnsi" w:hAnsiTheme="majorHAnsi" w:cstheme="majorHAnsi"/>
                <w:noProof/>
                <w:color w:val="FFFFFF" w:themeColor="background1"/>
                <w:sz w:val="26"/>
                <w:lang w:val="en-IN" w:eastAsia="en-IN"/>
              </w:rPr>
              <w:lastRenderedPageBreak/>
              <w:drawing>
                <wp:inline distT="0" distB="0" distL="0" distR="0" wp14:anchorId="6F67B9D6" wp14:editId="7951455E">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73" cy="571573"/>
                          </a:xfrm>
                          <a:prstGeom prst="rect">
                            <a:avLst/>
                          </a:prstGeom>
                        </pic:spPr>
                      </pic:pic>
                    </a:graphicData>
                  </a:graphic>
                </wp:inline>
              </w:drawing>
            </w:r>
          </w:p>
        </w:tc>
      </w:tr>
      <w:tr w:rsidR="007F0AA3" w:rsidRPr="00C52FB7" w:rsidTr="008F0B45">
        <w:trPr>
          <w:trHeight w:val="244"/>
          <w:jc w:val="center"/>
        </w:trPr>
        <w:tc>
          <w:tcPr>
            <w:tcW w:w="8505" w:type="dxa"/>
            <w:vMerge/>
            <w:tcBorders>
              <w:left w:val="nil"/>
              <w:bottom w:val="nil"/>
              <w:right w:val="nil"/>
            </w:tcBorders>
            <w:shd w:val="clear" w:color="auto" w:fill="F2F2F2" w:themeFill="background1" w:themeFillShade="F2"/>
            <w:tcMar>
              <w:top w:w="65" w:type="dxa"/>
              <w:left w:w="85" w:type="dxa"/>
              <w:bottom w:w="50" w:type="dxa"/>
              <w:right w:w="85" w:type="dxa"/>
            </w:tcMar>
          </w:tcPr>
          <w:p w:rsidR="007F0AA3" w:rsidRPr="00C52FB7" w:rsidRDefault="007F0AA3" w:rsidP="007F0AA3">
            <w:pPr>
              <w:pStyle w:val="ListParagraph"/>
              <w:spacing w:after="0" w:line="240" w:lineRule="auto"/>
              <w:ind w:left="360"/>
              <w:rPr>
                <w:rFonts w:asciiTheme="majorHAnsi" w:hAnsiTheme="majorHAnsi" w:cstheme="majorHAnsi"/>
                <w:b/>
                <w:sz w:val="20"/>
              </w:rPr>
            </w:pPr>
          </w:p>
        </w:tc>
        <w:tc>
          <w:tcPr>
            <w:tcW w:w="2977" w:type="dxa"/>
            <w:tcBorders>
              <w:left w:val="nil"/>
              <w:bottom w:val="nil"/>
              <w:right w:val="nil"/>
            </w:tcBorders>
            <w:shd w:val="clear" w:color="auto" w:fill="215868" w:themeFill="accent5" w:themeFillShade="80"/>
          </w:tcPr>
          <w:p w:rsidR="007F0AA3" w:rsidRPr="00C52FB7" w:rsidRDefault="007F0AA3" w:rsidP="007F0AA3">
            <w:pPr>
              <w:spacing w:after="0" w:line="226" w:lineRule="auto"/>
              <w:rPr>
                <w:rFonts w:asciiTheme="majorHAnsi" w:hAnsiTheme="majorHAnsi" w:cstheme="majorHAnsi"/>
                <w:b/>
                <w:color w:val="FFFFFF" w:themeColor="background1"/>
                <w:sz w:val="22"/>
              </w:rPr>
            </w:pPr>
            <w:r w:rsidRPr="00C52FB7">
              <w:rPr>
                <w:rFonts w:asciiTheme="majorHAnsi" w:hAnsiTheme="majorHAnsi" w:cstheme="majorHAnsi"/>
                <w:b/>
                <w:color w:val="FFFFFF" w:themeColor="background1"/>
                <w:sz w:val="24"/>
              </w:rPr>
              <w:t>CORE COMPETENCIES</w:t>
            </w:r>
          </w:p>
          <w:p w:rsidR="007F0AA3" w:rsidRPr="00C52FB7" w:rsidRDefault="007F0AA3" w:rsidP="007F0AA3">
            <w:pPr>
              <w:pStyle w:val="ListParagraph"/>
              <w:numPr>
                <w:ilvl w:val="0"/>
                <w:numId w:val="27"/>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Enterprise Architecture &amp; Technology Strategy</w:t>
            </w:r>
          </w:p>
          <w:p w:rsidR="007F0AA3" w:rsidRPr="00C52FB7" w:rsidRDefault="007F0AA3" w:rsidP="007F0AA3">
            <w:pPr>
              <w:pStyle w:val="ListParagraph"/>
              <w:numPr>
                <w:ilvl w:val="0"/>
                <w:numId w:val="27"/>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Transformation Vision &amp; Target-State Architecture</w:t>
            </w:r>
          </w:p>
          <w:p w:rsidR="007F0AA3" w:rsidRPr="00C52FB7" w:rsidRDefault="007F0AA3" w:rsidP="007F0AA3">
            <w:pPr>
              <w:pStyle w:val="ListParagraph"/>
              <w:numPr>
                <w:ilvl w:val="0"/>
                <w:numId w:val="27"/>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Technology Roadmaps &amp; Investment Alignment</w:t>
            </w:r>
          </w:p>
          <w:p w:rsidR="007F0AA3" w:rsidRPr="00C52FB7" w:rsidRDefault="007F0AA3" w:rsidP="007F0AA3">
            <w:pPr>
              <w:pStyle w:val="ListParagraph"/>
              <w:numPr>
                <w:ilvl w:val="0"/>
                <w:numId w:val="27"/>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Architecture Governance &amp; Standards</w:t>
            </w:r>
          </w:p>
          <w:p w:rsidR="007F0AA3" w:rsidRPr="00C52FB7" w:rsidRDefault="007F0AA3" w:rsidP="007F0AA3">
            <w:pPr>
              <w:pStyle w:val="ListParagraph"/>
              <w:numPr>
                <w:ilvl w:val="0"/>
                <w:numId w:val="27"/>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Architecture Assurance &amp; Solution Reviews</w:t>
            </w:r>
          </w:p>
          <w:p w:rsidR="007F0AA3" w:rsidRPr="00C52FB7" w:rsidRDefault="007F0AA3" w:rsidP="007F0AA3">
            <w:pPr>
              <w:pStyle w:val="ListParagraph"/>
              <w:numPr>
                <w:ilvl w:val="0"/>
                <w:numId w:val="27"/>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Risk Assessment, Trade-offs &amp; Decision Making</w:t>
            </w:r>
          </w:p>
          <w:p w:rsidR="007F0AA3" w:rsidRPr="00C52FB7" w:rsidRDefault="007F0AA3" w:rsidP="007F0AA3">
            <w:pPr>
              <w:pStyle w:val="ListParagraph"/>
              <w:numPr>
                <w:ilvl w:val="0"/>
                <w:numId w:val="27"/>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Executive / CxO Stakeholder Management</w:t>
            </w:r>
          </w:p>
          <w:p w:rsidR="007F0AA3" w:rsidRPr="00C52FB7" w:rsidRDefault="007F0AA3" w:rsidP="007F0AA3">
            <w:pPr>
              <w:pStyle w:val="ListParagraph"/>
              <w:numPr>
                <w:ilvl w:val="0"/>
                <w:numId w:val="27"/>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Consulting, Advisory &amp; Technical Leadership</w:t>
            </w:r>
          </w:p>
          <w:p w:rsidR="007F0AA3" w:rsidRPr="00C52FB7" w:rsidRDefault="007F0AA3" w:rsidP="00E7074F">
            <w:p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b/>
                <w:color w:val="FFFFFF" w:themeColor="background1"/>
                <w:sz w:val="24"/>
                <w:szCs w:val="20"/>
              </w:rPr>
              <w:t>ENTERPRISE &amp; SOLUTION ARCHITECTURE</w:t>
            </w:r>
          </w:p>
          <w:p w:rsidR="007F0AA3" w:rsidRPr="00C52FB7" w:rsidRDefault="007F0AA3" w:rsidP="00E7074F">
            <w:pPr>
              <w:pStyle w:val="ListParagraph"/>
              <w:numPr>
                <w:ilvl w:val="0"/>
                <w:numId w:val="28"/>
              </w:num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color w:val="FFFFFF" w:themeColor="background1"/>
                <w:sz w:val="19"/>
              </w:rPr>
              <w:t>Enterprise, Solution, Data &amp; Integration Architecture</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Digital Transformation &amp; Modernization</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Business Capability &amp; Target-State Architecture</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Architecture Principles, Standards &amp; Guardrails</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Reusable Reference Architectures &amp; Patterns</w:t>
            </w:r>
          </w:p>
          <w:p w:rsidR="007F0AA3" w:rsidRPr="00C52FB7" w:rsidRDefault="007F0AA3" w:rsidP="00E7074F">
            <w:pPr>
              <w:pStyle w:val="ListParagraph"/>
              <w:numPr>
                <w:ilvl w:val="0"/>
                <w:numId w:val="28"/>
              </w:num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color w:val="FFFFFF" w:themeColor="background1"/>
                <w:sz w:val="19"/>
              </w:rPr>
              <w:t>Architecture Reviews, Assurance &amp; Governance</w:t>
            </w:r>
          </w:p>
          <w:p w:rsidR="007F0AA3" w:rsidRPr="00C52FB7" w:rsidRDefault="007F0AA3" w:rsidP="00E7074F">
            <w:pPr>
              <w:pStyle w:val="ListParagraph"/>
              <w:numPr>
                <w:ilvl w:val="0"/>
                <w:numId w:val="28"/>
              </w:num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color w:val="FFFFFF" w:themeColor="background1"/>
                <w:sz w:val="19"/>
              </w:rPr>
              <w:t>Technology Evaluation &amp; Strategic Planning</w:t>
            </w:r>
          </w:p>
          <w:p w:rsidR="007F0AA3" w:rsidRPr="00C52FB7" w:rsidRDefault="007F0AA3" w:rsidP="00E7074F">
            <w:pPr>
              <w:pStyle w:val="ListParagraph"/>
              <w:numPr>
                <w:ilvl w:val="0"/>
                <w:numId w:val="28"/>
              </w:num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color w:val="FFFFFF" w:themeColor="background1"/>
                <w:sz w:val="19"/>
              </w:rPr>
              <w:t>Innovation, Reusability &amp; Continuous Improvement</w:t>
            </w:r>
          </w:p>
          <w:p w:rsidR="007F0AA3" w:rsidRPr="00C52FB7" w:rsidRDefault="007F0AA3" w:rsidP="00E7074F">
            <w:pPr>
              <w:pStyle w:val="ListParagraph"/>
              <w:numPr>
                <w:ilvl w:val="0"/>
                <w:numId w:val="28"/>
              </w:num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color w:val="FFFFFF" w:themeColor="background1"/>
                <w:sz w:val="19"/>
              </w:rPr>
              <w:t>CLOUD &amp; PLATFORM</w:t>
            </w:r>
          </w:p>
          <w:p w:rsidR="007F0AA3" w:rsidRPr="00A379AC" w:rsidRDefault="007F0AA3" w:rsidP="00A379AC">
            <w:pPr>
              <w:spacing w:after="0" w:line="226" w:lineRule="auto"/>
              <w:rPr>
                <w:rFonts w:asciiTheme="majorHAnsi" w:hAnsiTheme="majorHAnsi" w:cstheme="majorHAnsi"/>
                <w:b/>
                <w:color w:val="FFFFFF" w:themeColor="background1"/>
                <w:sz w:val="26"/>
              </w:rPr>
            </w:pPr>
            <w:r w:rsidRPr="00A379AC">
              <w:rPr>
                <w:rFonts w:asciiTheme="majorHAnsi" w:hAnsiTheme="majorHAnsi" w:cstheme="majorHAnsi"/>
                <w:b/>
                <w:color w:val="FFFFFF" w:themeColor="background1"/>
                <w:sz w:val="24"/>
                <w:szCs w:val="20"/>
              </w:rPr>
              <w:t>Azure CAF &amp; Well-Architected Framework</w:t>
            </w:r>
          </w:p>
          <w:p w:rsidR="007F0AA3" w:rsidRPr="00C52FB7" w:rsidRDefault="007F0AA3" w:rsidP="00E7074F">
            <w:pPr>
              <w:pStyle w:val="ListParagraph"/>
              <w:numPr>
                <w:ilvl w:val="0"/>
                <w:numId w:val="28"/>
              </w:num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color w:val="FFFFFF" w:themeColor="background1"/>
                <w:sz w:val="19"/>
              </w:rPr>
              <w:t>Azure Enterprise Architecture &amp; Modernization</w:t>
            </w:r>
          </w:p>
          <w:p w:rsidR="007F0AA3" w:rsidRPr="00C52FB7" w:rsidRDefault="007F0AA3" w:rsidP="00A379AC">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AKS, API Management, Azure OpenAI, Service Bus</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VNet, VPN, NSG, WAF, Private Endpoints</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Terraform, ARM, Azure DevOps &amp; GitHub Actions</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Platform Engineering, CI/CD &amp; IaC</w:t>
            </w:r>
          </w:p>
          <w:p w:rsidR="007F0AA3" w:rsidRPr="00C52FB7" w:rsidRDefault="007F0AA3" w:rsidP="00E7074F">
            <w:pPr>
              <w:pStyle w:val="ListParagraph"/>
              <w:numPr>
                <w:ilvl w:val="0"/>
                <w:numId w:val="28"/>
              </w:num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color w:val="FFFFFF" w:themeColor="background1"/>
                <w:sz w:val="19"/>
              </w:rPr>
              <w:t>Observability, FinOps &amp; Operational Readiness</w:t>
            </w:r>
          </w:p>
          <w:p w:rsidR="00A379AC" w:rsidRDefault="00A379AC" w:rsidP="00A379AC">
            <w:pPr>
              <w:spacing w:after="0" w:line="226" w:lineRule="auto"/>
              <w:rPr>
                <w:rFonts w:asciiTheme="majorHAnsi" w:hAnsiTheme="majorHAnsi" w:cstheme="majorHAnsi"/>
                <w:b/>
                <w:color w:val="FFFFFF" w:themeColor="background1"/>
                <w:sz w:val="24"/>
                <w:szCs w:val="20"/>
              </w:rPr>
            </w:pPr>
          </w:p>
          <w:p w:rsidR="007F0AA3" w:rsidRPr="00A379AC" w:rsidRDefault="007F0AA3" w:rsidP="00A379AC">
            <w:pPr>
              <w:spacing w:after="0" w:line="226" w:lineRule="auto"/>
              <w:rPr>
                <w:rFonts w:asciiTheme="majorHAnsi" w:hAnsiTheme="majorHAnsi" w:cstheme="majorHAnsi"/>
                <w:color w:val="FFFFFF" w:themeColor="background1"/>
                <w:sz w:val="20"/>
                <w:szCs w:val="20"/>
              </w:rPr>
            </w:pPr>
            <w:r w:rsidRPr="00A379AC">
              <w:rPr>
                <w:rFonts w:asciiTheme="majorHAnsi" w:hAnsiTheme="majorHAnsi" w:cstheme="majorHAnsi"/>
                <w:b/>
                <w:color w:val="FFFFFF" w:themeColor="background1"/>
                <w:sz w:val="24"/>
                <w:szCs w:val="20"/>
              </w:rPr>
              <w:lastRenderedPageBreak/>
              <w:t>APPLICATION, DATA &amp; INTEGRATION</w:t>
            </w:r>
          </w:p>
          <w:p w:rsidR="007F0AA3" w:rsidRPr="00C52FB7" w:rsidRDefault="007F0AA3" w:rsidP="009D4414">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.NET 8+, .NET Core, C#, ASP.NET &amp; MVC</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ReactJS, TypeScript, HTML, CSS &amp; JavaScript</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Microservices, DDD, CQRS, Event-Driven Architecture</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REST APIs, Enterprise Integration &amp; Distributed Systems</w:t>
            </w:r>
          </w:p>
          <w:p w:rsidR="007F0AA3" w:rsidRPr="00C52FB7" w:rsidRDefault="007F0AA3" w:rsidP="00E7074F">
            <w:pPr>
              <w:pStyle w:val="ListParagraph"/>
              <w:numPr>
                <w:ilvl w:val="0"/>
                <w:numId w:val="28"/>
              </w:num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color w:val="FFFFFF" w:themeColor="background1"/>
                <w:sz w:val="19"/>
              </w:rPr>
              <w:t>Cosmos DB, Azure SQL, SQL Server, PostgreSQL, Redis</w:t>
            </w:r>
          </w:p>
          <w:p w:rsidR="007F0AA3" w:rsidRPr="00C52FB7" w:rsidRDefault="007F0AA3" w:rsidP="00E7074F">
            <w:p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b/>
                <w:color w:val="FFFFFF" w:themeColor="background1"/>
                <w:sz w:val="24"/>
                <w:szCs w:val="20"/>
              </w:rPr>
              <w:t>AI / GENAI &amp; INNOVATION</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Azure OpenAI &amp; Agentic AI</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OpenAI/GPT, Claude, Gemini &amp; GitHub Copilot</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Python 3.12, FastAPI, pandas, openpyxl</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GenAI / LLM / RAG Architecture &amp; Integration</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AI Assistants &amp; Agentic Workflow Orchestration</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AI-enabled SDLC &amp; Engineering Automation</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SECURITY &amp; GOVERNANCE</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Entra ID, OAuth2, IAM &amp; RBAC</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Zero Trust, Security Architecture &amp; Governance</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Risk, Compliance &amp; Architecture Assurance</w:t>
            </w:r>
          </w:p>
          <w:p w:rsidR="007F0AA3" w:rsidRPr="00C52FB7" w:rsidRDefault="007F0AA3" w:rsidP="007F0AA3">
            <w:pPr>
              <w:spacing w:after="0" w:line="226" w:lineRule="auto"/>
              <w:rPr>
                <w:rFonts w:asciiTheme="majorHAnsi" w:hAnsiTheme="majorHAnsi" w:cstheme="majorHAnsi"/>
                <w:b/>
                <w:color w:val="FFFFFF" w:themeColor="background1"/>
                <w:sz w:val="26"/>
              </w:rPr>
            </w:pPr>
            <w:r w:rsidRPr="00C52FB7">
              <w:rPr>
                <w:rFonts w:asciiTheme="majorHAnsi" w:hAnsiTheme="majorHAnsi" w:cstheme="majorHAnsi"/>
                <w:b/>
                <w:color w:val="FFFFFF" w:themeColor="background1"/>
                <w:sz w:val="24"/>
              </w:rPr>
              <w:t>DevSecOps, Security Controls &amp; Production Readiness</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LEADERSHIP &amp; DELIVERY</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szCs w:val="20"/>
              </w:rPr>
              <w:t>Complex Cross-Functional Program Leadership</w:t>
            </w:r>
          </w:p>
          <w:p w:rsidR="007F0AA3" w:rsidRPr="00C52FB7" w:rsidRDefault="007F0AA3" w:rsidP="007F0AA3">
            <w:pPr>
              <w:spacing w:after="0" w:line="226" w:lineRule="auto"/>
              <w:rPr>
                <w:rFonts w:asciiTheme="majorHAnsi" w:hAnsiTheme="majorHAnsi" w:cstheme="majorHAnsi"/>
                <w:color w:val="FFFFFF" w:themeColor="background1"/>
                <w:sz w:val="26"/>
              </w:rPr>
            </w:pPr>
            <w:r w:rsidRPr="00C52FB7">
              <w:rPr>
                <w:rFonts w:asciiTheme="majorHAnsi" w:hAnsiTheme="majorHAnsi" w:cstheme="majorHAnsi"/>
                <w:b/>
                <w:color w:val="FFFFFF" w:themeColor="background1"/>
                <w:sz w:val="24"/>
              </w:rPr>
              <w:t>Presales, Proposals, RFPs &amp; Client Advisory</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Executive / CxO Communication</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Architect &amp; Technical Leader Mentoring</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Delivery Governance &amp; Stakeholder Alignment</w:t>
            </w:r>
          </w:p>
          <w:p w:rsidR="007F0AA3" w:rsidRPr="00C52FB7" w:rsidRDefault="007F0AA3" w:rsidP="007F0AA3">
            <w:pPr>
              <w:pStyle w:val="ListParagraph"/>
              <w:numPr>
                <w:ilvl w:val="0"/>
                <w:numId w:val="28"/>
              </w:numPr>
              <w:spacing w:after="0" w:line="226" w:lineRule="auto"/>
              <w:rPr>
                <w:rFonts w:asciiTheme="majorHAnsi" w:hAnsiTheme="majorHAnsi" w:cstheme="majorHAnsi"/>
                <w:color w:val="FFFFFF" w:themeColor="background1"/>
                <w:sz w:val="20"/>
                <w:szCs w:val="20"/>
              </w:rPr>
            </w:pPr>
            <w:r w:rsidRPr="00C52FB7">
              <w:rPr>
                <w:rFonts w:asciiTheme="majorHAnsi" w:hAnsiTheme="majorHAnsi" w:cstheme="majorHAnsi"/>
                <w:color w:val="FFFFFF" w:themeColor="background1"/>
                <w:sz w:val="19"/>
              </w:rPr>
              <w:t>Continuous Improvement &amp; Technology Roadmaps</w:t>
            </w:r>
          </w:p>
        </w:tc>
      </w:tr>
    </w:tbl>
    <w:p w:rsidR="007449F2" w:rsidRPr="00C52FB7" w:rsidRDefault="007449F2">
      <w:pPr>
        <w:rPr>
          <w:rFonts w:asciiTheme="majorHAnsi" w:hAnsiTheme="majorHAnsi" w:cstheme="majorHAnsi"/>
        </w:rPr>
      </w:pPr>
      <w:hyperlink r:id="rId9" w:history="1">
        <w:r w:rsidRPr="000F606A">
          <w:rPr>
            <w:rStyle w:val="Hyperlink"/>
            <w:rFonts w:asciiTheme="majorHAnsi" w:hAnsiTheme="majorHAnsi" w:cstheme="majorHAnsi"/>
          </w:rPr>
          <w:t>https://www.linkedin.com/jobs/view/4470827453/?alternateChannel=search&amp;eBP=NOT_ELIGIBLE_FOR_CHARGING&amp;refId=k9ryBpGS%2B0NB6SQqRm2gEg%3D%3D&amp;trackingId=i2zUDqJuL4%2BE0DS0tAmzGQ%3D%3D</w:t>
        </w:r>
      </w:hyperlink>
      <w:r>
        <w:rPr>
          <w:rFonts w:asciiTheme="majorHAnsi" w:hAnsiTheme="majorHAnsi" w:cstheme="majorHAnsi"/>
        </w:rPr>
        <w:t xml:space="preserve"> </w:t>
      </w:r>
      <w:bookmarkStart w:id="0" w:name="_GoBack"/>
      <w:bookmarkEnd w:id="0"/>
    </w:p>
    <w:sectPr w:rsidR="007449F2" w:rsidRPr="00C52FB7" w:rsidSect="00034616">
      <w:headerReference w:type="default" r:id="rId10"/>
      <w:footerReference w:type="default" r:id="rId11"/>
      <w:pgSz w:w="12240" w:h="15840"/>
      <w:pgMar w:top="605" w:right="691" w:bottom="605" w:left="691"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B4F" w:rsidRDefault="00B64B4F">
      <w:pPr>
        <w:spacing w:after="0" w:line="240" w:lineRule="auto"/>
      </w:pPr>
      <w:r>
        <w:separator/>
      </w:r>
    </w:p>
  </w:endnote>
  <w:endnote w:type="continuationSeparator" w:id="0">
    <w:p w:rsidR="00B64B4F" w:rsidRDefault="00B64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Footer"/>
      <w:jc w:val="center"/>
    </w:pPr>
    <w:r>
      <w:rPr>
        <w:color w:val="666666"/>
        <w:sz w:val="14"/>
      </w:rPr>
      <w:t>Urukundappa Gudise  •  Principal Architect – Enterprise Transformation &amp; Cloud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B4F" w:rsidRDefault="00B64B4F">
      <w:pPr>
        <w:spacing w:after="0" w:line="240" w:lineRule="auto"/>
      </w:pPr>
      <w:r>
        <w:separator/>
      </w:r>
    </w:p>
  </w:footnote>
  <w:footnote w:type="continuationSeparator" w:id="0">
    <w:p w:rsidR="00B64B4F" w:rsidRDefault="00B64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Pr="008647C0" w:rsidRDefault="001E2F16" w:rsidP="008647C0">
    <w:pPr>
      <w:pStyle w:val="Header"/>
      <w:jc w:val="center"/>
      <w:rPr>
        <w:sz w:val="14"/>
      </w:rPr>
    </w:pPr>
    <w:r w:rsidRPr="008647C0">
      <w:rPr>
        <w:b/>
        <w:color w:val="123B73"/>
        <w:sz w:val="39"/>
      </w:rPr>
      <w:t>URUKUNDAPPA GUDISE</w:t>
    </w:r>
  </w:p>
  <w:p w:rsidR="006D44A2" w:rsidRPr="008647C0" w:rsidRDefault="001E2F16" w:rsidP="008647C0">
    <w:pPr>
      <w:spacing w:after="40"/>
      <w:jc w:val="center"/>
      <w:rPr>
        <w:b/>
        <w:sz w:val="14"/>
      </w:rPr>
    </w:pPr>
    <w:r w:rsidRPr="008647C0">
      <w:rPr>
        <w:b/>
        <w:sz w:val="22"/>
      </w:rPr>
      <w:t>PRINCIPAL ARCHITECT | ENTERPRISE ARCHITECTURE • DIGITAL TRANSFORMATION • CLOUD • AI</w:t>
    </w:r>
  </w:p>
  <w:p w:rsidR="006D44A2" w:rsidRPr="0062567E" w:rsidRDefault="001E2F16" w:rsidP="008647C0">
    <w:pPr>
      <w:spacing w:after="40"/>
      <w:jc w:val="center"/>
      <w:rPr>
        <w:b/>
      </w:rPr>
    </w:pPr>
    <w:r w:rsidRPr="0062567E">
      <w:rPr>
        <w:b/>
        <w:color w:val="1F5FAF"/>
        <w:sz w:val="14"/>
      </w:rPr>
      <w:t xml:space="preserve">Bangalore, India | 22+ Years IT Experience | +91 7259962234 </w:t>
    </w:r>
    <w:hyperlink r:id="rId1" w:history="1">
      <w:r w:rsidRPr="005D1647">
        <w:rPr>
          <w:rStyle w:val="Hyperlink"/>
          <w:b/>
          <w:sz w:val="14"/>
        </w:rPr>
        <w:t>gudise.chandu1155@gmail.com</w:t>
      </w:r>
    </w:hyperlink>
    <w:r w:rsidR="008647C0">
      <w:rPr>
        <w:rStyle w:val="Hyperlink"/>
        <w:b/>
        <w:sz w:val="14"/>
      </w:rPr>
      <w:t xml:space="preserve">   </w:t>
    </w:r>
    <w:hyperlink r:id="rId2" w:history="1">
      <w:r w:rsidRPr="005D1647">
        <w:rPr>
          <w:rStyle w:val="Hyperlink"/>
          <w:b/>
          <w:sz w:val="14"/>
        </w:rPr>
        <w:t>reach2uru1155@gmail.com</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47901"/>
    <w:multiLevelType w:val="hybridMultilevel"/>
    <w:tmpl w:val="57246DC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4696C73"/>
    <w:multiLevelType w:val="hybridMultilevel"/>
    <w:tmpl w:val="7F5C87E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A7B3DDD"/>
    <w:multiLevelType w:val="hybridMultilevel"/>
    <w:tmpl w:val="2144A1F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2" w15:restartNumberingAfterBreak="0">
    <w:nsid w:val="19812453"/>
    <w:multiLevelType w:val="hybridMultilevel"/>
    <w:tmpl w:val="9A80A820"/>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1477CB"/>
    <w:multiLevelType w:val="hybridMultilevel"/>
    <w:tmpl w:val="166228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F024C07"/>
    <w:multiLevelType w:val="hybridMultilevel"/>
    <w:tmpl w:val="EAFC7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F443202"/>
    <w:multiLevelType w:val="hybridMultilevel"/>
    <w:tmpl w:val="788AA9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7929BA"/>
    <w:multiLevelType w:val="hybridMultilevel"/>
    <w:tmpl w:val="1072629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D6669B"/>
    <w:multiLevelType w:val="hybridMultilevel"/>
    <w:tmpl w:val="14484EB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8" w15:restartNumberingAfterBreak="0">
    <w:nsid w:val="2C711583"/>
    <w:multiLevelType w:val="hybridMultilevel"/>
    <w:tmpl w:val="FD9E1E8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C1447C"/>
    <w:multiLevelType w:val="hybridMultilevel"/>
    <w:tmpl w:val="3AEE506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0" w15:restartNumberingAfterBreak="0">
    <w:nsid w:val="457C5C26"/>
    <w:multiLevelType w:val="hybridMultilevel"/>
    <w:tmpl w:val="B24C7E9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1" w15:restartNumberingAfterBreak="0">
    <w:nsid w:val="48291D0D"/>
    <w:multiLevelType w:val="hybridMultilevel"/>
    <w:tmpl w:val="51442C42"/>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2" w15:restartNumberingAfterBreak="0">
    <w:nsid w:val="56EA1A53"/>
    <w:multiLevelType w:val="hybridMultilevel"/>
    <w:tmpl w:val="1996135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5D585A"/>
    <w:multiLevelType w:val="hybridMultilevel"/>
    <w:tmpl w:val="742AE8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08D52B5"/>
    <w:multiLevelType w:val="hybridMultilevel"/>
    <w:tmpl w:val="65E691D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925F58"/>
    <w:multiLevelType w:val="hybridMultilevel"/>
    <w:tmpl w:val="1F985B1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D01B1B"/>
    <w:multiLevelType w:val="hybridMultilevel"/>
    <w:tmpl w:val="43EC233C"/>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6A63E1"/>
    <w:multiLevelType w:val="hybridMultilevel"/>
    <w:tmpl w:val="DDACCBAA"/>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750C47"/>
    <w:multiLevelType w:val="hybridMultilevel"/>
    <w:tmpl w:val="5BF2AAEE"/>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9" w15:restartNumberingAfterBreak="0">
    <w:nsid w:val="74D73AD5"/>
    <w:multiLevelType w:val="hybridMultilevel"/>
    <w:tmpl w:val="9EE8A4F6"/>
    <w:lvl w:ilvl="0" w:tplc="40090001">
      <w:start w:val="1"/>
      <w:numFmt w:val="bullet"/>
      <w:lvlText w:val=""/>
      <w:lvlJc w:val="left"/>
      <w:pPr>
        <w:ind w:left="748" w:hanging="360"/>
      </w:pPr>
      <w:rPr>
        <w:rFonts w:ascii="Symbol" w:hAnsi="Symbol" w:hint="default"/>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9"/>
  </w:num>
  <w:num w:numId="12">
    <w:abstractNumId w:val="16"/>
  </w:num>
  <w:num w:numId="13">
    <w:abstractNumId w:val="18"/>
  </w:num>
  <w:num w:numId="14">
    <w:abstractNumId w:val="20"/>
  </w:num>
  <w:num w:numId="15">
    <w:abstractNumId w:val="10"/>
  </w:num>
  <w:num w:numId="16">
    <w:abstractNumId w:val="25"/>
  </w:num>
  <w:num w:numId="17">
    <w:abstractNumId w:val="26"/>
  </w:num>
  <w:num w:numId="18">
    <w:abstractNumId w:val="22"/>
  </w:num>
  <w:num w:numId="19">
    <w:abstractNumId w:val="12"/>
  </w:num>
  <w:num w:numId="20">
    <w:abstractNumId w:val="21"/>
  </w:num>
  <w:num w:numId="21">
    <w:abstractNumId w:val="19"/>
  </w:num>
  <w:num w:numId="22">
    <w:abstractNumId w:val="17"/>
  </w:num>
  <w:num w:numId="23">
    <w:abstractNumId w:val="11"/>
  </w:num>
  <w:num w:numId="24">
    <w:abstractNumId w:val="28"/>
  </w:num>
  <w:num w:numId="25">
    <w:abstractNumId w:val="14"/>
  </w:num>
  <w:num w:numId="26">
    <w:abstractNumId w:val="15"/>
  </w:num>
  <w:num w:numId="27">
    <w:abstractNumId w:val="23"/>
  </w:num>
  <w:num w:numId="28">
    <w:abstractNumId w:val="13"/>
  </w:num>
  <w:num w:numId="29">
    <w:abstractNumId w:val="2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080"/>
    <w:rsid w:val="00010E26"/>
    <w:rsid w:val="00013B58"/>
    <w:rsid w:val="00034616"/>
    <w:rsid w:val="00036A9D"/>
    <w:rsid w:val="0004396F"/>
    <w:rsid w:val="0006063C"/>
    <w:rsid w:val="00092C69"/>
    <w:rsid w:val="000F7188"/>
    <w:rsid w:val="0015074B"/>
    <w:rsid w:val="00155879"/>
    <w:rsid w:val="00164E6E"/>
    <w:rsid w:val="00195893"/>
    <w:rsid w:val="001D6F85"/>
    <w:rsid w:val="001E2F16"/>
    <w:rsid w:val="00200965"/>
    <w:rsid w:val="0024274F"/>
    <w:rsid w:val="00263762"/>
    <w:rsid w:val="002814FB"/>
    <w:rsid w:val="00284FE9"/>
    <w:rsid w:val="002926C8"/>
    <w:rsid w:val="0029639D"/>
    <w:rsid w:val="002D6DDB"/>
    <w:rsid w:val="002E1B85"/>
    <w:rsid w:val="00326F90"/>
    <w:rsid w:val="003600A6"/>
    <w:rsid w:val="00396D55"/>
    <w:rsid w:val="003A0782"/>
    <w:rsid w:val="003A5B44"/>
    <w:rsid w:val="003F13AD"/>
    <w:rsid w:val="004503FF"/>
    <w:rsid w:val="0048266F"/>
    <w:rsid w:val="004924F1"/>
    <w:rsid w:val="00522B25"/>
    <w:rsid w:val="00537BEA"/>
    <w:rsid w:val="00557A69"/>
    <w:rsid w:val="005D1647"/>
    <w:rsid w:val="0062567E"/>
    <w:rsid w:val="00637AFD"/>
    <w:rsid w:val="00655D8A"/>
    <w:rsid w:val="006D44A2"/>
    <w:rsid w:val="007449F2"/>
    <w:rsid w:val="00750FA2"/>
    <w:rsid w:val="007D16C1"/>
    <w:rsid w:val="007F0AA3"/>
    <w:rsid w:val="0082303F"/>
    <w:rsid w:val="0082380B"/>
    <w:rsid w:val="008333D9"/>
    <w:rsid w:val="00837610"/>
    <w:rsid w:val="008647C0"/>
    <w:rsid w:val="00883384"/>
    <w:rsid w:val="0088458E"/>
    <w:rsid w:val="008968C2"/>
    <w:rsid w:val="008D5DBD"/>
    <w:rsid w:val="008E4A54"/>
    <w:rsid w:val="008F0B45"/>
    <w:rsid w:val="009B3DD5"/>
    <w:rsid w:val="009D4414"/>
    <w:rsid w:val="009E0C8E"/>
    <w:rsid w:val="00A379AC"/>
    <w:rsid w:val="00AA1D8D"/>
    <w:rsid w:val="00AB25E3"/>
    <w:rsid w:val="00B06112"/>
    <w:rsid w:val="00B40398"/>
    <w:rsid w:val="00B47730"/>
    <w:rsid w:val="00B5381E"/>
    <w:rsid w:val="00B64B4F"/>
    <w:rsid w:val="00BB7731"/>
    <w:rsid w:val="00BD4AAC"/>
    <w:rsid w:val="00C13818"/>
    <w:rsid w:val="00C52FB7"/>
    <w:rsid w:val="00C953BA"/>
    <w:rsid w:val="00CB0664"/>
    <w:rsid w:val="00CE2692"/>
    <w:rsid w:val="00D13116"/>
    <w:rsid w:val="00DB10C2"/>
    <w:rsid w:val="00DD003B"/>
    <w:rsid w:val="00E7074F"/>
    <w:rsid w:val="00E72EC2"/>
    <w:rsid w:val="00EC1C83"/>
    <w:rsid w:val="00F27F18"/>
    <w:rsid w:val="00F56CBD"/>
    <w:rsid w:val="00F63EE0"/>
    <w:rsid w:val="00FA096F"/>
    <w:rsid w:val="00FA31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A3B15B"/>
  <w14:defaultImageDpi w14:val="300"/>
  <w15:docId w15:val="{057797E0-D81E-4B5A-970D-8F58F0B9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c-draftstyledefault-unorderedlistitem">
    <w:name w:val="public-draftstyledefault-unorderedlistitem"/>
    <w:basedOn w:val="Normal"/>
    <w:rsid w:val="000070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D16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jobs/view/4470827453/?alternateChannel=search&amp;eBP=NOT_ELIGIBLE_FOR_CHARGING&amp;refId=k9ryBpGS%2B0NB6SQqRm2gEg%3D%3D&amp;trackingId=i2zUDqJuL4%2BE0DS0tAmzGQ%3D%3D"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file:///C:\Users\4185\Downloads\reach2uru1155@gmail.com" TargetMode="External"/><Relationship Id="rId1" Type="http://schemas.openxmlformats.org/officeDocument/2006/relationships/hyperlink" Target="file:///C:\Users\4185\Downloads\gudise.chandu11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A9679-BA78-4A2B-BFA6-34F8B9436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Urukundappa Gudise – Principal Architect – Enterprise Transformation</vt:lpstr>
    </vt:vector>
  </TitlesOfParts>
  <Manager/>
  <Company/>
  <LinksUpToDate>false</LinksUpToDate>
  <CharactersWithSpaces>10811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Urukundappa Gudise – Principal Architect – Enterprise Transformation</dc:title>
  <dc:subject/>
  <dc:creator>Urukundappa Gudise</dc:creator>
  <cp:keywords/>
  <dc:description>generated by python-docx</dc:description>
  <cp:lastModifiedBy>Urukundappa G</cp:lastModifiedBy>
  <cp:revision>3</cp:revision>
  <cp:lastPrinted>2026-09-29T06:31:00Z</cp:lastPrinted>
  <dcterms:created xsi:type="dcterms:W3CDTF">2026-09-29T06:31:00Z</dcterms:created>
  <dcterms:modified xsi:type="dcterms:W3CDTF">2026-09-29T06:33:00Z</dcterms:modified>
  <cp:category/>
</cp:coreProperties>
</file>