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/>
      </w:pPr>
      <w:r w:rsidDel="00000000" w:rsidR="00000000" w:rsidRPr="00000000">
        <w:rPr>
          <w:rtl w:val="0"/>
        </w:rPr>
        <w:t xml:space="preserve">Dear Agency partners,</w:t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rPr/>
      </w:pPr>
      <w:r w:rsidDel="00000000" w:rsidR="00000000" w:rsidRPr="00000000">
        <w:rPr>
          <w:rtl w:val="0"/>
        </w:rPr>
        <w:t xml:space="preserve">Please share suitable CVs urgently to expedite the recruitment process for MASTRO PROJECT.</w:t>
      </w:r>
    </w:p>
    <w:p w:rsidR="00000000" w:rsidDel="00000000" w:rsidP="00000000" w:rsidRDefault="00000000" w:rsidRPr="00000000" w14:paraId="00000004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  <w:t xml:space="preserve">The requirements are as follows:</w:t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Position:</w:t>
      </w:r>
      <w:r w:rsidDel="00000000" w:rsidR="00000000" w:rsidRPr="00000000">
        <w:rPr>
          <w:highlight w:val="yellow"/>
          <w:rtl w:val="0"/>
        </w:rPr>
        <w:t xml:space="preserve"> Senior HVAC Technician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Experience:</w:t>
      </w:r>
      <w:r w:rsidDel="00000000" w:rsidR="00000000" w:rsidRPr="00000000">
        <w:rPr>
          <w:highlight w:val="yellow"/>
          <w:rtl w:val="0"/>
        </w:rPr>
        <w:t xml:space="preserve"> Minimum 6 years in HVAC, including experience with air-cooled chillers and high-capacity condensing units.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Preferred:</w:t>
      </w:r>
      <w:r w:rsidDel="00000000" w:rsidR="00000000" w:rsidRPr="00000000">
        <w:rPr>
          <w:highlight w:val="yellow"/>
          <w:rtl w:val="0"/>
        </w:rPr>
        <w:t xml:space="preserve"> At least 2 years of experience in the oil and gas sector.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Budget-</w:t>
      </w:r>
      <w:r w:rsidDel="00000000" w:rsidR="00000000" w:rsidRPr="00000000">
        <w:rPr>
          <w:highlight w:val="yellow"/>
          <w:rtl w:val="0"/>
        </w:rPr>
        <w:t xml:space="preserve"> 2200 + FTA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Quantity -</w:t>
      </w:r>
      <w:r w:rsidDel="00000000" w:rsidR="00000000" w:rsidRPr="00000000">
        <w:rPr>
          <w:highlight w:val="yellow"/>
          <w:rtl w:val="0"/>
        </w:rPr>
        <w:t xml:space="preserve"> 2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"/>
        <w:gridCol w:w="465"/>
        <w:gridCol w:w="720"/>
        <w:gridCol w:w="3030"/>
        <w:tblGridChange w:id="0">
          <w:tblGrid>
            <w:gridCol w:w="3405"/>
            <w:gridCol w:w="465"/>
            <w:gridCol w:w="720"/>
            <w:gridCol w:w="30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92300" cy="6350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2700" cy="13716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Mobile: +974 51301995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Office: +974 4457 4510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Fax: +974 4435 2361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jc w:val="center"/>
              <w:rPr>
                <w:color w:val="414a89"/>
                <w:sz w:val="36"/>
                <w:szCs w:val="36"/>
              </w:rPr>
            </w:pPr>
            <w:r w:rsidDel="00000000" w:rsidR="00000000" w:rsidRPr="00000000">
              <w:rPr>
                <w:color w:val="414a89"/>
                <w:sz w:val="36"/>
                <w:szCs w:val="36"/>
                <w:rtl w:val="0"/>
              </w:rPr>
              <w:t xml:space="preserve">Ayesha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color w:val="414a89"/>
                <w:sz w:val="36"/>
                <w:szCs w:val="36"/>
                <w:rtl w:val="0"/>
              </w:rPr>
              <w:t xml:space="preserve">Khan</w:t>
            </w:r>
          </w:p>
          <w:p w:rsidR="00000000" w:rsidDel="00000000" w:rsidP="00000000" w:rsidRDefault="00000000" w:rsidRPr="00000000" w14:paraId="0000001B">
            <w:pPr>
              <w:shd w:fill="ffffff" w:val="clear"/>
              <w:jc w:val="center"/>
              <w:rPr>
                <w:color w:val="414a89"/>
                <w:sz w:val="18"/>
                <w:szCs w:val="18"/>
              </w:rPr>
            </w:pPr>
            <w:r w:rsidDel="00000000" w:rsidR="00000000" w:rsidRPr="00000000">
              <w:rPr>
                <w:color w:val="414a89"/>
                <w:sz w:val="18"/>
                <w:szCs w:val="18"/>
                <w:rtl w:val="0"/>
              </w:rPr>
              <w:t xml:space="preserve">Senior Recruitment Officer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P.O. BOX: 14156 Doha, Qatar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Al Mirqab Tower, 1st Floor, West Bay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www</w:t>
            </w:r>
            <w:hyperlink r:id="rId7">
              <w:r w:rsidDel="00000000" w:rsidR="00000000" w:rsidRPr="00000000">
                <w:rPr>
                  <w:color w:val="414a89"/>
                  <w:sz w:val="24"/>
                  <w:szCs w:val="24"/>
                  <w:u w:val="single"/>
                  <w:rtl w:val="0"/>
                </w:rPr>
                <w:t xml:space="preserve">.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414a89"/>
                  <w:sz w:val="14"/>
                  <w:szCs w:val="14"/>
                  <w:u w:val="single"/>
                  <w:rtl w:val="0"/>
                </w:rPr>
                <w:t xml:space="preserve">aqi.qa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.5728567636911"/>
        <w:gridCol w:w="640.1521719897373"/>
        <w:gridCol w:w="602.1233300893568"/>
        <w:gridCol w:w="782.7603291161638"/>
        <w:gridCol w:w="630.6449615146422"/>
        <w:gridCol w:w="1067.9766433690172"/>
        <w:gridCol w:w="725.7170662655932"/>
        <w:gridCol w:w="773.2531186410688"/>
        <w:gridCol w:w="602.1233300893568"/>
        <w:gridCol w:w="982.4117490931611"/>
        <w:gridCol w:w="1086.9910643192075"/>
        <w:gridCol w:w="392.96469963726446"/>
        <w:gridCol w:w="202.82049013536232"/>
        <w:tblGridChange w:id="0">
          <w:tblGrid>
            <w:gridCol w:w="535.5728567636911"/>
            <w:gridCol w:w="640.1521719897373"/>
            <w:gridCol w:w="602.1233300893568"/>
            <w:gridCol w:w="782.7603291161638"/>
            <w:gridCol w:w="630.6449615146422"/>
            <w:gridCol w:w="1067.9766433690172"/>
            <w:gridCol w:w="725.7170662655932"/>
            <w:gridCol w:w="773.2531186410688"/>
            <w:gridCol w:w="602.1233300893568"/>
            <w:gridCol w:w="982.4117490931611"/>
            <w:gridCol w:w="1086.9910643192075"/>
            <w:gridCol w:w="392.96469963726446"/>
            <w:gridCol w:w="202.8204901353623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</w:rPr>
              <w:drawing>
                <wp:inline distB="114300" distT="114300" distL="114300" distR="114300">
                  <wp:extent cx="5731200" cy="127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355600" cy="1778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469900" cy="1778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431800" cy="1778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609600" cy="190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457200" cy="2286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901700" cy="1778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558800" cy="1778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520700" cy="1778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431800" cy="1778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812800" cy="17780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914400" cy="1778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292100" cy="4572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hd w:fill="ffffff" w:val="clear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hyperlink" Target="https://aqi.qa/" TargetMode="External"/><Relationship Id="rId8" Type="http://schemas.openxmlformats.org/officeDocument/2006/relationships/hyperlink" Target="https://aqi.q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