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C8542" w14:textId="128C9BB9" w:rsidR="00415776" w:rsidRDefault="002E6562">
      <w:pPr>
        <w:rPr>
          <w:lang w:val="en-US"/>
        </w:rPr>
      </w:pPr>
      <w:r>
        <w:rPr>
          <w:lang w:val="en-US"/>
        </w:rPr>
        <w:t>SUMMARY 1:</w:t>
      </w:r>
    </w:p>
    <w:p w14:paraId="7D1795B7" w14:textId="77777777" w:rsidR="002E6562" w:rsidRDefault="002E6562">
      <w:pPr>
        <w:rPr>
          <w:lang w:val="en-US"/>
        </w:rPr>
      </w:pPr>
    </w:p>
    <w:p w14:paraId="1F8FBF41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Here is the summary of the research paper "DeepSeek-Coder-V2: Breaking the Barrier of Closed-Source Models in Code Intelligence":</w:t>
      </w:r>
    </w:p>
    <w:p w14:paraId="68A8E77E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Title: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DeepSeek-Coder-V2: Breaking the Barrier of Closed-Source Models in Code Intelligence</w:t>
      </w:r>
    </w:p>
    <w:p w14:paraId="32C5C688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Authors: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Qihao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Zhu*, Daya Guo*, Zhihong Shao*,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Dejian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Yang*,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Peiyi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Wang,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Runxin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Xu, Y. Wu,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Yukun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Li, Huazuo Gao, Shirong Ma,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Wangding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Zeng, Xiao Bi,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Zihui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Gu,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Hanwei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Xu, Damai Dai, Kai Dong,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Liyue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Zhang, Yishi Piao,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Zhibin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Gou,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Zhenda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Xie,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Zhewen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Hao,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Bingxuan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Wang,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Junxiao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Song, Deli Chen, Xin Xie, Kang Guan,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Yuxiang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You,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Aixin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Liu,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Qiushi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Du, Wenjun Gao, Xuan Lu,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Qinyu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Chen,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Yaohui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Wang,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Chengqi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Deng,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Jiashi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Li, Chenggang Zhao, Chong Ruan, Fuli Luo,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Wenfeng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Liang</w:t>
      </w:r>
    </w:p>
    <w:p w14:paraId="685E2F9D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Abstract: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DeepSeek-Coder-V2 is an open-source Mixture-of-Experts (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MoE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) code language model that achieves performance comparable to GPT-4 Turbo in code-specific tasks. It is pre-trained from an intermediate checkpoint of DeepSeek-V2 with an additional 6 trillion tokens. This pre-training enhances the coding and mathematical reasoning capabilities while maintaining performance in general language tasks. DeepSeek-Coder-V2 supports 338 programming languages and extends the context length from 16K to 128K tokens, outperforming closed-source models like GPT-4 Turbo, Claude 3 Opus, and Gemini 1.5 Pro in standard benchmarks.</w:t>
      </w:r>
    </w:p>
    <w:p w14:paraId="00557C92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Key Contributions:</w:t>
      </w:r>
    </w:p>
    <w:p w14:paraId="6A989B0B" w14:textId="77777777" w:rsidR="002E6562" w:rsidRPr="002E6562" w:rsidRDefault="002E6562" w:rsidP="002E6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Introduction of DeepSeek-Coder-V2 with significant improvements over its predecessor.</w:t>
      </w:r>
    </w:p>
    <w:p w14:paraId="7B80E310" w14:textId="77777777" w:rsidR="002E6562" w:rsidRPr="002E6562" w:rsidRDefault="002E6562" w:rsidP="002E6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Expansion of programming language support from 86 to 338 languages.</w:t>
      </w:r>
    </w:p>
    <w:p w14:paraId="1A93E4E3" w14:textId="77777777" w:rsidR="002E6562" w:rsidRPr="002E6562" w:rsidRDefault="002E6562" w:rsidP="002E6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Increased context length from 16K to 128K tokens.</w:t>
      </w:r>
    </w:p>
    <w:p w14:paraId="36C0868C" w14:textId="77777777" w:rsidR="002E6562" w:rsidRPr="002E6562" w:rsidRDefault="002E6562" w:rsidP="002E6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Superior performance in code and mathematical benchmarks compared to leading closed-source models.</w:t>
      </w:r>
    </w:p>
    <w:p w14:paraId="12F6778A" w14:textId="77777777" w:rsidR="002E6562" w:rsidRPr="002E6562" w:rsidRDefault="002E6562" w:rsidP="002E6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Public release under a permissive license for both research and commercial use.</w:t>
      </w:r>
    </w:p>
    <w:p w14:paraId="145491F9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Evaluation Results:</w:t>
      </w:r>
    </w:p>
    <w:p w14:paraId="0B70B0B6" w14:textId="77777777" w:rsidR="002E6562" w:rsidRPr="002E6562" w:rsidRDefault="002E6562" w:rsidP="002E6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proofErr w:type="spellStart"/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HumanEval</w:t>
      </w:r>
      <w:proofErr w:type="spellEnd"/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 xml:space="preserve"> Benchmark: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DeepSeek-Coder-V2 achieved a score of 90.2%.</w:t>
      </w:r>
    </w:p>
    <w:p w14:paraId="7D37F2E1" w14:textId="77777777" w:rsidR="002E6562" w:rsidRPr="002E6562" w:rsidRDefault="002E6562" w:rsidP="002E6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MBPP Benchmark: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Scored 76.2%, establishing a new state-of-the-art result with the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EvalPlus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evaluation pipeline.</w:t>
      </w:r>
    </w:p>
    <w:p w14:paraId="666DADDA" w14:textId="77777777" w:rsidR="002E6562" w:rsidRPr="002E6562" w:rsidRDefault="002E6562" w:rsidP="002E6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proofErr w:type="spellStart"/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LiveCodeBench</w:t>
      </w:r>
      <w:proofErr w:type="spellEnd"/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Scored 43.4%, making it the first open-source model to surpass a score of 10% on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SWEBench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Lite.</w:t>
      </w:r>
    </w:p>
    <w:p w14:paraId="18B377D0" w14:textId="77777777" w:rsidR="002E6562" w:rsidRPr="002E6562" w:rsidRDefault="002E6562" w:rsidP="002E6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Mathematical Reasoning: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Achieved 75.7% on the MATH benchmark, comparable to state-of-the-art accuracy by GPT-4o.</w:t>
      </w:r>
    </w:p>
    <w:p w14:paraId="38082474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Data Collection: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The pre-training data consists of 60% source code, 10% math corpus, and 30% natural language corpus. The code-related tokens are sourced from GitHub and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CommonCrawl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while the math-related tokens are sourced from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CommonCrawl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.</w:t>
      </w:r>
    </w:p>
    <w:p w14:paraId="2B6B5154" w14:textId="77777777" w:rsidR="002E6562" w:rsidRP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lastRenderedPageBreak/>
        <w:t>Training Strategy:</w:t>
      </w:r>
    </w:p>
    <w:p w14:paraId="4F1BDF87" w14:textId="77777777" w:rsidR="002E6562" w:rsidRPr="002E6562" w:rsidRDefault="002E6562" w:rsidP="002E6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Next-Token Prediction and Fill-In-Middle (FIM):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Utilized for pre-training.</w:t>
      </w:r>
    </w:p>
    <w:p w14:paraId="7B5B19FA" w14:textId="77777777" w:rsidR="002E6562" w:rsidRPr="002E6562" w:rsidRDefault="002E6562" w:rsidP="002E6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Reinforcement Learning (RL):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Employed Group Relative Policy Optimization (GRPO) algorithm to align the model's </w:t>
      </w:r>
      <w:proofErr w:type="spellStart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behavior</w:t>
      </w:r>
      <w:proofErr w:type="spellEnd"/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with human preferences.</w:t>
      </w:r>
    </w:p>
    <w:p w14:paraId="71008726" w14:textId="77777777" w:rsidR="002E6562" w:rsidRDefault="002E6562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2E6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Future Work:</w:t>
      </w:r>
      <w:r w:rsidRPr="002E6562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Focus on improving instruction-following capabilities to handle real-world complex programming scenarios and enhance the productivity of the development process.</w:t>
      </w:r>
    </w:p>
    <w:p w14:paraId="4F144F1A" w14:textId="77777777" w:rsidR="00F94EDA" w:rsidRDefault="00F94EDA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</w:p>
    <w:p w14:paraId="72B24D5A" w14:textId="7D183151" w:rsidR="00F94EDA" w:rsidRDefault="00F94EDA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SUMMARY 2:</w:t>
      </w:r>
    </w:p>
    <w:p w14:paraId="535BEE5F" w14:textId="77777777" w:rsidR="00F94EDA" w:rsidRDefault="00F94EDA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</w:p>
    <w:p w14:paraId="28334273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Abstract</w:t>
      </w:r>
    </w:p>
    <w:p w14:paraId="5188FBC2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DeepSeek-Coder-V2 is an open-source Mixture-of-Experts (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MoE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) code language model that matches the performance of GPT4-Turbo in code-specific tasks. It is further pre-trained from an intermediate checkpoint of DeepSeek-V2 with an additional 6 trillion tokens. This enhances its coding and mathematical reasoning capabilities while maintaining general language task performance. DeepSeek-Coder-V2 supports 338 programming languages and extends the context length from 16K to 128K tokens. It surpasses closed-source models like GPT4-Turbo, Claude 3 Opus, and Gemini 1.5 Pro in standard coding and math benchmarks.</w:t>
      </w:r>
    </w:p>
    <w:p w14:paraId="0F2F3458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Introduction</w:t>
      </w:r>
    </w:p>
    <w:p w14:paraId="20F7D8E8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Open-source models like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StarCoder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CodeLlama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and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DeepSeek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-Coder have advanced code intelligence but still lag behind closed-source models. DeepSeek-Coder-V2, built on DeepSeek-V2, is pre-trained with a large corpus of code, math, and natural language data. It significantly improves coding and mathematical reasoning capabilities while supporting more programming languages and longer context lengths.</w:t>
      </w:r>
    </w:p>
    <w:p w14:paraId="5F48F3F4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Data Collection</w:t>
      </w:r>
    </w:p>
    <w:p w14:paraId="0CC3AFE9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The pre-training dataset for DeepSeek-Coder-V2 includes 60% source code, 10% math corpus, and 30% natural language corpus. Source code data is sourced from GitHub and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CommonCrawl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covering 338 programming languages. Math data is collected from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CommonCrawl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using a pipeline similar to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DeepSeekMath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.</w:t>
      </w:r>
    </w:p>
    <w:p w14:paraId="4A403012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Training Strategy</w:t>
      </w:r>
    </w:p>
    <w:p w14:paraId="1B8105BF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DeepSeek-Coder-V2 employs Next-Token-Prediction and Fill-In-Middle (FIM) training objectives. The model architecture and hyperparameters align with DeepSeek-V2, utilizing the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AdamW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optimizer with a cosine decay learning rate schedule. The model is exposed to a total of 10.2 trillion tokens during pre-training.</w:t>
      </w:r>
    </w:p>
    <w:p w14:paraId="3FC636BF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Long Context Extension</w:t>
      </w:r>
    </w:p>
    <w:p w14:paraId="322F065E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lastRenderedPageBreak/>
        <w:t>DeepSeek-Coder-V2 extends context length to 128K tokens using Yarn, enhancing its capability for handling long and complex coding tasks.</w:t>
      </w:r>
    </w:p>
    <w:p w14:paraId="51141AD7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Evaluation and Metrics</w:t>
      </w:r>
    </w:p>
    <w:p w14:paraId="0B568A04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DeepSeek-Coder-V2 is evaluated on various benchmarks:</w:t>
      </w:r>
    </w:p>
    <w:p w14:paraId="11F9821D" w14:textId="77777777" w:rsidR="00F94EDA" w:rsidRPr="00F94EDA" w:rsidRDefault="00F94EDA" w:rsidP="00F94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Coding:</w:t>
      </w: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Achieves top-tier results on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HumanEval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MBPP, </w:t>
      </w:r>
      <w:proofErr w:type="spellStart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LiveCodeBench</w:t>
      </w:r>
      <w:proofErr w:type="spellEnd"/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, and SWE-Bench.</w:t>
      </w:r>
    </w:p>
    <w:p w14:paraId="2C015107" w14:textId="77777777" w:rsidR="00F94EDA" w:rsidRPr="00F94EDA" w:rsidRDefault="00F94EDA" w:rsidP="00F94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Mathematics:</w:t>
      </w: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Shows strong performance on GSM8K, MATH, AIME 2024, and Math Odyssey benchmarks.</w:t>
      </w:r>
    </w:p>
    <w:p w14:paraId="498E3FC0" w14:textId="77777777" w:rsidR="00F94EDA" w:rsidRPr="00F94EDA" w:rsidRDefault="00F94EDA" w:rsidP="00F94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Natural Language:</w:t>
      </w: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Maintains strong general language performance comparable to DeepSeek-V2.</w:t>
      </w:r>
    </w:p>
    <w:p w14:paraId="71308A27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Key Figures</w:t>
      </w:r>
    </w:p>
    <w:p w14:paraId="6E30FF77" w14:textId="0432D90E" w:rsidR="00F94EDA" w:rsidRPr="00F94EDA" w:rsidRDefault="00F94EDA" w:rsidP="00F94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Performance on Code and Math Benchmarks</w:t>
      </w: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 w:rsidRPr="00F94E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DE" w:eastAsia="en-DE"/>
          <w14:ligatures w14:val="none"/>
        </w:rPr>
        <mc:AlternateContent>
          <mc:Choice Requires="wps">
            <w:drawing>
              <wp:inline distT="0" distB="0" distL="0" distR="0" wp14:anchorId="248ABBAC" wp14:editId="78A244B5">
                <wp:extent cx="304800" cy="304800"/>
                <wp:effectExtent l="0" t="0" r="0" b="0"/>
                <wp:docPr id="284862439" name="Rectangle 3" descr="Figure 1: Performance on Code and Math Benchma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7032D" id="Rectangle 3" o:spid="_x0000_s1026" alt="Figure 1: Performance on Code and Math Benchmar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C55776" w14:textId="496F69C4" w:rsidR="00F94EDA" w:rsidRPr="00F94EDA" w:rsidRDefault="00F94EDA" w:rsidP="00F94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Needle In A Haystack (NIAH) Tests</w:t>
      </w: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 w:rsidRPr="00F94E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DE" w:eastAsia="en-DE"/>
          <w14:ligatures w14:val="none"/>
        </w:rPr>
        <mc:AlternateContent>
          <mc:Choice Requires="wps">
            <w:drawing>
              <wp:inline distT="0" distB="0" distL="0" distR="0" wp14:anchorId="794E8DAC" wp14:editId="116ACE0C">
                <wp:extent cx="304800" cy="304800"/>
                <wp:effectExtent l="0" t="0" r="0" b="0"/>
                <wp:docPr id="670864829" name="Rectangle 2" descr="Figure 2: NIAH Te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30439" id="Rectangle 2" o:spid="_x0000_s1026" alt="Figure 2: NIAH Tes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B944F9" w14:textId="4005A3DD" w:rsidR="00F94EDA" w:rsidRPr="00F94EDA" w:rsidRDefault="00F94EDA" w:rsidP="00F94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Performances of Different Methods</w:t>
      </w: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 w:rsidRPr="00F94E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DE" w:eastAsia="en-DE"/>
          <w14:ligatures w14:val="none"/>
        </w:rPr>
        <mc:AlternateContent>
          <mc:Choice Requires="wps">
            <w:drawing>
              <wp:inline distT="0" distB="0" distL="0" distR="0" wp14:anchorId="559DF7AB" wp14:editId="666EB43E">
                <wp:extent cx="304800" cy="304800"/>
                <wp:effectExtent l="0" t="0" r="0" b="0"/>
                <wp:docPr id="866908920" name="Rectangle 1" descr="Figure 3: Performances of Different Meth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4B68E" id="Rectangle 1" o:spid="_x0000_s1026" alt="Figure 3: Performances of Different Metho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97EF01" w14:textId="77777777" w:rsidR="00F94EDA" w:rsidRPr="00F94EDA" w:rsidRDefault="00F94EDA" w:rsidP="00F94E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Conclusion</w:t>
      </w:r>
    </w:p>
    <w:p w14:paraId="62B8DE97" w14:textId="77777777" w:rsidR="00F94EDA" w:rsidRPr="00F94EDA" w:rsidRDefault="00F94EDA" w:rsidP="00F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F94EDA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DeepSeek-Coder-V2 significantly enhances code and mathematical reasoning capabilities, supporting more languages and longer contexts. It achieves comparable performance to state-of-the-art closed-source models in code-specific tasks. Future work will focus on improving instruction-following capabilities for better handling of real-world complex programming scenarios.</w:t>
      </w:r>
    </w:p>
    <w:p w14:paraId="6046A5C4" w14:textId="77777777" w:rsidR="00F94EDA" w:rsidRDefault="00F94EDA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</w:p>
    <w:p w14:paraId="3B65584E" w14:textId="7844A5AE" w:rsidR="004010C1" w:rsidRDefault="004010C1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SUMMARY 3:</w:t>
      </w:r>
    </w:p>
    <w:p w14:paraId="783F51A3" w14:textId="77777777" w:rsidR="004010C1" w:rsidRDefault="004010C1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</w:p>
    <w:p w14:paraId="161BED83" w14:textId="77777777" w:rsidR="004010C1" w:rsidRPr="004010C1" w:rsidRDefault="004010C1" w:rsidP="00401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DE" w:eastAsia="en-DE"/>
          <w14:ligatures w14:val="none"/>
        </w:rPr>
        <w:t>Professional Summary of "DeepSeek-Coder-V2: Breaking the Barrier of Closed-Source Models in Code Intelligence"</w:t>
      </w:r>
    </w:p>
    <w:p w14:paraId="48737841" w14:textId="77777777" w:rsidR="004010C1" w:rsidRPr="004010C1" w:rsidRDefault="004010C1" w:rsidP="00401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Introduction and Contributions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DeepSeek-Coder-V2 is an advanced open-source Mixture-of-Experts (</w:t>
      </w:r>
      <w:proofErr w:type="spellStart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MoE</w:t>
      </w:r>
      <w:proofErr w:type="spellEnd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) code language model designed to rival the performance of closed-source models like GPT-4 Turbo in code intelligence tasks. Developed from an intermediate checkpoint of DeepSeek-V2 and further pre-trained with 6 trillion tokens, DeepSeek-Coder-V2 enhances coding and mathematical reasoning capabilities while supporting a broader range of programming languages and extended context lengths.</w:t>
      </w:r>
    </w:p>
    <w:p w14:paraId="10D94243" w14:textId="77777777" w:rsidR="004010C1" w:rsidRPr="004010C1" w:rsidRDefault="004010C1" w:rsidP="00401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Key Features and Enhancements</w:t>
      </w:r>
    </w:p>
    <w:p w14:paraId="79CFC659" w14:textId="77777777" w:rsidR="004010C1" w:rsidRPr="004010C1" w:rsidRDefault="004010C1" w:rsidP="00401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lastRenderedPageBreak/>
        <w:t>Pre-training and Data Collection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: The model's pre-training data comprises 60% source code, 10% math corpus, and 30% natural language corpus, sourced from GitHub and </w:t>
      </w:r>
      <w:proofErr w:type="spellStart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CommonCrawl</w:t>
      </w:r>
      <w:proofErr w:type="spellEnd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. This comprehensive dataset covers 338 programming languages, a significant increase from the previous 86, and supports a context length of up to 128K tokens, allowing for more complex coding tasks.</w:t>
      </w:r>
    </w:p>
    <w:p w14:paraId="32F94582" w14:textId="77777777" w:rsidR="004010C1" w:rsidRPr="004010C1" w:rsidRDefault="004010C1" w:rsidP="00401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Performance Metrics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: DeepSeek-Coder-V2 achieves superior performance across various coding and math benchmarks, including </w:t>
      </w:r>
      <w:proofErr w:type="spellStart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HumanEval</w:t>
      </w:r>
      <w:proofErr w:type="spellEnd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MBPP+, and MATH, often surpassing closed-source counterparts. For instance, it scores 90.2% on </w:t>
      </w:r>
      <w:proofErr w:type="spellStart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HumanEval</w:t>
      </w:r>
      <w:proofErr w:type="spellEnd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and 75.7% on MATH, showcasing its robust capabilities.</w:t>
      </w:r>
    </w:p>
    <w:p w14:paraId="1FEC6BC3" w14:textId="77777777" w:rsidR="004010C1" w:rsidRPr="004010C1" w:rsidRDefault="004010C1" w:rsidP="00401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Model Architecture and Training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: The model utilizes a combination of Next-Token-Prediction and Fill-In-Middle (FIM) training objectives. It incorporates advanced reinforcement learning techniques, such as Group Relative Policy Optimization (GRPO), to align its </w:t>
      </w:r>
      <w:proofErr w:type="spellStart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behavior</w:t>
      </w:r>
      <w:proofErr w:type="spellEnd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with human preferences, ensuring accuracy and relevance in coding tasks.</w:t>
      </w:r>
    </w:p>
    <w:p w14:paraId="4BEEE205" w14:textId="77777777" w:rsidR="004010C1" w:rsidRPr="004010C1" w:rsidRDefault="004010C1" w:rsidP="00401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Evaluation and Comparisons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: In extensive evaluations, DeepSeek-Coder-V2 outperforms other open-source models and competes closely with leading closed-source models in code generation, code completion, and mathematical reasoning tasks. It demonstrates exceptional performance in handling various programming languages and coding challenges, making it a versatile tool for developers.</w:t>
      </w:r>
    </w:p>
    <w:p w14:paraId="2661ACEA" w14:textId="77777777" w:rsidR="004010C1" w:rsidRPr="004010C1" w:rsidRDefault="004010C1" w:rsidP="00401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Figures and Visual Data</w:t>
      </w:r>
    </w:p>
    <w:p w14:paraId="0C335159" w14:textId="77777777" w:rsidR="004010C1" w:rsidRPr="004010C1" w:rsidRDefault="004010C1" w:rsidP="00401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Figure 1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: Performance comparison of DeepSeek-Coder-V2 with other models on math and code benchmarks, indicating superior accuracy and robustness.</w:t>
      </w:r>
    </w:p>
    <w:p w14:paraId="27C4699F" w14:textId="77777777" w:rsidR="004010C1" w:rsidRPr="004010C1" w:rsidRDefault="004010C1" w:rsidP="00401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Figure 2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: Evaluation results on the "Needle In A Haystack" tests, highlighting the model's effectiveness across different context lengths up to 128K.</w:t>
      </w:r>
    </w:p>
    <w:p w14:paraId="3514CBA2" w14:textId="77777777" w:rsidR="004010C1" w:rsidRPr="004010C1" w:rsidRDefault="004010C1" w:rsidP="00401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401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Figure 3</w:t>
      </w:r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: Performance of reinforcement learning signals on </w:t>
      </w:r>
      <w:proofErr w:type="spellStart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LeetCode</w:t>
      </w:r>
      <w:proofErr w:type="spellEnd"/>
      <w:r w:rsidRPr="004010C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, demonstrating the advantages of using a reward model signal over raw compiler signal.</w:t>
      </w:r>
    </w:p>
    <w:p w14:paraId="1ACC2AA0" w14:textId="77777777" w:rsidR="004010C1" w:rsidRPr="002E6562" w:rsidRDefault="004010C1" w:rsidP="002E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</w:p>
    <w:p w14:paraId="45B3951D" w14:textId="77777777" w:rsidR="002E6562" w:rsidRPr="002E6562" w:rsidRDefault="002E6562">
      <w:pPr>
        <w:rPr>
          <w:lang w:val="en-US"/>
        </w:rPr>
      </w:pPr>
    </w:p>
    <w:sectPr w:rsidR="002E6562" w:rsidRPr="002E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3409"/>
    <w:multiLevelType w:val="multilevel"/>
    <w:tmpl w:val="F980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362AD"/>
    <w:multiLevelType w:val="multilevel"/>
    <w:tmpl w:val="86A6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F7646"/>
    <w:multiLevelType w:val="multilevel"/>
    <w:tmpl w:val="5F5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696B"/>
    <w:multiLevelType w:val="multilevel"/>
    <w:tmpl w:val="DA9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41901"/>
    <w:multiLevelType w:val="multilevel"/>
    <w:tmpl w:val="ECE2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A173E"/>
    <w:multiLevelType w:val="multilevel"/>
    <w:tmpl w:val="9C9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47B79"/>
    <w:multiLevelType w:val="multilevel"/>
    <w:tmpl w:val="53EA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44031">
    <w:abstractNumId w:val="4"/>
  </w:num>
  <w:num w:numId="2" w16cid:durableId="2027364191">
    <w:abstractNumId w:val="5"/>
  </w:num>
  <w:num w:numId="3" w16cid:durableId="356807889">
    <w:abstractNumId w:val="2"/>
  </w:num>
  <w:num w:numId="4" w16cid:durableId="1914579607">
    <w:abstractNumId w:val="3"/>
  </w:num>
  <w:num w:numId="5" w16cid:durableId="592979347">
    <w:abstractNumId w:val="1"/>
  </w:num>
  <w:num w:numId="6" w16cid:durableId="1425759294">
    <w:abstractNumId w:val="0"/>
  </w:num>
  <w:num w:numId="7" w16cid:durableId="1366254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62"/>
    <w:rsid w:val="002E6562"/>
    <w:rsid w:val="003863E8"/>
    <w:rsid w:val="003B101D"/>
    <w:rsid w:val="004010C1"/>
    <w:rsid w:val="00415776"/>
    <w:rsid w:val="00501ABB"/>
    <w:rsid w:val="00F47BD4"/>
    <w:rsid w:val="00F9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AAF2C"/>
  <w15:chartTrackingRefBased/>
  <w15:docId w15:val="{06EF9F08-BDA0-4CC9-B4B2-1CB1540C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6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2E6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Urveshkumar Koshti</dc:creator>
  <cp:keywords/>
  <dc:description/>
  <cp:lastModifiedBy>Urveshkumar Koshti</cp:lastModifiedBy>
  <cp:revision>3</cp:revision>
  <dcterms:created xsi:type="dcterms:W3CDTF">2024-07-02T04:39:00Z</dcterms:created>
  <dcterms:modified xsi:type="dcterms:W3CDTF">2024-07-02T04:41:00Z</dcterms:modified>
</cp:coreProperties>
</file>