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color w:val="1F3A5F"/>
          <w:sz w:val="44"/>
          <w:szCs w:val="44"/>
        </w:rPr>
        <w:t xml:space="preserve">MADAREK — Translation Strings (EN → AR) · ✅ TRANSLATED</w:t>
      </w:r>
    </w:p>
    <w:p>
      <w:pPr>
        <w:spacing w:after="120"/>
      </w:pPr>
      <w:r>
        <w:rPr>
          <w:b w:val="false"/>
          <w:bCs w:val="false"/>
          <w:i w:val="false"/>
          <w:iCs w:val="false"/>
          <w:sz w:val="20"/>
          <w:szCs w:val="20"/>
        </w:rPr>
        <w:t xml:space="preserve">This document lists every string on the site, segregated by page and section, with the completed Arabic (Gulf/MSA) in the third column. It doubles as the source-of-truth checklist and the delivered translation.</w:t>
      </w:r>
    </w:p>
    <w:p>
      <w:pPr>
        <w:spacing w:after="120"/>
      </w:pPr>
      <w:r>
        <w:rPr>
          <w:b w:val="false"/>
          <w:bCs w:val="false"/>
          <w:i w:val="false"/>
          <w:iCs w:val="false"/>
          <w:sz w:val="20"/>
          <w:szCs w:val="20"/>
        </w:rPr>
        <w:t xml:space="preserve">Status — fully translated (2026-08-11). The entire site renders in Arabic (RTL) when the language is switched to العربية. Both src/i18n/locales/en.json and ar.json are complete (356 keys each, exact parity), and the content in src/data.ts carries parallel Arabic fields.</w:t>
      </w:r>
    </w:p>
    <w:p>
      <w:pPr>
        <w:spacing w:after="120"/>
      </w:pPr>
      <w:r>
        <w:rPr>
          <w:b/>
          <w:bCs/>
          <w:i w:val="false"/>
          <w:iCs w:val="false"/>
          <w:sz w:val="20"/>
          <w:szCs w:val="20"/>
        </w:rPr>
        <w:t xml:space="preserve">How to read / maintain</w:t>
      </w:r>
    </w:p>
    <w:p>
      <w:pPr>
        <w:pStyle w:val="ListParagraph"/>
        <w:numPr>
          <w:ilvl w:val="0"/>
          <w:numId w:val="1"/>
        </w:numPr>
        <w:spacing w:after="60"/>
      </w:pPr>
      <w:r>
        <w:rPr>
          <w:sz w:val="20"/>
          <w:szCs w:val="20"/>
        </w:rPr>
        <w:t xml:space="preserve">Each row maps a key (path in src/i18n/locales/*.json) or a content field (in src/data.ts) to its English and العربية.</w:t>
      </w:r>
    </w:p>
    <w:p>
      <w:pPr>
        <w:pStyle w:val="ListParagraph"/>
        <w:numPr>
          <w:ilvl w:val="0"/>
          <w:numId w:val="1"/>
        </w:numPr>
        <w:spacing w:after="60"/>
      </w:pPr>
      <w:r>
        <w:rPr>
          <w:sz w:val="20"/>
          <w:szCs w:val="20"/>
        </w:rPr>
        <w:t xml:space="preserve">{{count}} / {{year}} / {{value}} / {{ages}} / {{language}} are interpolation variables — kept verbatim in the Arabic.</w:t>
      </w:r>
    </w:p>
    <w:p>
      <w:pPr>
        <w:pStyle w:val="ListParagraph"/>
        <w:numPr>
          <w:ilvl w:val="0"/>
          <w:numId w:val="1"/>
        </w:numPr>
        <w:spacing w:after="60"/>
      </w:pPr>
      <w:r>
        <w:rPr>
          <w:sz w:val="20"/>
          <w:szCs w:val="20"/>
        </w:rPr>
        <w:t xml:space="preserve">Proper nouns are transliterated, not literally translated (مدارك, مدرسة المعارف الأمريكية, لينكولن…). Arrows flip for RTL (← for forward actions).</w:t>
      </w:r>
    </w:p>
    <w:p>
      <w:pPr>
        <w:pStyle w:val="ListParagraph"/>
        <w:numPr>
          <w:ilvl w:val="0"/>
          <w:numId w:val="1"/>
        </w:numPr>
        <w:spacing w:after="60"/>
      </w:pPr>
      <w:r>
        <w:rPr>
          <w:sz w:val="20"/>
          <w:szCs w:val="20"/>
        </w:rPr>
        <w:t xml:space="preserve">To revise: edit the value under the matching key in ar.json, or the *Ar field in data.ts. Missing keys fall back to English automatically.</w:t>
      </w:r>
    </w:p>
    <w:p>
      <w:pPr>
        <w:spacing w:after="120"/>
      </w:pPr>
      <w:r>
        <w:rPr>
          <w:b/>
          <w:bCs/>
          <w:i w:val="false"/>
          <w:iCs w:val="false"/>
          <w:sz w:val="20"/>
          <w:szCs w:val="20"/>
        </w:rPr>
        <w:t xml:space="preserve">Coverage</w:t>
      </w:r>
    </w:p>
    <w:p>
      <w:pPr>
        <w:pStyle w:val="ListParagraph"/>
        <w:numPr>
          <w:ilvl w:val="0"/>
          <w:numId w:val="1"/>
        </w:numPr>
        <w:spacing w:after="60"/>
      </w:pPr>
      <w:r>
        <w:rPr>
          <w:sz w:val="20"/>
          <w:szCs w:val="20"/>
        </w:rPr>
        <w:t xml:space="preserve">✅ UI (i18next): Global app shell, Home, About, Schools, School detail, Foundation, Academy, Contact, Leadership, Leader detail, Media, Media article, Careers, Schools explorer.</w:t>
      </w:r>
    </w:p>
    <w:p>
      <w:pPr>
        <w:pStyle w:val="ListParagraph"/>
        <w:numPr>
          <w:ilvl w:val="0"/>
          <w:numId w:val="1"/>
        </w:numPr>
        <w:spacing w:after="60"/>
      </w:pPr>
      <w:r>
        <w:rPr>
          <w:sz w:val="20"/>
          <w:szCs w:val="20"/>
        </w:rPr>
        <w:t xml:space="preserve">✅ Content data (src/data.ts): school profiles (name, location, curriculum, grades, languages, address, description, overview, highlights) via *Ar fields; all 4 media articles (title, excerpt, body, source) — see §14.</w:t>
      </w:r>
    </w:p>
    <w:p>
      <w:pPr>
        <w:pStyle w:val="ListParagraph"/>
        <w:numPr>
          <w:ilvl w:val="0"/>
          <w:numId w:val="1"/>
        </w:numPr>
        <w:spacing w:after="60"/>
      </w:pPr>
      <w:r>
        <w:rPr>
          <w:sz w:val="20"/>
          <w:szCs w:val="20"/>
        </w:rPr>
        <w:t xml:space="preserve">✅ Proper nouns: leader / board / shareholder names transliterated (§8); media category vocabulary translated (media.categories.*).</w:t>
      </w:r>
    </w:p>
    <w:p>
      <w:pPr>
        <w:pStyle w:val="ListParagraph"/>
        <w:numPr>
          <w:ilvl w:val="0"/>
          <w:numId w:val="1"/>
        </w:numPr>
        <w:spacing w:after="60"/>
      </w:pPr>
      <w:r>
        <w:rPr>
          <w:sz w:val="20"/>
          <w:szCs w:val="20"/>
        </w:rPr>
        <w:t xml:space="preserve">src/system.tsx has no user-facing copy (only the logo aria-label).</w:t>
      </w:r>
    </w:p>
    <w:p>
      <w:pPr>
        <w:pStyle w:val="ListParagraph"/>
        <w:numPr>
          <w:ilvl w:val="0"/>
          <w:numId w:val="1"/>
        </w:numPr>
        <w:spacing w:after="60"/>
      </w:pPr>
      <w:r>
        <w:rPr>
          <w:sz w:val="20"/>
          <w:szCs w:val="20"/>
        </w:rPr>
        <w:t xml:space="preserve">🗑️ Dead code (never rendered, untranslated): values (About), outcomes (Academy), CAREERVALUES, LIFEIMAGES (Careers).</w:t>
      </w:r>
    </w:p>
    <w:p>
      <w:pPr>
        <w:pStyle w:val="Heading1"/>
        <w:pBdr>
          <w:bottom w:val="single" w:color="C9D2DC" w:sz="6" w:space="4"/>
        </w:pBdr>
        <w:spacing w:before="260" w:after="140"/>
      </w:pPr>
      <w:r>
        <w:rPr>
          <w:b/>
          <w:bCs/>
          <w:color w:val="1F3A5F"/>
          <w:sz w:val="30"/>
          <w:szCs w:val="30"/>
        </w:rPr>
        <w:t xml:space="preserve">1. Global — App shell</w:t>
      </w:r>
    </w:p>
    <w:p>
      <w:pPr>
        <w:spacing w:after="120"/>
      </w:pPr>
      <w:r>
        <w:rPr>
          <w:b w:val="false"/>
          <w:bCs w:val="false"/>
          <w:i w:val="false"/>
          <w:iCs w:val="false"/>
          <w:sz w:val="20"/>
          <w:szCs w:val="20"/>
        </w:rPr>
        <w:t xml:space="preserve">Source: src/App.tsx</w:t>
      </w:r>
    </w:p>
    <w:p>
      <w:pPr>
        <w:pStyle w:val="Heading2"/>
        <w:spacing w:before="180" w:after="100"/>
      </w:pPr>
      <w:r>
        <w:rPr>
          <w:b/>
          <w:bCs/>
          <w:color w:val="2C3E50"/>
          <w:sz w:val="24"/>
          <w:szCs w:val="24"/>
        </w:rPr>
        <w:t xml:space="preserve">1.1 Navigation — nav.*</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nav.home</w:t>
            </w:r>
          </w:p>
        </w:tc>
        <w:tc>
          <w:tcPr>
            <w:tcW w:type="dxa" w:w="4960"/>
            <w:tcMar>
              <w:top w:type="dxa" w:w="40"/>
              <w:left w:type="dxa" w:w="90"/>
              <w:bottom w:type="dxa" w:w="40"/>
              <w:right w:type="dxa" w:w="90"/>
            </w:tcMar>
          </w:tcPr>
          <w:p>
            <w:pPr>
              <w:bidi w:val="false"/>
              <w:jc w:val="left"/>
            </w:pPr>
            <w:r>
              <w:rPr>
                <w:sz w:val="18"/>
                <w:szCs w:val="18"/>
              </w:rPr>
              <w:t xml:space="preserve">Home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الرئيسية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nav.about</w:t>
            </w:r>
          </w:p>
        </w:tc>
        <w:tc>
          <w:tcPr>
            <w:tcW w:type="dxa" w:w="4960"/>
            <w:tcMar>
              <w:top w:type="dxa" w:w="40"/>
              <w:left w:type="dxa" w:w="90"/>
              <w:bottom w:type="dxa" w:w="40"/>
              <w:right w:type="dxa" w:w="90"/>
            </w:tcMar>
          </w:tcPr>
          <w:p>
            <w:pPr>
              <w:bidi w:val="false"/>
              <w:jc w:val="left"/>
            </w:pPr>
            <w:r>
              <w:rPr>
                <w:sz w:val="18"/>
                <w:szCs w:val="18"/>
              </w:rPr>
              <w:t xml:space="preserve">About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من نحن</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nav.overview</w:t>
            </w:r>
          </w:p>
        </w:tc>
        <w:tc>
          <w:tcPr>
            <w:tcW w:type="dxa" w:w="4960"/>
            <w:tcMar>
              <w:top w:type="dxa" w:w="40"/>
              <w:left w:type="dxa" w:w="90"/>
              <w:bottom w:type="dxa" w:w="40"/>
              <w:right w:type="dxa" w:w="90"/>
            </w:tcMar>
          </w:tcPr>
          <w:p>
            <w:pPr>
              <w:bidi w:val="false"/>
              <w:jc w:val="left"/>
            </w:pPr>
            <w:r>
              <w:rPr>
                <w:sz w:val="18"/>
                <w:szCs w:val="18"/>
              </w:rPr>
              <w:t xml:space="preserve">Overview</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نظرة عامة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nav.visionMission</w:t>
            </w:r>
          </w:p>
        </w:tc>
        <w:tc>
          <w:tcPr>
            <w:tcW w:type="dxa" w:w="4960"/>
            <w:tcMar>
              <w:top w:type="dxa" w:w="40"/>
              <w:left w:type="dxa" w:w="90"/>
              <w:bottom w:type="dxa" w:w="40"/>
              <w:right w:type="dxa" w:w="90"/>
            </w:tcMar>
          </w:tcPr>
          <w:p>
            <w:pPr>
              <w:bidi w:val="false"/>
              <w:jc w:val="left"/>
            </w:pPr>
            <w:r>
              <w:rPr>
                <w:sz w:val="18"/>
                <w:szCs w:val="18"/>
              </w:rPr>
              <w:t xml:space="preserve">Vision &amp; Mission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الرؤية والرسالة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nav.leadership</w:t>
            </w:r>
          </w:p>
        </w:tc>
        <w:tc>
          <w:tcPr>
            <w:tcW w:type="dxa" w:w="4960"/>
            <w:tcMar>
              <w:top w:type="dxa" w:w="40"/>
              <w:left w:type="dxa" w:w="90"/>
              <w:bottom w:type="dxa" w:w="40"/>
              <w:right w:type="dxa" w:w="90"/>
            </w:tcMar>
          </w:tcPr>
          <w:p>
            <w:pPr>
              <w:bidi w:val="false"/>
              <w:jc w:val="left"/>
            </w:pPr>
            <w:r>
              <w:rPr>
                <w:sz w:val="18"/>
                <w:szCs w:val="18"/>
              </w:rPr>
              <w:t xml:space="preserve">Leadership</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القيادة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nav.shareholders</w:t>
            </w:r>
          </w:p>
        </w:tc>
        <w:tc>
          <w:tcPr>
            <w:tcW w:type="dxa" w:w="4960"/>
            <w:tcMar>
              <w:top w:type="dxa" w:w="40"/>
              <w:left w:type="dxa" w:w="90"/>
              <w:bottom w:type="dxa" w:w="40"/>
              <w:right w:type="dxa" w:w="90"/>
            </w:tcMar>
          </w:tcPr>
          <w:p>
            <w:pPr>
              <w:bidi w:val="false"/>
              <w:jc w:val="left"/>
            </w:pPr>
            <w:r>
              <w:rPr>
                <w:sz w:val="18"/>
                <w:szCs w:val="18"/>
              </w:rPr>
              <w:t xml:space="preserve">Shareholders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المساهمون</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nav.schools</w:t>
            </w:r>
          </w:p>
        </w:tc>
        <w:tc>
          <w:tcPr>
            <w:tcW w:type="dxa" w:w="4960"/>
            <w:tcMar>
              <w:top w:type="dxa" w:w="40"/>
              <w:left w:type="dxa" w:w="90"/>
              <w:bottom w:type="dxa" w:w="40"/>
              <w:right w:type="dxa" w:w="90"/>
            </w:tcMar>
          </w:tcPr>
          <w:p>
            <w:pPr>
              <w:bidi w:val="false"/>
              <w:jc w:val="left"/>
            </w:pPr>
            <w:r>
              <w:rPr>
                <w:sz w:val="18"/>
                <w:szCs w:val="18"/>
              </w:rPr>
              <w:t xml:space="preserve">Schools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المدارس</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nav.allSchools</w:t>
            </w:r>
          </w:p>
        </w:tc>
        <w:tc>
          <w:tcPr>
            <w:tcW w:type="dxa" w:w="4960"/>
            <w:tcMar>
              <w:top w:type="dxa" w:w="40"/>
              <w:left w:type="dxa" w:w="90"/>
              <w:bottom w:type="dxa" w:w="40"/>
              <w:right w:type="dxa" w:w="90"/>
            </w:tcMar>
          </w:tcPr>
          <w:p>
            <w:pPr>
              <w:bidi w:val="false"/>
              <w:jc w:val="left"/>
            </w:pPr>
            <w:r>
              <w:rPr>
                <w:sz w:val="18"/>
                <w:szCs w:val="18"/>
              </w:rPr>
              <w:t xml:space="preserve">All schools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جميع المدارس</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nav.media</w:t>
            </w:r>
          </w:p>
        </w:tc>
        <w:tc>
          <w:tcPr>
            <w:tcW w:type="dxa" w:w="4960"/>
            <w:tcMar>
              <w:top w:type="dxa" w:w="40"/>
              <w:left w:type="dxa" w:w="90"/>
              <w:bottom w:type="dxa" w:w="40"/>
              <w:right w:type="dxa" w:w="90"/>
            </w:tcMar>
          </w:tcPr>
          <w:p>
            <w:pPr>
              <w:bidi w:val="false"/>
              <w:jc w:val="left"/>
            </w:pPr>
            <w:r>
              <w:rPr>
                <w:sz w:val="18"/>
                <w:szCs w:val="18"/>
              </w:rPr>
              <w:t xml:space="preserve">Media</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الإعلام</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nav.careers</w:t>
            </w:r>
          </w:p>
        </w:tc>
        <w:tc>
          <w:tcPr>
            <w:tcW w:type="dxa" w:w="4960"/>
            <w:tcMar>
              <w:top w:type="dxa" w:w="40"/>
              <w:left w:type="dxa" w:w="90"/>
              <w:bottom w:type="dxa" w:w="40"/>
              <w:right w:type="dxa" w:w="90"/>
            </w:tcMar>
          </w:tcPr>
          <w:p>
            <w:pPr>
              <w:bidi w:val="false"/>
              <w:jc w:val="left"/>
            </w:pPr>
            <w:r>
              <w:rPr>
                <w:sz w:val="18"/>
                <w:szCs w:val="18"/>
              </w:rPr>
              <w:t xml:space="preserve">Careers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الوظائف</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nav.contact</w:t>
            </w:r>
          </w:p>
        </w:tc>
        <w:tc>
          <w:tcPr>
            <w:tcW w:type="dxa" w:w="4960"/>
            <w:tcMar>
              <w:top w:type="dxa" w:w="40"/>
              <w:left w:type="dxa" w:w="90"/>
              <w:bottom w:type="dxa" w:w="40"/>
              <w:right w:type="dxa" w:w="90"/>
            </w:tcMar>
          </w:tcPr>
          <w:p>
            <w:pPr>
              <w:bidi w:val="false"/>
              <w:jc w:val="left"/>
            </w:pPr>
            <w:r>
              <w:rPr>
                <w:sz w:val="18"/>
                <w:szCs w:val="18"/>
              </w:rPr>
              <w:t xml:space="preserve">Contact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تواصل معنا</w:t>
            </w:r>
          </w:p>
        </w:tc>
      </w:tr>
    </w:tbl>
    <w:p>
      <w:pPr>
        <w:spacing w:after="160"/>
      </w:pPr>
    </w:p>
    <w:p>
      <w:pPr>
        <w:pStyle w:val="Heading2"/>
        <w:spacing w:before="180" w:after="100"/>
      </w:pPr>
      <w:r>
        <w:rPr>
          <w:b/>
          <w:bCs/>
          <w:color w:val="2C3E50"/>
          <w:sz w:val="24"/>
          <w:szCs w:val="24"/>
        </w:rPr>
        <w:t xml:space="preserve">1.2 Header / menu — header.*</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header.menu</w:t>
            </w:r>
          </w:p>
        </w:tc>
        <w:tc>
          <w:tcPr>
            <w:tcW w:type="dxa" w:w="4960"/>
            <w:tcMar>
              <w:top w:type="dxa" w:w="40"/>
              <w:left w:type="dxa" w:w="90"/>
              <w:bottom w:type="dxa" w:w="40"/>
              <w:right w:type="dxa" w:w="90"/>
            </w:tcMar>
          </w:tcPr>
          <w:p>
            <w:pPr>
              <w:bidi w:val="false"/>
              <w:jc w:val="left"/>
            </w:pPr>
            <w:r>
              <w:rPr>
                <w:sz w:val="18"/>
                <w:szCs w:val="18"/>
              </w:rPr>
              <w:t xml:space="preserve">Menu</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القائمة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header.close</w:t>
            </w:r>
          </w:p>
        </w:tc>
        <w:tc>
          <w:tcPr>
            <w:tcW w:type="dxa" w:w="4960"/>
            <w:tcMar>
              <w:top w:type="dxa" w:w="40"/>
              <w:left w:type="dxa" w:w="90"/>
              <w:bottom w:type="dxa" w:w="40"/>
              <w:right w:type="dxa" w:w="90"/>
            </w:tcMar>
          </w:tcPr>
          <w:p>
            <w:pPr>
              <w:bidi w:val="false"/>
              <w:jc w:val="left"/>
            </w:pPr>
            <w:r>
              <w:rPr>
                <w:sz w:val="18"/>
                <w:szCs w:val="18"/>
              </w:rPr>
              <w:t xml:space="preserve">Close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إغلاق</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header.openMenu</w:t>
            </w:r>
          </w:p>
        </w:tc>
        <w:tc>
          <w:tcPr>
            <w:tcW w:type="dxa" w:w="4960"/>
            <w:tcMar>
              <w:top w:type="dxa" w:w="40"/>
              <w:left w:type="dxa" w:w="90"/>
              <w:bottom w:type="dxa" w:w="40"/>
              <w:right w:type="dxa" w:w="90"/>
            </w:tcMar>
          </w:tcPr>
          <w:p>
            <w:pPr>
              <w:bidi w:val="false"/>
              <w:jc w:val="left"/>
            </w:pPr>
            <w:r>
              <w:rPr>
                <w:sz w:val="18"/>
                <w:szCs w:val="18"/>
              </w:rPr>
              <w:t xml:space="preserve">Open menu</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فتح القائمة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header.closeMenu</w:t>
            </w:r>
          </w:p>
        </w:tc>
        <w:tc>
          <w:tcPr>
            <w:tcW w:type="dxa" w:w="4960"/>
            <w:tcMar>
              <w:top w:type="dxa" w:w="40"/>
              <w:left w:type="dxa" w:w="90"/>
              <w:bottom w:type="dxa" w:w="40"/>
              <w:right w:type="dxa" w:w="90"/>
            </w:tcMar>
          </w:tcPr>
          <w:p>
            <w:pPr>
              <w:bidi w:val="false"/>
              <w:jc w:val="left"/>
            </w:pPr>
            <w:r>
              <w:rPr>
                <w:sz w:val="18"/>
                <w:szCs w:val="18"/>
              </w:rPr>
              <w:t xml:space="preserve">Close menu</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إغلاق القائمة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header.madarekHome</w:t>
            </w:r>
          </w:p>
        </w:tc>
        <w:tc>
          <w:tcPr>
            <w:tcW w:type="dxa" w:w="4960"/>
            <w:tcMar>
              <w:top w:type="dxa" w:w="40"/>
              <w:left w:type="dxa" w:w="90"/>
              <w:bottom w:type="dxa" w:w="40"/>
              <w:right w:type="dxa" w:w="90"/>
            </w:tcMar>
          </w:tcPr>
          <w:p>
            <w:pPr>
              <w:bidi w:val="false"/>
              <w:jc w:val="left"/>
            </w:pPr>
            <w:r>
              <w:rPr>
                <w:sz w:val="18"/>
                <w:szCs w:val="18"/>
              </w:rPr>
              <w:t xml:space="preserve">Madarek home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الصفحة الرئيسية لمدارك</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header.primary</w:t>
            </w:r>
          </w:p>
        </w:tc>
        <w:tc>
          <w:tcPr>
            <w:tcW w:type="dxa" w:w="4960"/>
            <w:tcMar>
              <w:top w:type="dxa" w:w="40"/>
              <w:left w:type="dxa" w:w="90"/>
              <w:bottom w:type="dxa" w:w="40"/>
              <w:right w:type="dxa" w:w="90"/>
            </w:tcMar>
          </w:tcPr>
          <w:p>
            <w:pPr>
              <w:bidi w:val="false"/>
              <w:jc w:val="left"/>
            </w:pPr>
            <w:r>
              <w:rPr>
                <w:sz w:val="18"/>
                <w:szCs w:val="18"/>
              </w:rPr>
              <w:t xml:space="preserve">Primary</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الرئيسية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header.siteNavigation</w:t>
            </w:r>
          </w:p>
        </w:tc>
        <w:tc>
          <w:tcPr>
            <w:tcW w:type="dxa" w:w="4960"/>
            <w:tcMar>
              <w:top w:type="dxa" w:w="40"/>
              <w:left w:type="dxa" w:w="90"/>
              <w:bottom w:type="dxa" w:w="40"/>
              <w:right w:type="dxa" w:w="90"/>
            </w:tcMar>
          </w:tcPr>
          <w:p>
            <w:pPr>
              <w:bidi w:val="false"/>
              <w:jc w:val="left"/>
            </w:pPr>
            <w:r>
              <w:rPr>
                <w:sz w:val="18"/>
                <w:szCs w:val="18"/>
              </w:rPr>
              <w:t xml:space="preserve">Site navigation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تصفّح الموقع</w:t>
            </w:r>
          </w:p>
        </w:tc>
      </w:tr>
    </w:tbl>
    <w:p>
      <w:pPr>
        <w:spacing w:after="160"/>
      </w:pPr>
    </w:p>
    <w:p>
      <w:pPr>
        <w:pStyle w:val="Heading2"/>
        <w:spacing w:before="180" w:after="100"/>
      </w:pPr>
      <w:r>
        <w:rPr>
          <w:b/>
          <w:bCs/>
          <w:color w:val="2C3E50"/>
          <w:sz w:val="24"/>
          <w:szCs w:val="24"/>
        </w:rPr>
        <w:t xml:space="preserve">1.3 Footer — footer.*</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footer.tagline</w:t>
            </w:r>
          </w:p>
        </w:tc>
        <w:tc>
          <w:tcPr>
            <w:tcW w:type="dxa" w:w="4960"/>
            <w:tcMar>
              <w:top w:type="dxa" w:w="40"/>
              <w:left w:type="dxa" w:w="90"/>
              <w:bottom w:type="dxa" w:w="40"/>
              <w:right w:type="dxa" w:w="90"/>
            </w:tcMar>
          </w:tcPr>
          <w:p>
            <w:pPr>
              <w:bidi w:val="false"/>
              <w:jc w:val="left"/>
            </w:pPr>
            <w:r>
              <w:rPr>
                <w:sz w:val="18"/>
                <w:szCs w:val="18"/>
              </w:rPr>
              <w:t xml:space="preserve">A community of schools across the Gulf, dedicated to academic excellence and lasting educational impact.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مجتمع من المدارس في منطقة الخليج، مكرّس للتميّز الأكاديمي والأثر التعليمي المستدام.</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footer.explore</w:t>
            </w:r>
          </w:p>
        </w:tc>
        <w:tc>
          <w:tcPr>
            <w:tcW w:type="dxa" w:w="4960"/>
            <w:tcMar>
              <w:top w:type="dxa" w:w="40"/>
              <w:left w:type="dxa" w:w="90"/>
              <w:bottom w:type="dxa" w:w="40"/>
              <w:right w:type="dxa" w:w="90"/>
            </w:tcMar>
          </w:tcPr>
          <w:p>
            <w:pPr>
              <w:bidi w:val="false"/>
              <w:jc w:val="left"/>
            </w:pPr>
            <w:r>
              <w:rPr>
                <w:sz w:val="18"/>
                <w:szCs w:val="18"/>
              </w:rPr>
              <w:t xml:space="preserve">Explore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استكشف</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footer.getInTouch</w:t>
            </w:r>
          </w:p>
        </w:tc>
        <w:tc>
          <w:tcPr>
            <w:tcW w:type="dxa" w:w="4960"/>
            <w:tcMar>
              <w:top w:type="dxa" w:w="40"/>
              <w:left w:type="dxa" w:w="90"/>
              <w:bottom w:type="dxa" w:w="40"/>
              <w:right w:type="dxa" w:w="90"/>
            </w:tcMar>
          </w:tcPr>
          <w:p>
            <w:pPr>
              <w:bidi w:val="false"/>
              <w:jc w:val="left"/>
            </w:pPr>
            <w:r>
              <w:rPr>
                <w:sz w:val="18"/>
                <w:szCs w:val="18"/>
              </w:rPr>
              <w:t xml:space="preserve">Get in touch</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تواصل معنا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footer.copyright</w:t>
            </w:r>
          </w:p>
        </w:tc>
        <w:tc>
          <w:tcPr>
            <w:tcW w:type="dxa" w:w="4960"/>
            <w:tcMar>
              <w:top w:type="dxa" w:w="40"/>
              <w:left w:type="dxa" w:w="90"/>
              <w:bottom w:type="dxa" w:w="40"/>
              <w:right w:type="dxa" w:w="90"/>
            </w:tcMar>
          </w:tcPr>
          <w:p>
            <w:pPr>
              <w:bidi w:val="false"/>
              <w:jc w:val="left"/>
            </w:pPr>
            <w:r>
              <w:rPr>
                <w:sz w:val="18"/>
                <w:szCs w:val="18"/>
              </w:rPr>
              <w:t xml:space="preserve">© {{year}} MADAREK Education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 {{year}} مدارك للتعليم</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footer.privacy</w:t>
            </w:r>
          </w:p>
        </w:tc>
        <w:tc>
          <w:tcPr>
            <w:tcW w:type="dxa" w:w="4960"/>
            <w:tcMar>
              <w:top w:type="dxa" w:w="40"/>
              <w:left w:type="dxa" w:w="90"/>
              <w:bottom w:type="dxa" w:w="40"/>
              <w:right w:type="dxa" w:w="90"/>
            </w:tcMar>
          </w:tcPr>
          <w:p>
            <w:pPr>
              <w:bidi w:val="false"/>
              <w:jc w:val="left"/>
            </w:pPr>
            <w:r>
              <w:rPr>
                <w:sz w:val="18"/>
                <w:szCs w:val="18"/>
              </w:rPr>
              <w:t xml:space="preserve">Privacy</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الخصوصية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footer.terms</w:t>
            </w:r>
          </w:p>
        </w:tc>
        <w:tc>
          <w:tcPr>
            <w:tcW w:type="dxa" w:w="4960"/>
            <w:tcMar>
              <w:top w:type="dxa" w:w="40"/>
              <w:left w:type="dxa" w:w="90"/>
              <w:bottom w:type="dxa" w:w="40"/>
              <w:right w:type="dxa" w:w="90"/>
            </w:tcMar>
          </w:tcPr>
          <w:p>
            <w:pPr>
              <w:bidi w:val="false"/>
              <w:jc w:val="left"/>
            </w:pPr>
            <w:r>
              <w:rPr>
                <w:sz w:val="18"/>
                <w:szCs w:val="18"/>
              </w:rPr>
              <w:t xml:space="preserve">Terms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الشروط</w:t>
            </w:r>
          </w:p>
        </w:tc>
      </w:tr>
    </w:tbl>
    <w:p>
      <w:pPr>
        <w:spacing w:after="160"/>
      </w:pPr>
    </w:p>
    <w:p>
      <w:pPr>
        <w:pStyle w:val="Heading2"/>
        <w:spacing w:before="180" w:after="100"/>
      </w:pPr>
      <w:r>
        <w:rPr>
          <w:b/>
          <w:bCs/>
          <w:color w:val="2C3E50"/>
          <w:sz w:val="24"/>
          <w:szCs w:val="24"/>
        </w:rPr>
        <w:t xml:space="preserve">1.4 Placeholder page (Privacy / Terms) — stub.*</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stub.eyebrow</w:t>
            </w:r>
          </w:p>
        </w:tc>
        <w:tc>
          <w:tcPr>
            <w:tcW w:type="dxa" w:w="4960"/>
            <w:tcMar>
              <w:top w:type="dxa" w:w="40"/>
              <w:left w:type="dxa" w:w="90"/>
              <w:bottom w:type="dxa" w:w="40"/>
              <w:right w:type="dxa" w:w="90"/>
            </w:tcMar>
          </w:tcPr>
          <w:p>
            <w:pPr>
              <w:bidi w:val="false"/>
              <w:jc w:val="left"/>
            </w:pPr>
            <w:r>
              <w:rPr>
                <w:sz w:val="18"/>
                <w:szCs w:val="18"/>
              </w:rPr>
              <w:t xml:space="preserve">Placeholder</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عنصر نائب</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stub.body</w:t>
            </w:r>
          </w:p>
        </w:tc>
        <w:tc>
          <w:tcPr>
            <w:tcW w:type="dxa" w:w="4960"/>
            <w:tcMar>
              <w:top w:type="dxa" w:w="40"/>
              <w:left w:type="dxa" w:w="90"/>
              <w:bottom w:type="dxa" w:w="40"/>
              <w:right w:type="dxa" w:w="90"/>
            </w:tcMar>
          </w:tcPr>
          <w:p>
            <w:pPr>
              <w:bidi w:val="false"/>
              <w:jc w:val="left"/>
            </w:pPr>
            <w:r>
              <w:rPr>
                <w:sz w:val="18"/>
                <w:szCs w:val="18"/>
              </w:rPr>
              <w:t xml:space="preserve">This page exists in the structure but isn't a redesign focus area.</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هذه الصفحة موجودة ضمن هيكل الموقع ولكنها ليست من ضمن نطاق إعادة التصميم.</w:t>
            </w:r>
          </w:p>
        </w:tc>
      </w:tr>
    </w:tbl>
    <w:p>
      <w:pPr>
        <w:spacing w:after="160"/>
      </w:pPr>
    </w:p>
    <w:p>
      <w:pPr>
        <w:pStyle w:val="Heading2"/>
        <w:spacing w:before="180" w:after="100"/>
      </w:pPr>
      <w:r>
        <w:rPr>
          <w:b/>
          <w:bCs/>
          <w:color w:val="2C3E50"/>
          <w:sz w:val="24"/>
          <w:szCs w:val="24"/>
        </w:rPr>
        <w:t xml:space="preserve">1.5 404 — notFound.*</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notFound.eyebrow</w:t>
            </w:r>
          </w:p>
        </w:tc>
        <w:tc>
          <w:tcPr>
            <w:tcW w:type="dxa" w:w="4960"/>
            <w:tcMar>
              <w:top w:type="dxa" w:w="40"/>
              <w:left w:type="dxa" w:w="90"/>
              <w:bottom w:type="dxa" w:w="40"/>
              <w:right w:type="dxa" w:w="90"/>
            </w:tcMar>
          </w:tcPr>
          <w:p>
            <w:pPr>
              <w:bidi w:val="false"/>
              <w:jc w:val="left"/>
            </w:pPr>
            <w:r>
              <w:rPr>
                <w:sz w:val="18"/>
                <w:szCs w:val="18"/>
              </w:rPr>
              <w:t xml:space="preserve">404</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٤٠٤</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notFound.title</w:t>
            </w:r>
          </w:p>
        </w:tc>
        <w:tc>
          <w:tcPr>
            <w:tcW w:type="dxa" w:w="4960"/>
            <w:tcMar>
              <w:top w:type="dxa" w:w="40"/>
              <w:left w:type="dxa" w:w="90"/>
              <w:bottom w:type="dxa" w:w="40"/>
              <w:right w:type="dxa" w:w="90"/>
            </w:tcMar>
          </w:tcPr>
          <w:p>
            <w:pPr>
              <w:bidi w:val="false"/>
              <w:jc w:val="left"/>
            </w:pPr>
            <w:r>
              <w:rPr>
                <w:sz w:val="18"/>
                <w:szCs w:val="18"/>
              </w:rPr>
              <w:t xml:space="preserve">Page not found.</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الصفحة غير موجودة.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notFound.body</w:t>
            </w:r>
          </w:p>
        </w:tc>
        <w:tc>
          <w:tcPr>
            <w:tcW w:type="dxa" w:w="4960"/>
            <w:tcMar>
              <w:top w:type="dxa" w:w="40"/>
              <w:left w:type="dxa" w:w="90"/>
              <w:bottom w:type="dxa" w:w="40"/>
              <w:right w:type="dxa" w:w="90"/>
            </w:tcMar>
          </w:tcPr>
          <w:p>
            <w:pPr>
              <w:bidi w:val="false"/>
              <w:jc w:val="left"/>
            </w:pPr>
            <w:r>
              <w:rPr>
                <w:sz w:val="18"/>
                <w:szCs w:val="18"/>
              </w:rPr>
              <w:t xml:space="preserve">The page you're looking for isn't here — it may have moved, or the link may be out of date.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الصفحة التي تبحث عنها غير متوفرة — ربما تم نقلها أو أن الرابط لم يعد صالحًا.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notFound.backHome</w:t>
            </w:r>
          </w:p>
        </w:tc>
        <w:tc>
          <w:tcPr>
            <w:tcW w:type="dxa" w:w="4960"/>
            <w:tcMar>
              <w:top w:type="dxa" w:w="40"/>
              <w:left w:type="dxa" w:w="90"/>
              <w:bottom w:type="dxa" w:w="40"/>
              <w:right w:type="dxa" w:w="90"/>
            </w:tcMar>
          </w:tcPr>
          <w:p>
            <w:pPr>
              <w:bidi w:val="false"/>
              <w:jc w:val="left"/>
            </w:pPr>
            <w:r>
              <w:rPr>
                <w:sz w:val="18"/>
                <w:szCs w:val="18"/>
              </w:rPr>
              <w:t xml:space="preserve">Back to home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العودة إلى الرئيسية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notFound.exploreSchools</w:t>
            </w:r>
          </w:p>
        </w:tc>
        <w:tc>
          <w:tcPr>
            <w:tcW w:type="dxa" w:w="4960"/>
            <w:tcMar>
              <w:top w:type="dxa" w:w="40"/>
              <w:left w:type="dxa" w:w="90"/>
              <w:bottom w:type="dxa" w:w="40"/>
              <w:right w:type="dxa" w:w="90"/>
            </w:tcMar>
          </w:tcPr>
          <w:p>
            <w:pPr>
              <w:bidi w:val="false"/>
              <w:jc w:val="left"/>
            </w:pPr>
            <w:r>
              <w:rPr>
                <w:sz w:val="18"/>
                <w:szCs w:val="18"/>
              </w:rPr>
              <w:t xml:space="preserve">Explore the schools →</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استكشف المدارس ←</w:t>
            </w:r>
          </w:p>
        </w:tc>
      </w:tr>
    </w:tbl>
    <w:p>
      <w:pPr>
        <w:spacing w:after="160"/>
      </w:pPr>
    </w:p>
    <w:p>
      <w:pPr>
        <w:pStyle w:val="Heading2"/>
        <w:spacing w:before="180" w:after="100"/>
      </w:pPr>
      <w:r>
        <w:rPr>
          <w:b/>
          <w:bCs/>
          <w:color w:val="2C3E50"/>
          <w:sz w:val="24"/>
          <w:szCs w:val="24"/>
        </w:rPr>
        <w:t xml:space="preserve">1.6 Language switch — language.*</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language.label</w:t>
            </w:r>
          </w:p>
        </w:tc>
        <w:tc>
          <w:tcPr>
            <w:tcW w:type="dxa" w:w="4960"/>
            <w:tcMar>
              <w:top w:type="dxa" w:w="40"/>
              <w:left w:type="dxa" w:w="90"/>
              <w:bottom w:type="dxa" w:w="40"/>
              <w:right w:type="dxa" w:w="90"/>
            </w:tcMar>
          </w:tcPr>
          <w:p>
            <w:pPr>
              <w:bidi w:val="false"/>
              <w:jc w:val="left"/>
            </w:pPr>
            <w:r>
              <w:rPr>
                <w:sz w:val="18"/>
                <w:szCs w:val="18"/>
              </w:rPr>
              <w:t xml:space="preserve">Language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اللغة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language.english</w:t>
            </w:r>
          </w:p>
        </w:tc>
        <w:tc>
          <w:tcPr>
            <w:tcW w:type="dxa" w:w="4960"/>
            <w:tcMar>
              <w:top w:type="dxa" w:w="40"/>
              <w:left w:type="dxa" w:w="90"/>
              <w:bottom w:type="dxa" w:w="40"/>
              <w:right w:type="dxa" w:w="90"/>
            </w:tcMar>
          </w:tcPr>
          <w:p>
            <w:pPr>
              <w:bidi w:val="false"/>
              <w:jc w:val="left"/>
            </w:pPr>
            <w:r>
              <w:rPr>
                <w:sz w:val="18"/>
                <w:szCs w:val="18"/>
              </w:rPr>
              <w:t xml:space="preserve">English</w:t>
            </w:r>
          </w:p>
        </w:tc>
        <w:tc>
          <w:tcPr>
            <w:tcW w:type="dxa" w:w="1900"/>
            <w:tcMar>
              <w:top w:type="dxa" w:w="40"/>
              <w:left w:type="dxa" w:w="90"/>
              <w:bottom w:type="dxa" w:w="40"/>
              <w:right w:type="dxa" w:w="90"/>
            </w:tcMar>
          </w:tcPr>
          <w:p>
            <w:pPr>
              <w:bidi w:val="false"/>
              <w:jc w:val="left"/>
            </w:pPr>
            <w:r>
              <w:rPr>
                <w:sz w:val="18"/>
                <w:szCs w:val="18"/>
              </w:rPr>
              <w:t xml:space="preserve">English</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language.arabic</w:t>
            </w:r>
          </w:p>
        </w:tc>
        <w:tc>
          <w:tcPr>
            <w:tcW w:type="dxa" w:w="4960"/>
            <w:tcMar>
              <w:top w:type="dxa" w:w="40"/>
              <w:left w:type="dxa" w:w="90"/>
              <w:bottom w:type="dxa" w:w="40"/>
              <w:right w:type="dxa" w:w="90"/>
            </w:tcMar>
          </w:tcPr>
          <w:p>
            <w:pPr>
              <w:bidi w:val="false"/>
              <w:jc w:val="left"/>
            </w:pPr>
            <w:r>
              <w:rPr>
                <w:sz w:val="20"/>
                <w:szCs w:val="20"/>
                <w:rFonts w:ascii="Arial" w:cs="Arial" w:eastAsia="Arial" w:hAnsi="Arial"/>
              </w:rPr>
              <w:t xml:space="preserve">العربية</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language.switchTo</w:t>
            </w:r>
          </w:p>
        </w:tc>
        <w:tc>
          <w:tcPr>
            <w:tcW w:type="dxa" w:w="4960"/>
            <w:tcMar>
              <w:top w:type="dxa" w:w="40"/>
              <w:left w:type="dxa" w:w="90"/>
              <w:bottom w:type="dxa" w:w="40"/>
              <w:right w:type="dxa" w:w="90"/>
            </w:tcMar>
          </w:tcPr>
          <w:p>
            <w:pPr>
              <w:bidi w:val="false"/>
              <w:jc w:val="left"/>
            </w:pPr>
            <w:r>
              <w:rPr>
                <w:sz w:val="18"/>
                <w:szCs w:val="18"/>
              </w:rPr>
              <w:t xml:space="preserve">Switch to {{language}}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التبديل إلى {{language}}</w:t>
            </w:r>
          </w:p>
        </w:tc>
      </w:tr>
    </w:tbl>
    <w:p>
      <w:pPr>
        <w:spacing w:after="160"/>
      </w:pPr>
    </w:p>
    <w:p>
      <w:pPr>
        <w:pStyle w:val="Heading1"/>
        <w:pBdr>
          <w:bottom w:val="single" w:color="C9D2DC" w:sz="6" w:space="4"/>
        </w:pBdr>
        <w:spacing w:before="260" w:after="140"/>
      </w:pPr>
      <w:r>
        <w:rPr>
          <w:b/>
          <w:bCs/>
          <w:color w:val="1F3A5F"/>
          <w:sz w:val="30"/>
          <w:szCs w:val="30"/>
        </w:rPr>
        <w:t xml:space="preserve">2. Home page</w:t>
      </w:r>
    </w:p>
    <w:p>
      <w:pPr>
        <w:spacing w:after="120"/>
      </w:pPr>
      <w:r>
        <w:rPr>
          <w:b w:val="false"/>
          <w:bCs w:val="false"/>
          <w:i w:val="false"/>
          <w:iCs w:val="false"/>
          <w:sz w:val="20"/>
          <w:szCs w:val="20"/>
        </w:rPr>
        <w:t xml:space="preserve">Source: src/home.tsx</w:t>
      </w:r>
    </w:p>
    <w:p>
      <w:pPr>
        <w:pStyle w:val="Heading2"/>
        <w:spacing w:before="180" w:after="100"/>
      </w:pPr>
      <w:r>
        <w:rPr>
          <w:b/>
          <w:bCs/>
          <w:color w:val="2C3E50"/>
          <w:sz w:val="24"/>
          <w:szCs w:val="24"/>
        </w:rPr>
        <w:t xml:space="preserve">2.1 Hero — home.hero.*</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home.hero.eyebrow</w:t>
            </w:r>
          </w:p>
        </w:tc>
        <w:tc>
          <w:tcPr>
            <w:tcW w:type="dxa" w:w="4960"/>
            <w:tcMar>
              <w:top w:type="dxa" w:w="40"/>
              <w:left w:type="dxa" w:w="90"/>
              <w:bottom w:type="dxa" w:w="40"/>
              <w:right w:type="dxa" w:w="90"/>
            </w:tcMar>
          </w:tcPr>
          <w:p>
            <w:pPr>
              <w:bidi w:val="false"/>
              <w:jc w:val="left"/>
            </w:pPr>
            <w:r>
              <w:rPr>
                <w:sz w:val="18"/>
                <w:szCs w:val="18"/>
              </w:rPr>
              <w:t xml:space="preserve">MADAREK · Education across the GCC · Est. 2026</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مدارك · نحو مستقبل التعليم في دول مجلس التعاون الخليجي · منذ 2026</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home.hero.titleLine1</w:t>
            </w:r>
          </w:p>
        </w:tc>
        <w:tc>
          <w:tcPr>
            <w:tcW w:type="dxa" w:w="4960"/>
            <w:tcMar>
              <w:top w:type="dxa" w:w="40"/>
              <w:left w:type="dxa" w:w="90"/>
              <w:bottom w:type="dxa" w:w="40"/>
              <w:right w:type="dxa" w:w="90"/>
            </w:tcMar>
          </w:tcPr>
          <w:p>
            <w:pPr>
              <w:bidi w:val="false"/>
              <w:jc w:val="left"/>
            </w:pPr>
            <w:r>
              <w:rPr>
                <w:sz w:val="18"/>
                <w:szCs w:val="18"/>
              </w:rPr>
              <w:t xml:space="preserve">Shaping the future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نصنع مستقبل</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home.hero.titleLine2</w:t>
            </w:r>
          </w:p>
        </w:tc>
        <w:tc>
          <w:tcPr>
            <w:tcW w:type="dxa" w:w="4960"/>
            <w:tcMar>
              <w:top w:type="dxa" w:w="40"/>
              <w:left w:type="dxa" w:w="90"/>
              <w:bottom w:type="dxa" w:w="40"/>
              <w:right w:type="dxa" w:w="90"/>
            </w:tcMar>
          </w:tcPr>
          <w:p>
            <w:pPr>
              <w:bidi w:val="false"/>
              <w:jc w:val="left"/>
            </w:pPr>
            <w:r>
              <w:rPr>
                <w:sz w:val="18"/>
                <w:szCs w:val="18"/>
              </w:rPr>
              <w:t xml:space="preserve">of learning.</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التعليم</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home.hero.subtitle</w:t>
            </w:r>
          </w:p>
        </w:tc>
        <w:tc>
          <w:tcPr>
            <w:tcW w:type="dxa" w:w="4960"/>
            <w:tcMar>
              <w:top w:type="dxa" w:w="40"/>
              <w:left w:type="dxa" w:w="90"/>
              <w:bottom w:type="dxa" w:w="40"/>
              <w:right w:type="dxa" w:w="90"/>
            </w:tcMar>
          </w:tcPr>
          <w:p>
            <w:pPr>
              <w:bidi w:val="false"/>
              <w:jc w:val="left"/>
            </w:pPr>
            <w:r>
              <w:rPr>
                <w:sz w:val="18"/>
                <w:szCs w:val="18"/>
              </w:rPr>
              <w:t xml:space="preserve">A growing network of international schools across the GCC.</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شبكة متنامية من المدارس الدولية في دول مجلس التعاون الخليجي.</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home.hero.cta</w:t>
            </w:r>
          </w:p>
        </w:tc>
        <w:tc>
          <w:tcPr>
            <w:tcW w:type="dxa" w:w="4960"/>
            <w:tcMar>
              <w:top w:type="dxa" w:w="40"/>
              <w:left w:type="dxa" w:w="90"/>
              <w:bottom w:type="dxa" w:w="40"/>
              <w:right w:type="dxa" w:w="90"/>
            </w:tcMar>
          </w:tcPr>
          <w:p>
            <w:pPr>
              <w:bidi w:val="false"/>
              <w:jc w:val="left"/>
            </w:pPr>
            <w:r>
              <w:rPr>
                <w:sz w:val="18"/>
                <w:szCs w:val="18"/>
              </w:rPr>
              <w:t xml:space="preserve">Explore our schools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استكشف مدارسنا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home.hero.scroll</w:t>
            </w:r>
          </w:p>
        </w:tc>
        <w:tc>
          <w:tcPr>
            <w:tcW w:type="dxa" w:w="4960"/>
            <w:tcMar>
              <w:top w:type="dxa" w:w="40"/>
              <w:left w:type="dxa" w:w="90"/>
              <w:bottom w:type="dxa" w:w="40"/>
              <w:right w:type="dxa" w:w="90"/>
            </w:tcMar>
          </w:tcPr>
          <w:p>
            <w:pPr>
              <w:bidi w:val="false"/>
              <w:jc w:val="left"/>
            </w:pPr>
            <w:r>
              <w:rPr>
                <w:sz w:val="18"/>
                <w:szCs w:val="18"/>
              </w:rPr>
              <w:t xml:space="preserve">Scroll</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مرّر</w:t>
            </w:r>
          </w:p>
        </w:tc>
      </w:tr>
    </w:tbl>
    <w:p>
      <w:pPr>
        <w:spacing w:after="160"/>
      </w:pPr>
    </w:p>
    <w:p>
      <w:pPr>
        <w:pStyle w:val="Heading2"/>
        <w:spacing w:before="180" w:after="100"/>
      </w:pPr>
      <w:r>
        <w:rPr>
          <w:b/>
          <w:bCs/>
          <w:color w:val="2C3E50"/>
          <w:sz w:val="24"/>
          <w:szCs w:val="24"/>
        </w:rPr>
        <w:t xml:space="preserve">2.2 About — home.about.*</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home.about.eyebrow</w:t>
            </w:r>
          </w:p>
        </w:tc>
        <w:tc>
          <w:tcPr>
            <w:tcW w:type="dxa" w:w="4960"/>
            <w:tcMar>
              <w:top w:type="dxa" w:w="40"/>
              <w:left w:type="dxa" w:w="90"/>
              <w:bottom w:type="dxa" w:w="40"/>
              <w:right w:type="dxa" w:w="90"/>
            </w:tcMar>
          </w:tcPr>
          <w:p>
            <w:pPr>
              <w:bidi w:val="false"/>
              <w:jc w:val="left"/>
            </w:pPr>
            <w:r>
              <w:rPr>
                <w:sz w:val="18"/>
                <w:szCs w:val="18"/>
              </w:rPr>
              <w:t xml:space="preserve">About MADAREK</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عن مدارك</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home.about.title</w:t>
            </w:r>
          </w:p>
        </w:tc>
        <w:tc>
          <w:tcPr>
            <w:tcW w:type="dxa" w:w="4960"/>
            <w:tcMar>
              <w:top w:type="dxa" w:w="40"/>
              <w:left w:type="dxa" w:w="90"/>
              <w:bottom w:type="dxa" w:w="40"/>
              <w:right w:type="dxa" w:w="90"/>
            </w:tcMar>
          </w:tcPr>
          <w:p>
            <w:pPr>
              <w:bidi w:val="false"/>
              <w:jc w:val="left"/>
            </w:pPr>
            <w:r>
              <w:rPr>
                <w:sz w:val="18"/>
                <w:szCs w:val="18"/>
              </w:rPr>
              <w:t xml:space="preserve">A regional education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منصة تعليمية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home.about.titleAccent</w:t>
            </w:r>
          </w:p>
        </w:tc>
        <w:tc>
          <w:tcPr>
            <w:tcW w:type="dxa" w:w="4960"/>
            <w:tcMar>
              <w:top w:type="dxa" w:w="40"/>
              <w:left w:type="dxa" w:w="90"/>
              <w:bottom w:type="dxa" w:w="40"/>
              <w:right w:type="dxa" w:w="90"/>
            </w:tcMar>
          </w:tcPr>
          <w:p>
            <w:pPr>
              <w:bidi w:val="false"/>
              <w:jc w:val="left"/>
            </w:pPr>
            <w:r>
              <w:rPr>
                <w:sz w:val="18"/>
                <w:szCs w:val="18"/>
              </w:rPr>
              <w:t xml:space="preserve">platform.</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إقليمية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home.about.introLabel</w:t>
            </w:r>
          </w:p>
        </w:tc>
        <w:tc>
          <w:tcPr>
            <w:tcW w:type="dxa" w:w="4960"/>
            <w:tcMar>
              <w:top w:type="dxa" w:w="40"/>
              <w:left w:type="dxa" w:w="90"/>
              <w:bottom w:type="dxa" w:w="40"/>
              <w:right w:type="dxa" w:w="90"/>
            </w:tcMar>
          </w:tcPr>
          <w:p>
            <w:pPr>
              <w:bidi w:val="false"/>
              <w:jc w:val="left"/>
            </w:pPr>
            <w:r>
              <w:rPr>
                <w:sz w:val="18"/>
                <w:szCs w:val="18"/>
              </w:rPr>
              <w:t xml:space="preserve">Introduction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نبذة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home.about.body1</w:t>
            </w:r>
          </w:p>
        </w:tc>
        <w:tc>
          <w:tcPr>
            <w:tcW w:type="dxa" w:w="4960"/>
            <w:tcMar>
              <w:top w:type="dxa" w:w="40"/>
              <w:left w:type="dxa" w:w="90"/>
              <w:bottom w:type="dxa" w:w="40"/>
              <w:right w:type="dxa" w:w="90"/>
            </w:tcMar>
          </w:tcPr>
          <w:p>
            <w:pPr>
              <w:bidi w:val="false"/>
              <w:jc w:val="left"/>
            </w:pPr>
            <w:r>
              <w:rPr>
                <w:sz w:val="18"/>
                <w:szCs w:val="18"/>
              </w:rPr>
              <w:t xml:space="preserve">MADAREK is a growing network of schools across the GCC, united by one commitment: academic excellence and developing confident, well-rounded learners.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مدارك شبكة متنامية من المدارس في دول مجلس التعاون الخليجي، يجمعها التزام راسخ بالتميز الأكاديمي وتنمية طلاب واثقين بأنفسهم، متكاملين في معارفهم ومهاراتهم وشخصياتهم.</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home.about.body2</w:t>
            </w:r>
          </w:p>
        </w:tc>
        <w:tc>
          <w:tcPr>
            <w:tcW w:type="dxa" w:w="4960"/>
            <w:tcMar>
              <w:top w:type="dxa" w:w="40"/>
              <w:left w:type="dxa" w:w="90"/>
              <w:bottom w:type="dxa" w:w="40"/>
              <w:right w:type="dxa" w:w="90"/>
            </w:tcMar>
          </w:tcPr>
          <w:p>
            <w:pPr>
              <w:bidi w:val="false"/>
              <w:jc w:val="left"/>
            </w:pPr>
            <w:r>
              <w:rPr>
                <w:sz w:val="18"/>
                <w:szCs w:val="18"/>
              </w:rPr>
              <w:t xml:space="preserve">Through internationally recognised curricula and modern learning environments, we help students thrive — and contribute to the communities we serve.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من خلال مناهج تعليمية معترف بها دولياً وبيئات تعليمية حديثة، نُمكّن طلابنا من تحقيق إمكاناتهم والتميز في مسيرتهم التعليمية، والإسهام بفاعلية في مجتمعاتهم.</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home.about.link</w:t>
            </w:r>
          </w:p>
        </w:tc>
        <w:tc>
          <w:tcPr>
            <w:tcW w:type="dxa" w:w="4960"/>
            <w:tcMar>
              <w:top w:type="dxa" w:w="40"/>
              <w:left w:type="dxa" w:w="90"/>
              <w:bottom w:type="dxa" w:w="40"/>
              <w:right w:type="dxa" w:w="90"/>
            </w:tcMar>
          </w:tcPr>
          <w:p>
            <w:pPr>
              <w:bidi w:val="false"/>
              <w:jc w:val="left"/>
            </w:pPr>
            <w:r>
              <w:rPr>
                <w:sz w:val="18"/>
                <w:szCs w:val="18"/>
              </w:rPr>
              <w:t xml:space="preserve">Read the full story</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اكتشف قصة مدارك</w:t>
            </w:r>
          </w:p>
        </w:tc>
      </w:tr>
    </w:tbl>
    <w:p>
      <w:pPr>
        <w:spacing w:after="160"/>
      </w:pPr>
    </w:p>
    <w:p>
      <w:pPr>
        <w:pStyle w:val="Heading2"/>
        <w:spacing w:before="180" w:after="100"/>
      </w:pPr>
      <w:r>
        <w:rPr>
          <w:b/>
          <w:bCs/>
          <w:color w:val="2C3E50"/>
          <w:sz w:val="24"/>
          <w:szCs w:val="24"/>
        </w:rPr>
        <w:t xml:space="preserve">2.3 Four Pillars — home.framework.*</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home.framework.eyebrow</w:t>
            </w:r>
          </w:p>
        </w:tc>
        <w:tc>
          <w:tcPr>
            <w:tcW w:type="dxa" w:w="4960"/>
            <w:tcMar>
              <w:top w:type="dxa" w:w="40"/>
              <w:left w:type="dxa" w:w="90"/>
              <w:bottom w:type="dxa" w:w="40"/>
              <w:right w:type="dxa" w:w="90"/>
            </w:tcMar>
          </w:tcPr>
          <w:p>
            <w:pPr>
              <w:bidi w:val="false"/>
              <w:jc w:val="left"/>
            </w:pPr>
            <w:r>
              <w:rPr>
                <w:sz w:val="18"/>
                <w:szCs w:val="18"/>
              </w:rPr>
              <w:t xml:space="preserve">Our Four Pillars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ركائزنا الأربع</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home.framework.titleLine1</w:t>
            </w:r>
          </w:p>
        </w:tc>
        <w:tc>
          <w:tcPr>
            <w:tcW w:type="dxa" w:w="4960"/>
            <w:tcMar>
              <w:top w:type="dxa" w:w="40"/>
              <w:left w:type="dxa" w:w="90"/>
              <w:bottom w:type="dxa" w:w="40"/>
              <w:right w:type="dxa" w:w="90"/>
            </w:tcMar>
          </w:tcPr>
          <w:p>
            <w:pPr>
              <w:bidi w:val="false"/>
              <w:jc w:val="left"/>
            </w:pPr>
            <w:r>
              <w:rPr>
                <w:sz w:val="18"/>
                <w:szCs w:val="18"/>
              </w:rPr>
              <w:t xml:space="preserve">Four pillars.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أربع ركائز</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home.framework.titleLine2</w:t>
            </w:r>
          </w:p>
        </w:tc>
        <w:tc>
          <w:tcPr>
            <w:tcW w:type="dxa" w:w="4960"/>
            <w:tcMar>
              <w:top w:type="dxa" w:w="40"/>
              <w:left w:type="dxa" w:w="90"/>
              <w:bottom w:type="dxa" w:w="40"/>
              <w:right w:type="dxa" w:w="90"/>
            </w:tcMar>
          </w:tcPr>
          <w:p>
            <w:pPr>
              <w:bidi w:val="false"/>
              <w:jc w:val="left"/>
            </w:pPr>
            <w:r>
              <w:rPr>
                <w:sz w:val="18"/>
                <w:szCs w:val="18"/>
              </w:rPr>
              <w:t xml:space="preserve">One direction.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رؤية واحدة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home.framework.pillars.excellence.title</w:t>
            </w:r>
          </w:p>
        </w:tc>
        <w:tc>
          <w:tcPr>
            <w:tcW w:type="dxa" w:w="4960"/>
            <w:tcMar>
              <w:top w:type="dxa" w:w="40"/>
              <w:left w:type="dxa" w:w="90"/>
              <w:bottom w:type="dxa" w:w="40"/>
              <w:right w:type="dxa" w:w="90"/>
            </w:tcMar>
          </w:tcPr>
          <w:p>
            <w:pPr>
              <w:bidi w:val="false"/>
              <w:jc w:val="left"/>
            </w:pPr>
            <w:r>
              <w:rPr>
                <w:sz w:val="18"/>
                <w:szCs w:val="18"/>
              </w:rPr>
              <w:t xml:space="preserve">Educational Excellence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التميّز التعليمي</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home.framework.pillars.excellence.tagline</w:t>
            </w:r>
          </w:p>
        </w:tc>
        <w:tc>
          <w:tcPr>
            <w:tcW w:type="dxa" w:w="4960"/>
            <w:tcMar>
              <w:top w:type="dxa" w:w="40"/>
              <w:left w:type="dxa" w:w="90"/>
              <w:bottom w:type="dxa" w:w="40"/>
              <w:right w:type="dxa" w:w="90"/>
            </w:tcMar>
          </w:tcPr>
          <w:p>
            <w:pPr>
              <w:bidi w:val="false"/>
              <w:jc w:val="left"/>
            </w:pPr>
            <w:r>
              <w:rPr>
                <w:sz w:val="18"/>
                <w:szCs w:val="18"/>
              </w:rPr>
              <w:t xml:space="preserve">High-quality learning that develops the whole student.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تعليم نوعي ينمّي الطالب معرفياً وشخصياً ومهارياً.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home.framework.pillars.excellence.tags[0]</w:t>
            </w:r>
          </w:p>
        </w:tc>
        <w:tc>
          <w:tcPr>
            <w:tcW w:type="dxa" w:w="4960"/>
            <w:tcMar>
              <w:top w:type="dxa" w:w="40"/>
              <w:left w:type="dxa" w:w="90"/>
              <w:bottom w:type="dxa" w:w="40"/>
              <w:right w:type="dxa" w:w="90"/>
            </w:tcMar>
          </w:tcPr>
          <w:p>
            <w:pPr>
              <w:bidi w:val="false"/>
              <w:jc w:val="left"/>
            </w:pPr>
            <w:r>
              <w:rPr>
                <w:sz w:val="18"/>
                <w:szCs w:val="18"/>
              </w:rPr>
              <w:t xml:space="preserve">Academic achievement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التحصيل الأكاديمي</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home.framework.pillars.excellence.tags[1]</w:t>
            </w:r>
          </w:p>
        </w:tc>
        <w:tc>
          <w:tcPr>
            <w:tcW w:type="dxa" w:w="4960"/>
            <w:tcMar>
              <w:top w:type="dxa" w:w="40"/>
              <w:left w:type="dxa" w:w="90"/>
              <w:bottom w:type="dxa" w:w="40"/>
              <w:right w:type="dxa" w:w="90"/>
            </w:tcMar>
          </w:tcPr>
          <w:p>
            <w:pPr>
              <w:bidi w:val="false"/>
              <w:jc w:val="left"/>
            </w:pPr>
            <w:r>
              <w:rPr>
                <w:sz w:val="18"/>
                <w:szCs w:val="18"/>
              </w:rPr>
              <w:t xml:space="preserve">Critical thinking</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التفكير النقدي</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home.framework.pillars.excellence.tags[2]</w:t>
            </w:r>
          </w:p>
        </w:tc>
        <w:tc>
          <w:tcPr>
            <w:tcW w:type="dxa" w:w="4960"/>
            <w:tcMar>
              <w:top w:type="dxa" w:w="40"/>
              <w:left w:type="dxa" w:w="90"/>
              <w:bottom w:type="dxa" w:w="40"/>
              <w:right w:type="dxa" w:w="90"/>
            </w:tcMar>
          </w:tcPr>
          <w:p>
            <w:pPr>
              <w:bidi w:val="false"/>
              <w:jc w:val="left"/>
            </w:pPr>
            <w:r>
              <w:rPr>
                <w:sz w:val="18"/>
                <w:szCs w:val="18"/>
              </w:rPr>
              <w:t xml:space="preserve">Holistic development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النمو الشامل للطالب</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home.framework.pillars.innovation.title</w:t>
            </w:r>
          </w:p>
        </w:tc>
        <w:tc>
          <w:tcPr>
            <w:tcW w:type="dxa" w:w="4960"/>
            <w:tcMar>
              <w:top w:type="dxa" w:w="40"/>
              <w:left w:type="dxa" w:w="90"/>
              <w:bottom w:type="dxa" w:w="40"/>
              <w:right w:type="dxa" w:w="90"/>
            </w:tcMar>
          </w:tcPr>
          <w:p>
            <w:pPr>
              <w:bidi w:val="false"/>
              <w:jc w:val="left"/>
            </w:pPr>
            <w:r>
              <w:rPr>
                <w:sz w:val="18"/>
                <w:szCs w:val="18"/>
              </w:rPr>
              <w:t xml:space="preserve">Innovation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الابتكار</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home.framework.pillars.innovation.tagline</w:t>
            </w:r>
          </w:p>
        </w:tc>
        <w:tc>
          <w:tcPr>
            <w:tcW w:type="dxa" w:w="4960"/>
            <w:tcMar>
              <w:top w:type="dxa" w:w="40"/>
              <w:left w:type="dxa" w:w="90"/>
              <w:bottom w:type="dxa" w:w="40"/>
              <w:right w:type="dxa" w:w="90"/>
            </w:tcMar>
          </w:tcPr>
          <w:p>
            <w:pPr>
              <w:bidi w:val="false"/>
              <w:jc w:val="left"/>
            </w:pPr>
            <w:r>
              <w:rPr>
                <w:sz w:val="18"/>
                <w:szCs w:val="18"/>
              </w:rPr>
              <w:t xml:space="preserve">Future-ready environments built on creativity and technology.</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بيئات تعليمية مبتكرة تجمع بين الإبداع والتكنولوجيا لمواكبة المستقبل.</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home.framework.pillars.innovation.tags[0]</w:t>
            </w:r>
          </w:p>
        </w:tc>
        <w:tc>
          <w:tcPr>
            <w:tcW w:type="dxa" w:w="4960"/>
            <w:tcMar>
              <w:top w:type="dxa" w:w="40"/>
              <w:left w:type="dxa" w:w="90"/>
              <w:bottom w:type="dxa" w:w="40"/>
              <w:right w:type="dxa" w:w="90"/>
            </w:tcMar>
          </w:tcPr>
          <w:p>
            <w:pPr>
              <w:bidi w:val="false"/>
              <w:jc w:val="left"/>
            </w:pPr>
            <w:r>
              <w:rPr>
                <w:sz w:val="18"/>
                <w:szCs w:val="18"/>
              </w:rPr>
              <w:t xml:space="preserve">Technology</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التكنولوجيا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home.framework.pillars.innovation.tags[1]</w:t>
            </w:r>
          </w:p>
        </w:tc>
        <w:tc>
          <w:tcPr>
            <w:tcW w:type="dxa" w:w="4960"/>
            <w:tcMar>
              <w:top w:type="dxa" w:w="40"/>
              <w:left w:type="dxa" w:w="90"/>
              <w:bottom w:type="dxa" w:w="40"/>
              <w:right w:type="dxa" w:w="90"/>
            </w:tcMar>
          </w:tcPr>
          <w:p>
            <w:pPr>
              <w:bidi w:val="false"/>
              <w:jc w:val="left"/>
            </w:pPr>
            <w:r>
              <w:rPr>
                <w:sz w:val="18"/>
                <w:szCs w:val="18"/>
              </w:rPr>
              <w:t xml:space="preserve">Creativity</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الإبداع</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home.framework.pillars.innovation.tags[2]</w:t>
            </w:r>
          </w:p>
        </w:tc>
        <w:tc>
          <w:tcPr>
            <w:tcW w:type="dxa" w:w="4960"/>
            <w:tcMar>
              <w:top w:type="dxa" w:w="40"/>
              <w:left w:type="dxa" w:w="90"/>
              <w:bottom w:type="dxa" w:w="40"/>
              <w:right w:type="dxa" w:w="90"/>
            </w:tcMar>
          </w:tcPr>
          <w:p>
            <w:pPr>
              <w:bidi w:val="false"/>
              <w:jc w:val="left"/>
            </w:pPr>
            <w:r>
              <w:rPr>
                <w:sz w:val="18"/>
                <w:szCs w:val="18"/>
              </w:rPr>
              <w:t xml:space="preserve">New approaches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أساليب مبتكرة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home.framework.pillars.growth.title</w:t>
            </w:r>
          </w:p>
        </w:tc>
        <w:tc>
          <w:tcPr>
            <w:tcW w:type="dxa" w:w="4960"/>
            <w:tcMar>
              <w:top w:type="dxa" w:w="40"/>
              <w:left w:type="dxa" w:w="90"/>
              <w:bottom w:type="dxa" w:w="40"/>
              <w:right w:type="dxa" w:w="90"/>
            </w:tcMar>
          </w:tcPr>
          <w:p>
            <w:pPr>
              <w:bidi w:val="false"/>
              <w:jc w:val="left"/>
            </w:pPr>
            <w:r>
              <w:rPr>
                <w:sz w:val="18"/>
                <w:szCs w:val="18"/>
              </w:rPr>
              <w:t xml:space="preserve">Regional Growth</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النمو والتوسع الإقليمي</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home.framework.pillars.growth.tagline</w:t>
            </w:r>
          </w:p>
        </w:tc>
        <w:tc>
          <w:tcPr>
            <w:tcW w:type="dxa" w:w="4960"/>
            <w:tcMar>
              <w:top w:type="dxa" w:w="40"/>
              <w:left w:type="dxa" w:w="90"/>
              <w:bottom w:type="dxa" w:w="40"/>
              <w:right w:type="dxa" w:w="90"/>
            </w:tcMar>
          </w:tcPr>
          <w:p>
            <w:pPr>
              <w:bidi w:val="false"/>
              <w:jc w:val="left"/>
            </w:pPr>
            <w:r>
              <w:rPr>
                <w:sz w:val="18"/>
                <w:szCs w:val="18"/>
              </w:rPr>
              <w:t xml:space="preserve">A leading education ecosystem across the GCC and beyond.</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منظومة تعليمية رائدة تمتد عبر دول مجلس التعاون الخليجي وخارجها.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home.framework.pillars.growth.tags[0]</w:t>
            </w:r>
          </w:p>
        </w:tc>
        <w:tc>
          <w:tcPr>
            <w:tcW w:type="dxa" w:w="4960"/>
            <w:tcMar>
              <w:top w:type="dxa" w:w="40"/>
              <w:left w:type="dxa" w:w="90"/>
              <w:bottom w:type="dxa" w:w="40"/>
              <w:right w:type="dxa" w:w="90"/>
            </w:tcMar>
          </w:tcPr>
          <w:p>
            <w:pPr>
              <w:bidi w:val="false"/>
              <w:jc w:val="left"/>
            </w:pPr>
            <w:r>
              <w:rPr>
                <w:sz w:val="18"/>
                <w:szCs w:val="18"/>
              </w:rPr>
              <w:t xml:space="preserve">Strategic expansion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التوسع الاستراتيجي</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home.framework.pillars.growth.tags[1]</w:t>
            </w:r>
          </w:p>
        </w:tc>
        <w:tc>
          <w:tcPr>
            <w:tcW w:type="dxa" w:w="4960"/>
            <w:tcMar>
              <w:top w:type="dxa" w:w="40"/>
              <w:left w:type="dxa" w:w="90"/>
              <w:bottom w:type="dxa" w:w="40"/>
              <w:right w:type="dxa" w:w="90"/>
            </w:tcMar>
          </w:tcPr>
          <w:p>
            <w:pPr>
              <w:bidi w:val="false"/>
              <w:jc w:val="left"/>
            </w:pPr>
            <w:r>
              <w:rPr>
                <w:sz w:val="18"/>
                <w:szCs w:val="18"/>
              </w:rPr>
              <w:t xml:space="preserve">Partnerships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الشراكات</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home.framework.pillars.growth.tags[2]</w:t>
            </w:r>
          </w:p>
        </w:tc>
        <w:tc>
          <w:tcPr>
            <w:tcW w:type="dxa" w:w="4960"/>
            <w:tcMar>
              <w:top w:type="dxa" w:w="40"/>
              <w:left w:type="dxa" w:w="90"/>
              <w:bottom w:type="dxa" w:w="40"/>
              <w:right w:type="dxa" w:w="90"/>
            </w:tcMar>
          </w:tcPr>
          <w:p>
            <w:pPr>
              <w:bidi w:val="false"/>
              <w:jc w:val="left"/>
            </w:pPr>
            <w:r>
              <w:rPr>
                <w:sz w:val="18"/>
                <w:szCs w:val="18"/>
              </w:rPr>
              <w:t xml:space="preserve">GCC &amp; beyond</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دول مجلس التعاون الخليجي وخارجها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home.framework.pillars.impact.title</w:t>
            </w:r>
          </w:p>
        </w:tc>
        <w:tc>
          <w:tcPr>
            <w:tcW w:type="dxa" w:w="4960"/>
            <w:tcMar>
              <w:top w:type="dxa" w:w="40"/>
              <w:left w:type="dxa" w:w="90"/>
              <w:bottom w:type="dxa" w:w="40"/>
              <w:right w:type="dxa" w:w="90"/>
            </w:tcMar>
          </w:tcPr>
          <w:p>
            <w:pPr>
              <w:bidi w:val="false"/>
              <w:jc w:val="left"/>
            </w:pPr>
            <w:r>
              <w:rPr>
                <w:sz w:val="18"/>
                <w:szCs w:val="18"/>
              </w:rPr>
              <w:t xml:space="preserve">Lasting Impact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أثر مستدام</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home.framework.pillars.impact.tagline</w:t>
            </w:r>
          </w:p>
        </w:tc>
        <w:tc>
          <w:tcPr>
            <w:tcW w:type="dxa" w:w="4960"/>
            <w:tcMar>
              <w:top w:type="dxa" w:w="40"/>
              <w:left w:type="dxa" w:w="90"/>
              <w:bottom w:type="dxa" w:w="40"/>
              <w:right w:type="dxa" w:w="90"/>
            </w:tcMar>
          </w:tcPr>
          <w:p>
            <w:pPr>
              <w:bidi w:val="false"/>
              <w:jc w:val="left"/>
            </w:pPr>
            <w:r>
              <w:rPr>
                <w:sz w:val="18"/>
                <w:szCs w:val="18"/>
              </w:rPr>
              <w:t xml:space="preserve">Positive, sustainable outcomes for generations to come.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أثر إيجابي ومستدام يمتد لأجيال قادمة.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home.framework.pillars.impact.tags[0]</w:t>
            </w:r>
          </w:p>
        </w:tc>
        <w:tc>
          <w:tcPr>
            <w:tcW w:type="dxa" w:w="4960"/>
            <w:tcMar>
              <w:top w:type="dxa" w:w="40"/>
              <w:left w:type="dxa" w:w="90"/>
              <w:bottom w:type="dxa" w:w="40"/>
              <w:right w:type="dxa" w:w="90"/>
            </w:tcMar>
          </w:tcPr>
          <w:p>
            <w:pPr>
              <w:bidi w:val="false"/>
              <w:jc w:val="left"/>
            </w:pPr>
            <w:r>
              <w:rPr>
                <w:sz w:val="18"/>
                <w:szCs w:val="18"/>
              </w:rPr>
              <w:t xml:space="preserve">Students &amp; educators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الطلاب والكوادر التعليمية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home.framework.pillars.impact.tags[1]</w:t>
            </w:r>
          </w:p>
        </w:tc>
        <w:tc>
          <w:tcPr>
            <w:tcW w:type="dxa" w:w="4960"/>
            <w:tcMar>
              <w:top w:type="dxa" w:w="40"/>
              <w:left w:type="dxa" w:w="90"/>
              <w:bottom w:type="dxa" w:w="40"/>
              <w:right w:type="dxa" w:w="90"/>
            </w:tcMar>
          </w:tcPr>
          <w:p>
            <w:pPr>
              <w:bidi w:val="false"/>
              <w:jc w:val="left"/>
            </w:pPr>
            <w:r>
              <w:rPr>
                <w:sz w:val="18"/>
                <w:szCs w:val="18"/>
              </w:rPr>
              <w:t xml:space="preserve">Communities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المجتمعات</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home.framework.pillars.impact.tags[2]</w:t>
            </w:r>
          </w:p>
        </w:tc>
        <w:tc>
          <w:tcPr>
            <w:tcW w:type="dxa" w:w="4960"/>
            <w:tcMar>
              <w:top w:type="dxa" w:w="40"/>
              <w:left w:type="dxa" w:w="90"/>
              <w:bottom w:type="dxa" w:w="40"/>
              <w:right w:type="dxa" w:w="90"/>
            </w:tcMar>
          </w:tcPr>
          <w:p>
            <w:pPr>
              <w:bidi w:val="false"/>
              <w:jc w:val="left"/>
            </w:pPr>
            <w:r>
              <w:rPr>
                <w:sz w:val="18"/>
                <w:szCs w:val="18"/>
              </w:rPr>
              <w:t xml:space="preserve">Future generations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الأجيال القادمة</w:t>
            </w:r>
          </w:p>
        </w:tc>
      </w:tr>
    </w:tbl>
    <w:p>
      <w:pPr>
        <w:spacing w:after="160"/>
      </w:pPr>
    </w:p>
    <w:p>
      <w:pPr>
        <w:pStyle w:val="Heading2"/>
        <w:spacing w:before="180" w:after="100"/>
      </w:pPr>
      <w:r>
        <w:rPr>
          <w:b/>
          <w:bCs/>
          <w:color w:val="2C3E50"/>
          <w:sz w:val="24"/>
          <w:szCs w:val="24"/>
        </w:rPr>
        <w:t xml:space="preserve">2.4 Cinematic moment — home.cinematic.*</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home.cinematic.eyebrow</w:t>
            </w:r>
          </w:p>
        </w:tc>
        <w:tc>
          <w:tcPr>
            <w:tcW w:type="dxa" w:w="4960"/>
            <w:tcMar>
              <w:top w:type="dxa" w:w="40"/>
              <w:left w:type="dxa" w:w="90"/>
              <w:bottom w:type="dxa" w:w="40"/>
              <w:right w:type="dxa" w:w="90"/>
            </w:tcMar>
          </w:tcPr>
          <w:p>
            <w:pPr>
              <w:bidi w:val="false"/>
              <w:jc w:val="left"/>
            </w:pPr>
            <w:r>
              <w:rPr>
                <w:sz w:val="18"/>
                <w:szCs w:val="18"/>
              </w:rPr>
              <w:t xml:space="preserve">A school is a place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المدرسة مكان</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home.cinematic.titleLine1</w:t>
            </w:r>
          </w:p>
        </w:tc>
        <w:tc>
          <w:tcPr>
            <w:tcW w:type="dxa" w:w="4960"/>
            <w:tcMar>
              <w:top w:type="dxa" w:w="40"/>
              <w:left w:type="dxa" w:w="90"/>
              <w:bottom w:type="dxa" w:w="40"/>
              <w:right w:type="dxa" w:w="90"/>
            </w:tcMar>
          </w:tcPr>
          <w:p>
            <w:pPr>
              <w:bidi w:val="false"/>
              <w:jc w:val="left"/>
            </w:pPr>
            <w:r>
              <w:rPr>
                <w:sz w:val="18"/>
                <w:szCs w:val="18"/>
              </w:rPr>
              <w:t xml:space="preserve">Where every student is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يُعرَف فيه كل طالب</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home.cinematic.titleAccent</w:t>
            </w:r>
          </w:p>
        </w:tc>
        <w:tc>
          <w:tcPr>
            <w:tcW w:type="dxa" w:w="4960"/>
            <w:tcMar>
              <w:top w:type="dxa" w:w="40"/>
              <w:left w:type="dxa" w:w="90"/>
              <w:bottom w:type="dxa" w:w="40"/>
              <w:right w:type="dxa" w:w="90"/>
            </w:tcMar>
          </w:tcPr>
          <w:p>
            <w:pPr>
              <w:bidi w:val="false"/>
              <w:jc w:val="left"/>
            </w:pPr>
            <w:r>
              <w:rPr>
                <w:sz w:val="18"/>
                <w:szCs w:val="18"/>
              </w:rPr>
              <w:t xml:space="preserve">known.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ويُقدَّر</w:t>
            </w:r>
          </w:p>
        </w:tc>
      </w:tr>
    </w:tbl>
    <w:p>
      <w:pPr>
        <w:spacing w:after="160"/>
      </w:pPr>
    </w:p>
    <w:p>
      <w:pPr>
        <w:pStyle w:val="Heading2"/>
        <w:spacing w:before="180" w:after="100"/>
      </w:pPr>
      <w:r>
        <w:rPr>
          <w:b/>
          <w:bCs/>
          <w:color w:val="2C3E50"/>
          <w:sz w:val="24"/>
          <w:szCs w:val="24"/>
        </w:rPr>
        <w:t xml:space="preserve">2.5 Schools carousel — home.schools.*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home.schools.eyebrow</w:t>
            </w:r>
          </w:p>
        </w:tc>
        <w:tc>
          <w:tcPr>
            <w:tcW w:type="dxa" w:w="4960"/>
            <w:tcMar>
              <w:top w:type="dxa" w:w="40"/>
              <w:left w:type="dxa" w:w="90"/>
              <w:bottom w:type="dxa" w:w="40"/>
              <w:right w:type="dxa" w:w="90"/>
            </w:tcMar>
          </w:tcPr>
          <w:p>
            <w:pPr>
              <w:bidi w:val="false"/>
              <w:jc w:val="left"/>
            </w:pPr>
            <w:r>
              <w:rPr>
                <w:sz w:val="18"/>
                <w:szCs w:val="18"/>
              </w:rPr>
              <w:t xml:space="preserve">Our Schools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مدارس</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home.schools.headlineCount</w:t>
            </w:r>
          </w:p>
        </w:tc>
        <w:tc>
          <w:tcPr>
            <w:tcW w:type="dxa" w:w="4960"/>
            <w:tcMar>
              <w:top w:type="dxa" w:w="40"/>
              <w:left w:type="dxa" w:w="90"/>
              <w:bottom w:type="dxa" w:w="40"/>
              <w:right w:type="dxa" w:w="90"/>
            </w:tcMar>
          </w:tcPr>
          <w:p>
            <w:pPr>
              <w:bidi w:val="false"/>
              <w:jc w:val="left"/>
            </w:pPr>
            <w:r>
              <w:rPr>
                <w:sz w:val="18"/>
                <w:szCs w:val="18"/>
              </w:rPr>
              <w:t xml:space="preserve">{{count}} campuses today,</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{{count}} مدرسة قائمة اليوم،</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home.schools.headlineAccent</w:t>
            </w:r>
          </w:p>
        </w:tc>
        <w:tc>
          <w:tcPr>
            <w:tcW w:type="dxa" w:w="4960"/>
            <w:tcMar>
              <w:top w:type="dxa" w:w="40"/>
              <w:left w:type="dxa" w:w="90"/>
              <w:bottom w:type="dxa" w:w="40"/>
              <w:right w:type="dxa" w:w="90"/>
            </w:tcMar>
          </w:tcPr>
          <w:p>
            <w:pPr>
              <w:bidi w:val="false"/>
              <w:jc w:val="left"/>
            </w:pPr>
            <w:r>
              <w:rPr>
                <w:sz w:val="18"/>
                <w:szCs w:val="18"/>
              </w:rPr>
              <w:t xml:space="preserve">and a region in the making.</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شبكة إقليمية تتوسع للمستقبل</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home.schools.dragToExplore</w:t>
            </w:r>
          </w:p>
        </w:tc>
        <w:tc>
          <w:tcPr>
            <w:tcW w:type="dxa" w:w="4960"/>
            <w:tcMar>
              <w:top w:type="dxa" w:w="40"/>
              <w:left w:type="dxa" w:w="90"/>
              <w:bottom w:type="dxa" w:w="40"/>
              <w:right w:type="dxa" w:w="90"/>
            </w:tcMar>
          </w:tcPr>
          <w:p>
            <w:pPr>
              <w:bidi w:val="false"/>
              <w:jc w:val="left"/>
            </w:pPr>
            <w:r>
              <w:rPr>
                <w:sz w:val="18"/>
                <w:szCs w:val="18"/>
              </w:rPr>
              <w:t xml:space="preserve">Drag to explore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اسحب للاستكشاف</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home.schools.prevCampuses</w:t>
            </w:r>
          </w:p>
        </w:tc>
        <w:tc>
          <w:tcPr>
            <w:tcW w:type="dxa" w:w="4960"/>
            <w:tcMar>
              <w:top w:type="dxa" w:w="40"/>
              <w:left w:type="dxa" w:w="90"/>
              <w:bottom w:type="dxa" w:w="40"/>
              <w:right w:type="dxa" w:w="90"/>
            </w:tcMar>
          </w:tcPr>
          <w:p>
            <w:pPr>
              <w:bidi w:val="false"/>
              <w:jc w:val="left"/>
            </w:pPr>
            <w:r>
              <w:rPr>
                <w:sz w:val="18"/>
                <w:szCs w:val="18"/>
              </w:rPr>
              <w:t xml:space="preserve">Previous campuses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المدارس السابقة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home.schools.moreCampuses</w:t>
            </w:r>
          </w:p>
        </w:tc>
        <w:tc>
          <w:tcPr>
            <w:tcW w:type="dxa" w:w="4960"/>
            <w:tcMar>
              <w:top w:type="dxa" w:w="40"/>
              <w:left w:type="dxa" w:w="90"/>
              <w:bottom w:type="dxa" w:w="40"/>
              <w:right w:type="dxa" w:w="90"/>
            </w:tcMar>
          </w:tcPr>
          <w:p>
            <w:pPr>
              <w:bidi w:val="false"/>
              <w:jc w:val="left"/>
            </w:pPr>
            <w:r>
              <w:rPr>
                <w:sz w:val="18"/>
                <w:szCs w:val="18"/>
              </w:rPr>
              <w:t xml:space="preserve">More campuses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المزيد من المدارس</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home.schools.campuses</w:t>
            </w:r>
          </w:p>
        </w:tc>
        <w:tc>
          <w:tcPr>
            <w:tcW w:type="dxa" w:w="4960"/>
            <w:tcMar>
              <w:top w:type="dxa" w:w="40"/>
              <w:left w:type="dxa" w:w="90"/>
              <w:bottom w:type="dxa" w:w="40"/>
              <w:right w:type="dxa" w:w="90"/>
            </w:tcMar>
          </w:tcPr>
          <w:p>
            <w:pPr>
              <w:bidi w:val="false"/>
              <w:jc w:val="left"/>
            </w:pPr>
            <w:r>
              <w:rPr>
                <w:sz w:val="18"/>
                <w:szCs w:val="18"/>
              </w:rPr>
              <w:t xml:space="preserve">Campuses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المدارس</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home.schools.openingSoon</w:t>
            </w:r>
          </w:p>
        </w:tc>
        <w:tc>
          <w:tcPr>
            <w:tcW w:type="dxa" w:w="4960"/>
            <w:tcMar>
              <w:top w:type="dxa" w:w="40"/>
              <w:left w:type="dxa" w:w="90"/>
              <w:bottom w:type="dxa" w:w="40"/>
              <w:right w:type="dxa" w:w="90"/>
            </w:tcMar>
          </w:tcPr>
          <w:p>
            <w:pPr>
              <w:bidi w:val="false"/>
              <w:jc w:val="left"/>
            </w:pPr>
            <w:r>
              <w:rPr>
                <w:sz w:val="18"/>
                <w:szCs w:val="18"/>
              </w:rPr>
              <w:t xml:space="preserve">Opening soon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الافتتاح قريباً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home.schools.ages</w:t>
            </w:r>
          </w:p>
        </w:tc>
        <w:tc>
          <w:tcPr>
            <w:tcW w:type="dxa" w:w="4960"/>
            <w:tcMar>
              <w:top w:type="dxa" w:w="40"/>
              <w:left w:type="dxa" w:w="90"/>
              <w:bottom w:type="dxa" w:w="40"/>
              <w:right w:type="dxa" w:w="90"/>
            </w:tcMar>
          </w:tcPr>
          <w:p>
            <w:pPr>
              <w:bidi w:val="false"/>
              <w:jc w:val="left"/>
            </w:pPr>
            <w:r>
              <w:rPr>
                <w:sz w:val="18"/>
                <w:szCs w:val="18"/>
              </w:rPr>
              <w:t xml:space="preserve">Ages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الأعمار</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home.schools.viewCampus</w:t>
            </w:r>
          </w:p>
        </w:tc>
        <w:tc>
          <w:tcPr>
            <w:tcW w:type="dxa" w:w="4960"/>
            <w:tcMar>
              <w:top w:type="dxa" w:w="40"/>
              <w:left w:type="dxa" w:w="90"/>
              <w:bottom w:type="dxa" w:w="40"/>
              <w:right w:type="dxa" w:w="90"/>
            </w:tcMar>
          </w:tcPr>
          <w:p>
            <w:pPr>
              <w:bidi w:val="false"/>
              <w:jc w:val="left"/>
            </w:pPr>
            <w:r>
              <w:rPr>
                <w:sz w:val="18"/>
                <w:szCs w:val="18"/>
              </w:rPr>
              <w:t xml:space="preserve">View campus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استكشف المدرسة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home.schools.futureAria</w:t>
            </w:r>
          </w:p>
        </w:tc>
        <w:tc>
          <w:tcPr>
            <w:tcW w:type="dxa" w:w="4960"/>
            <w:tcMar>
              <w:top w:type="dxa" w:w="40"/>
              <w:left w:type="dxa" w:w="90"/>
              <w:bottom w:type="dxa" w:w="40"/>
              <w:right w:type="dxa" w:w="90"/>
            </w:tcMar>
          </w:tcPr>
          <w:p>
            <w:pPr>
              <w:bidi w:val="false"/>
              <w:jc w:val="left"/>
            </w:pPr>
            <w:r>
              <w:rPr>
                <w:sz w:val="18"/>
                <w:szCs w:val="18"/>
              </w:rPr>
              <w:t xml:space="preserve">More campuses joining the network</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مدارس جديدة تنضم إلى شبكتنا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home.schools.comingSoon</w:t>
            </w:r>
          </w:p>
        </w:tc>
        <w:tc>
          <w:tcPr>
            <w:tcW w:type="dxa" w:w="4960"/>
            <w:tcMar>
              <w:top w:type="dxa" w:w="40"/>
              <w:left w:type="dxa" w:w="90"/>
              <w:bottom w:type="dxa" w:w="40"/>
              <w:right w:type="dxa" w:w="90"/>
            </w:tcMar>
          </w:tcPr>
          <w:p>
            <w:pPr>
              <w:bidi w:val="false"/>
              <w:jc w:val="left"/>
            </w:pPr>
            <w:r>
              <w:rPr>
                <w:sz w:val="18"/>
                <w:szCs w:val="18"/>
              </w:rPr>
              <w:t xml:space="preserve">Coming soon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قريباً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home.schools.futureTitle</w:t>
            </w:r>
          </w:p>
        </w:tc>
        <w:tc>
          <w:tcPr>
            <w:tcW w:type="dxa" w:w="4960"/>
            <w:tcMar>
              <w:top w:type="dxa" w:w="40"/>
              <w:left w:type="dxa" w:w="90"/>
              <w:bottom w:type="dxa" w:w="40"/>
              <w:right w:type="dxa" w:w="90"/>
            </w:tcMar>
          </w:tcPr>
          <w:p>
            <w:pPr>
              <w:bidi w:val="false"/>
              <w:jc w:val="left"/>
            </w:pPr>
            <w:r>
              <w:rPr>
                <w:sz w:val="18"/>
                <w:szCs w:val="18"/>
              </w:rPr>
              <w:t xml:space="preserve">More campuses joining the network</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مدارس جديدة تنضم إلى شبكتنا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home.schools.exploreAll</w:t>
            </w:r>
          </w:p>
        </w:tc>
        <w:tc>
          <w:tcPr>
            <w:tcW w:type="dxa" w:w="4960"/>
            <w:tcMar>
              <w:top w:type="dxa" w:w="40"/>
              <w:left w:type="dxa" w:w="90"/>
              <w:bottom w:type="dxa" w:w="40"/>
              <w:right w:type="dxa" w:w="90"/>
            </w:tcMar>
          </w:tcPr>
          <w:p>
            <w:pPr>
              <w:bidi w:val="false"/>
              <w:jc w:val="left"/>
            </w:pPr>
            <w:r>
              <w:rPr>
                <w:sz w:val="18"/>
                <w:szCs w:val="18"/>
              </w:rPr>
              <w:t xml:space="preserve">Explore all</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استكشف جميع المدارس</w:t>
            </w:r>
          </w:p>
        </w:tc>
      </w:tr>
    </w:tbl>
    <w:p>
      <w:pPr>
        <w:spacing w:after="160"/>
      </w:pPr>
    </w:p>
    <w:p>
      <w:pPr>
        <w:pStyle w:val="Heading2"/>
        <w:spacing w:before="180" w:after="100"/>
      </w:pPr>
      <w:r>
        <w:rPr>
          <w:b/>
          <w:bCs/>
          <w:color w:val="2C3E50"/>
          <w:sz w:val="24"/>
          <w:szCs w:val="24"/>
        </w:rPr>
        <w:t xml:space="preserve">2.6 Foundation &amp; Academy — home.foundationAcademy.*</w:t>
      </w:r>
    </w:p>
    <w:p>
      <w:pPr>
        <w:spacing w:after="120"/>
      </w:pPr>
      <w:r>
        <w:rPr>
          <w:b w:val="false"/>
          <w:bCs w:val="false"/>
          <w:i/>
          <w:iCs/>
          <w:color w:val="555555"/>
          <w:sz w:val="20"/>
          <w:szCs w:val="20"/>
        </w:rPr>
        <w:t xml:space="preserve">(Section currently hidden on the live home page, but retained in code and translated for when it returns.)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home.foundationAcademy.foundationEyebrow</w:t>
            </w:r>
          </w:p>
        </w:tc>
        <w:tc>
          <w:tcPr>
            <w:tcW w:type="dxa" w:w="4960"/>
            <w:tcMar>
              <w:top w:type="dxa" w:w="40"/>
              <w:left w:type="dxa" w:w="90"/>
              <w:bottom w:type="dxa" w:w="40"/>
              <w:right w:type="dxa" w:w="90"/>
            </w:tcMar>
          </w:tcPr>
          <w:p>
            <w:pPr>
              <w:bidi w:val="false"/>
              <w:jc w:val="left"/>
            </w:pPr>
            <w:r>
              <w:rPr>
                <w:sz w:val="18"/>
                <w:szCs w:val="18"/>
              </w:rPr>
              <w:t xml:space="preserve">MADAREK Foundation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مؤسسة مدارك</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home.foundationAcademy.foundationTitle</w:t>
            </w:r>
          </w:p>
        </w:tc>
        <w:tc>
          <w:tcPr>
            <w:tcW w:type="dxa" w:w="4960"/>
            <w:tcMar>
              <w:top w:type="dxa" w:w="40"/>
              <w:left w:type="dxa" w:w="90"/>
              <w:bottom w:type="dxa" w:w="40"/>
              <w:right w:type="dxa" w:w="90"/>
            </w:tcMar>
          </w:tcPr>
          <w:p>
            <w:pPr>
              <w:bidi w:val="false"/>
              <w:jc w:val="left"/>
            </w:pPr>
            <w:r>
              <w:rPr>
                <w:sz w:val="18"/>
                <w:szCs w:val="18"/>
              </w:rPr>
              <w:t xml:space="preserve">Lasting impact beyond the classroom.</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أثر مستدام يمتد إلى ما هو أبعد من الفصول الدراسية.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home.foundationAcademy.foundationBody</w:t>
            </w:r>
          </w:p>
        </w:tc>
        <w:tc>
          <w:tcPr>
            <w:tcW w:type="dxa" w:w="4960"/>
            <w:tcMar>
              <w:top w:type="dxa" w:w="40"/>
              <w:left w:type="dxa" w:w="90"/>
              <w:bottom w:type="dxa" w:w="40"/>
              <w:right w:type="dxa" w:w="90"/>
            </w:tcMar>
          </w:tcPr>
          <w:p>
            <w:pPr>
              <w:bidi w:val="false"/>
              <w:jc w:val="left"/>
            </w:pPr>
            <w:r>
              <w:rPr>
                <w:sz w:val="18"/>
                <w:szCs w:val="18"/>
              </w:rPr>
              <w:t xml:space="preserve">Empowering communities and expanding opportunities through education.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نُمكّن المجتمعات ونفتح آفاقاً أوسع من خلال التعليم.</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home.foundationAcademy.foundationLink</w:t>
            </w:r>
          </w:p>
        </w:tc>
        <w:tc>
          <w:tcPr>
            <w:tcW w:type="dxa" w:w="4960"/>
            <w:tcMar>
              <w:top w:type="dxa" w:w="40"/>
              <w:left w:type="dxa" w:w="90"/>
              <w:bottom w:type="dxa" w:w="40"/>
              <w:right w:type="dxa" w:w="90"/>
            </w:tcMar>
          </w:tcPr>
          <w:p>
            <w:pPr>
              <w:bidi w:val="false"/>
              <w:jc w:val="left"/>
            </w:pPr>
            <w:r>
              <w:rPr>
                <w:sz w:val="18"/>
                <w:szCs w:val="18"/>
              </w:rPr>
              <w:t xml:space="preserve">Explore the Foundation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اكتشف مؤسسة مدارك</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home.foundationAcademy.academyEyebrow</w:t>
            </w:r>
          </w:p>
        </w:tc>
        <w:tc>
          <w:tcPr>
            <w:tcW w:type="dxa" w:w="4960"/>
            <w:tcMar>
              <w:top w:type="dxa" w:w="40"/>
              <w:left w:type="dxa" w:w="90"/>
              <w:bottom w:type="dxa" w:w="40"/>
              <w:right w:type="dxa" w:w="90"/>
            </w:tcMar>
          </w:tcPr>
          <w:p>
            <w:pPr>
              <w:bidi w:val="false"/>
              <w:jc w:val="left"/>
            </w:pPr>
            <w:r>
              <w:rPr>
                <w:sz w:val="18"/>
                <w:szCs w:val="18"/>
              </w:rPr>
              <w:t xml:space="preserve">MADAREK Academy</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أكاديمية مدارك</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home.foundationAcademy.academyTitle</w:t>
            </w:r>
          </w:p>
        </w:tc>
        <w:tc>
          <w:tcPr>
            <w:tcW w:type="dxa" w:w="4960"/>
            <w:tcMar>
              <w:top w:type="dxa" w:w="40"/>
              <w:left w:type="dxa" w:w="90"/>
              <w:bottom w:type="dxa" w:w="40"/>
              <w:right w:type="dxa" w:w="90"/>
            </w:tcMar>
          </w:tcPr>
          <w:p>
            <w:pPr>
              <w:bidi w:val="false"/>
              <w:jc w:val="left"/>
            </w:pPr>
            <w:r>
              <w:rPr>
                <w:sz w:val="18"/>
                <w:szCs w:val="18"/>
              </w:rPr>
              <w:t xml:space="preserve">Learning beyond the classroom.</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آفاق للتعلّم تتجاوز حدود الفصول الدراسية.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home.foundationAcademy.academyBody</w:t>
            </w:r>
          </w:p>
        </w:tc>
        <w:tc>
          <w:tcPr>
            <w:tcW w:type="dxa" w:w="4960"/>
            <w:tcMar>
              <w:top w:type="dxa" w:w="40"/>
              <w:left w:type="dxa" w:w="90"/>
              <w:bottom w:type="dxa" w:w="40"/>
              <w:right w:type="dxa" w:w="90"/>
            </w:tcMar>
          </w:tcPr>
          <w:p>
            <w:pPr>
              <w:bidi w:val="false"/>
              <w:jc w:val="left"/>
            </w:pPr>
            <w:r>
              <w:rPr>
                <w:sz w:val="18"/>
                <w:szCs w:val="18"/>
              </w:rPr>
              <w:t xml:space="preserve">Enrichment, global experiences, and leadership programmes for students.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برامج إثرائية وتجارب عالمية وبرامج قيادية تسهم في تطوير مهارات الطلاب وتوسيع آفاقهم.</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home.foundationAcademy.academyLink</w:t>
            </w:r>
          </w:p>
        </w:tc>
        <w:tc>
          <w:tcPr>
            <w:tcW w:type="dxa" w:w="4960"/>
            <w:tcMar>
              <w:top w:type="dxa" w:w="40"/>
              <w:left w:type="dxa" w:w="90"/>
              <w:bottom w:type="dxa" w:w="40"/>
              <w:right w:type="dxa" w:w="90"/>
            </w:tcMar>
          </w:tcPr>
          <w:p>
            <w:pPr>
              <w:bidi w:val="false"/>
              <w:jc w:val="left"/>
            </w:pPr>
            <w:r>
              <w:rPr>
                <w:sz w:val="18"/>
                <w:szCs w:val="18"/>
              </w:rPr>
              <w:t xml:space="preserve">Inside the Academy</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استكشف أكاديمية مدارك</w:t>
            </w:r>
          </w:p>
        </w:tc>
      </w:tr>
    </w:tbl>
    <w:p>
      <w:pPr>
        <w:spacing w:after="160"/>
      </w:pPr>
    </w:p>
    <w:p>
      <w:pPr>
        <w:pStyle w:val="Heading2"/>
        <w:spacing w:before="180" w:after="100"/>
      </w:pPr>
      <w:r>
        <w:rPr>
          <w:b/>
          <w:bCs/>
          <w:color w:val="2C3E50"/>
          <w:sz w:val="24"/>
          <w:szCs w:val="24"/>
        </w:rPr>
        <w:t xml:space="preserve">2.7 Media — home.media.*</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home.media.imageComingSoon</w:t>
            </w:r>
          </w:p>
        </w:tc>
        <w:tc>
          <w:tcPr>
            <w:tcW w:type="dxa" w:w="4960"/>
            <w:tcMar>
              <w:top w:type="dxa" w:w="40"/>
              <w:left w:type="dxa" w:w="90"/>
              <w:bottom w:type="dxa" w:w="40"/>
              <w:right w:type="dxa" w:w="90"/>
            </w:tcMar>
          </w:tcPr>
          <w:p>
            <w:pPr>
              <w:bidi w:val="false"/>
              <w:jc w:val="left"/>
            </w:pPr>
            <w:r>
              <w:rPr>
                <w:sz w:val="18"/>
                <w:szCs w:val="18"/>
              </w:rPr>
              <w:t xml:space="preserve">Image coming soon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قريباً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home.media.eyebrow</w:t>
            </w:r>
          </w:p>
        </w:tc>
        <w:tc>
          <w:tcPr>
            <w:tcW w:type="dxa" w:w="4960"/>
            <w:tcMar>
              <w:top w:type="dxa" w:w="40"/>
              <w:left w:type="dxa" w:w="90"/>
              <w:bottom w:type="dxa" w:w="40"/>
              <w:right w:type="dxa" w:w="90"/>
            </w:tcMar>
          </w:tcPr>
          <w:p>
            <w:pPr>
              <w:bidi w:val="false"/>
              <w:jc w:val="left"/>
            </w:pPr>
            <w:r>
              <w:rPr>
                <w:sz w:val="18"/>
                <w:szCs w:val="18"/>
              </w:rPr>
              <w:t xml:space="preserve">Media</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الإعلام</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home.media.titleLine</w:t>
            </w:r>
          </w:p>
        </w:tc>
        <w:tc>
          <w:tcPr>
            <w:tcW w:type="dxa" w:w="4960"/>
            <w:tcMar>
              <w:top w:type="dxa" w:w="40"/>
              <w:left w:type="dxa" w:w="90"/>
              <w:bottom w:type="dxa" w:w="40"/>
              <w:right w:type="dxa" w:w="90"/>
            </w:tcMar>
          </w:tcPr>
          <w:p>
            <w:pPr>
              <w:bidi w:val="false"/>
              <w:jc w:val="left"/>
            </w:pPr>
            <w:r>
              <w:rPr>
                <w:sz w:val="18"/>
                <w:szCs w:val="18"/>
              </w:rPr>
              <w:t xml:space="preserve">Latest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أحدث</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home.media.titleAccent</w:t>
            </w:r>
          </w:p>
        </w:tc>
        <w:tc>
          <w:tcPr>
            <w:tcW w:type="dxa" w:w="4960"/>
            <w:tcMar>
              <w:top w:type="dxa" w:w="40"/>
              <w:left w:type="dxa" w:w="90"/>
              <w:bottom w:type="dxa" w:w="40"/>
              <w:right w:type="dxa" w:w="90"/>
            </w:tcMar>
          </w:tcPr>
          <w:p>
            <w:pPr>
              <w:bidi w:val="false"/>
              <w:jc w:val="left"/>
            </w:pPr>
            <w:r>
              <w:rPr>
                <w:sz w:val="18"/>
                <w:szCs w:val="18"/>
              </w:rPr>
              <w:t xml:space="preserve">updates.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المستجدات</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home.media.viewAll</w:t>
            </w:r>
          </w:p>
        </w:tc>
        <w:tc>
          <w:tcPr>
            <w:tcW w:type="dxa" w:w="4960"/>
            <w:tcMar>
              <w:top w:type="dxa" w:w="40"/>
              <w:left w:type="dxa" w:w="90"/>
              <w:bottom w:type="dxa" w:w="40"/>
              <w:right w:type="dxa" w:w="90"/>
            </w:tcMar>
          </w:tcPr>
          <w:p>
            <w:pPr>
              <w:bidi w:val="false"/>
              <w:jc w:val="left"/>
            </w:pPr>
            <w:r>
              <w:rPr>
                <w:sz w:val="18"/>
                <w:szCs w:val="18"/>
              </w:rPr>
              <w:t xml:space="preserve">View all {{count}} updates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استعرض جميع المستجدات</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home.media.subtitle</w:t>
            </w:r>
          </w:p>
        </w:tc>
        <w:tc>
          <w:tcPr>
            <w:tcW w:type="dxa" w:w="4960"/>
            <w:tcMar>
              <w:top w:type="dxa" w:w="40"/>
              <w:left w:type="dxa" w:w="90"/>
              <w:bottom w:type="dxa" w:w="40"/>
              <w:right w:type="dxa" w:w="90"/>
            </w:tcMar>
          </w:tcPr>
          <w:p>
            <w:pPr>
              <w:bidi w:val="false"/>
              <w:jc w:val="left"/>
            </w:pPr>
            <w:r>
              <w:rPr>
                <w:sz w:val="18"/>
                <w:szCs w:val="18"/>
              </w:rPr>
              <w:t xml:space="preserve">Announcements, achievements, and stories from across the MADAREK network.</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أبرز الإعلانات والإنجازات والقصص من مختلف أنحاء شبكة مدارك.</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home.media.readMore</w:t>
            </w:r>
          </w:p>
        </w:tc>
        <w:tc>
          <w:tcPr>
            <w:tcW w:type="dxa" w:w="4960"/>
            <w:tcMar>
              <w:top w:type="dxa" w:w="40"/>
              <w:left w:type="dxa" w:w="90"/>
              <w:bottom w:type="dxa" w:w="40"/>
              <w:right w:type="dxa" w:w="90"/>
            </w:tcMar>
          </w:tcPr>
          <w:p>
            <w:pPr>
              <w:bidi w:val="false"/>
              <w:jc w:val="left"/>
            </w:pPr>
            <w:r>
              <w:rPr>
                <w:sz w:val="18"/>
                <w:szCs w:val="18"/>
              </w:rPr>
              <w:t xml:space="preserve">Read more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اقرأ المزيد.</w:t>
            </w:r>
          </w:p>
        </w:tc>
      </w:tr>
    </w:tbl>
    <w:p>
      <w:pPr>
        <w:spacing w:after="160"/>
      </w:pPr>
    </w:p>
    <w:p>
      <w:pPr>
        <w:pStyle w:val="Heading2"/>
        <w:spacing w:before="180" w:after="100"/>
      </w:pPr>
      <w:r>
        <w:rPr>
          <w:b/>
          <w:bCs/>
          <w:color w:val="2C3E50"/>
          <w:sz w:val="24"/>
          <w:szCs w:val="24"/>
        </w:rPr>
        <w:t xml:space="preserve">2.8 Contact CTA — home.contact.*</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home.contact.eyebrow</w:t>
            </w:r>
          </w:p>
        </w:tc>
        <w:tc>
          <w:tcPr>
            <w:tcW w:type="dxa" w:w="4960"/>
            <w:tcMar>
              <w:top w:type="dxa" w:w="40"/>
              <w:left w:type="dxa" w:w="90"/>
              <w:bottom w:type="dxa" w:w="40"/>
              <w:right w:type="dxa" w:w="90"/>
            </w:tcMar>
          </w:tcPr>
          <w:p>
            <w:pPr>
              <w:bidi w:val="false"/>
              <w:jc w:val="left"/>
            </w:pPr>
            <w:r>
              <w:rPr>
                <w:sz w:val="18"/>
                <w:szCs w:val="18"/>
              </w:rPr>
              <w:t xml:space="preserve">Get in touch</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تواصل معنا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home.contact.titleLine</w:t>
            </w:r>
          </w:p>
        </w:tc>
        <w:tc>
          <w:tcPr>
            <w:tcW w:type="dxa" w:w="4960"/>
            <w:tcMar>
              <w:top w:type="dxa" w:w="40"/>
              <w:left w:type="dxa" w:w="90"/>
              <w:bottom w:type="dxa" w:w="40"/>
              <w:right w:type="dxa" w:w="90"/>
            </w:tcMar>
          </w:tcPr>
          <w:p>
            <w:pPr>
              <w:bidi w:val="false"/>
              <w:jc w:val="left"/>
            </w:pPr>
            <w:r>
              <w:rPr>
                <w:sz w:val="18"/>
                <w:szCs w:val="18"/>
              </w:rPr>
              <w:t xml:space="preserve">Let's shape the future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معاً، نصنع المستقبل</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home.contact.titleAccent</w:t>
            </w:r>
          </w:p>
        </w:tc>
        <w:tc>
          <w:tcPr>
            <w:tcW w:type="dxa" w:w="4960"/>
            <w:tcMar>
              <w:top w:type="dxa" w:w="40"/>
              <w:left w:type="dxa" w:w="90"/>
              <w:bottom w:type="dxa" w:w="40"/>
              <w:right w:type="dxa" w:w="90"/>
            </w:tcMar>
          </w:tcPr>
          <w:p>
            <w:pPr>
              <w:bidi w:val="false"/>
              <w:jc w:val="left"/>
            </w:pPr>
            <w:r>
              <w:rPr>
                <w:sz w:val="18"/>
                <w:szCs w:val="18"/>
              </w:rPr>
              <w:t xml:space="preserve">together.</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معًا.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home.contact.body</w:t>
            </w:r>
          </w:p>
        </w:tc>
        <w:tc>
          <w:tcPr>
            <w:tcW w:type="dxa" w:w="4960"/>
            <w:tcMar>
              <w:top w:type="dxa" w:w="40"/>
              <w:left w:type="dxa" w:w="90"/>
              <w:bottom w:type="dxa" w:w="40"/>
              <w:right w:type="dxa" w:w="90"/>
            </w:tcMar>
          </w:tcPr>
          <w:p>
            <w:pPr>
              <w:bidi w:val="false"/>
              <w:jc w:val="left"/>
            </w:pPr>
            <w:r>
              <w:rPr>
                <w:sz w:val="18"/>
                <w:szCs w:val="18"/>
              </w:rPr>
              <w:t xml:space="preserve">Whether you are a parent, educator, institution, or strategic partner, we welcome the opportunity to connect and explore how we can create meaningful educational experiences together.</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سواء كنت ولي أمر، أو تربوياً، أو تمثل مؤسسة أو شريكاً استراتيجياً، يسعدنا التواصل معك واستكشاف فرص التعاون لبناء تجارب تعليمية هادفة ومؤثرة معاً.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home.contact.cta</w:t>
            </w:r>
          </w:p>
        </w:tc>
        <w:tc>
          <w:tcPr>
            <w:tcW w:type="dxa" w:w="4960"/>
            <w:tcMar>
              <w:top w:type="dxa" w:w="40"/>
              <w:left w:type="dxa" w:w="90"/>
              <w:bottom w:type="dxa" w:w="40"/>
              <w:right w:type="dxa" w:w="90"/>
            </w:tcMar>
          </w:tcPr>
          <w:p>
            <w:pPr>
              <w:bidi w:val="false"/>
              <w:jc w:val="left"/>
            </w:pPr>
            <w:r>
              <w:rPr>
                <w:sz w:val="18"/>
                <w:szCs w:val="18"/>
              </w:rPr>
              <w:t xml:space="preserve">Contact MADAREK</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تواصل مع مدارك</w:t>
            </w:r>
          </w:p>
        </w:tc>
      </w:tr>
    </w:tbl>
    <w:p>
      <w:pPr>
        <w:spacing w:after="160"/>
      </w:pPr>
    </w:p>
    <w:p>
      <w:pPr>
        <w:pStyle w:val="Heading1"/>
        <w:pBdr>
          <w:bottom w:val="single" w:color="C9D2DC" w:sz="6" w:space="4"/>
        </w:pBdr>
        <w:spacing w:before="260" w:after="140"/>
      </w:pPr>
      <w:r>
        <w:rPr>
          <w:b/>
          <w:bCs/>
          <w:color w:val="1F3A5F"/>
          <w:sz w:val="30"/>
          <w:szCs w:val="30"/>
        </w:rPr>
        <w:t xml:space="preserve">3. About page</w:t>
      </w:r>
    </w:p>
    <w:p>
      <w:pPr>
        <w:spacing w:after="120"/>
      </w:pPr>
      <w:r>
        <w:rPr>
          <w:b w:val="false"/>
          <w:bCs w:val="false"/>
          <w:i w:val="false"/>
          <w:iCs w:val="false"/>
          <w:sz w:val="20"/>
          <w:szCs w:val="20"/>
        </w:rPr>
        <w:t xml:space="preserve">Source: src/pages.tsx · AboutPage</w:t>
      </w:r>
    </w:p>
    <w:p>
      <w:pPr>
        <w:pStyle w:val="Heading2"/>
        <w:spacing w:before="180" w:after="100"/>
      </w:pPr>
      <w:r>
        <w:rPr>
          <w:b/>
          <w:bCs/>
          <w:color w:val="2C3E50"/>
          <w:sz w:val="24"/>
          <w:szCs w:val="24"/>
        </w:rPr>
        <w:t xml:space="preserve">3.1 Hero — about.hero.*</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about.hero.eyebrow</w:t>
            </w:r>
          </w:p>
        </w:tc>
        <w:tc>
          <w:tcPr>
            <w:tcW w:type="dxa" w:w="4960"/>
            <w:tcMar>
              <w:top w:type="dxa" w:w="40"/>
              <w:left w:type="dxa" w:w="90"/>
              <w:bottom w:type="dxa" w:w="40"/>
              <w:right w:type="dxa" w:w="90"/>
            </w:tcMar>
          </w:tcPr>
          <w:p>
            <w:pPr>
              <w:bidi w:val="false"/>
              <w:jc w:val="left"/>
            </w:pPr>
            <w:r>
              <w:rPr>
                <w:sz w:val="18"/>
                <w:szCs w:val="18"/>
              </w:rPr>
              <w:t xml:space="preserve">Who We Are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من نحن</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about.hero.title</w:t>
            </w:r>
          </w:p>
        </w:tc>
        <w:tc>
          <w:tcPr>
            <w:tcW w:type="dxa" w:w="4960"/>
            <w:tcMar>
              <w:top w:type="dxa" w:w="40"/>
              <w:left w:type="dxa" w:w="90"/>
              <w:bottom w:type="dxa" w:w="40"/>
              <w:right w:type="dxa" w:w="90"/>
            </w:tcMar>
          </w:tcPr>
          <w:p>
            <w:pPr>
              <w:bidi w:val="false"/>
              <w:jc w:val="left"/>
            </w:pPr>
            <w:r>
              <w:rPr>
                <w:sz w:val="18"/>
                <w:szCs w:val="18"/>
              </w:rPr>
              <w:t xml:space="preserve">A regional</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منصة تعليمية إقليمية.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about.hero.italicTail</w:t>
            </w:r>
          </w:p>
        </w:tc>
        <w:tc>
          <w:tcPr>
            <w:tcW w:type="dxa" w:w="4960"/>
            <w:tcMar>
              <w:top w:type="dxa" w:w="40"/>
              <w:left w:type="dxa" w:w="90"/>
              <w:bottom w:type="dxa" w:w="40"/>
              <w:right w:type="dxa" w:w="90"/>
            </w:tcMar>
          </w:tcPr>
          <w:p>
            <w:pPr>
              <w:bidi w:val="false"/>
              <w:jc w:val="left"/>
            </w:pPr>
            <w:r>
              <w:rPr>
                <w:sz w:val="18"/>
                <w:szCs w:val="18"/>
              </w:rPr>
              <w:t xml:space="preserve">education platform.</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إقليمية.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about.hero.lede</w:t>
            </w:r>
          </w:p>
        </w:tc>
        <w:tc>
          <w:tcPr>
            <w:tcW w:type="dxa" w:w="4960"/>
            <w:tcMar>
              <w:top w:type="dxa" w:w="40"/>
              <w:left w:type="dxa" w:w="90"/>
              <w:bottom w:type="dxa" w:w="40"/>
              <w:right w:type="dxa" w:w="90"/>
            </w:tcMar>
          </w:tcPr>
          <w:p>
            <w:pPr>
              <w:bidi w:val="false"/>
              <w:jc w:val="left"/>
            </w:pPr>
            <w:r>
              <w:rPr>
                <w:sz w:val="18"/>
                <w:szCs w:val="18"/>
              </w:rPr>
              <w:t xml:space="preserve">A growing network of international schools across the GCC, built on academic excellence and the growth of confident, well-rounded learners.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شبكة متنامية من المدارس الدولية في دول مجلس التعاون الخليجي، ترتكز على التميز الأكاديمي وتنمية جيل من الطلاب الواثقين بأنفسهم والمتكاملين في معارفهم ومهاراتهم وشخصياتهم.</w:t>
            </w:r>
          </w:p>
        </w:tc>
      </w:tr>
    </w:tbl>
    <w:p>
      <w:pPr>
        <w:spacing w:after="160"/>
      </w:pPr>
    </w:p>
    <w:p>
      <w:pPr>
        <w:pStyle w:val="Heading2"/>
        <w:spacing w:before="180" w:after="100"/>
      </w:pPr>
      <w:r>
        <w:rPr>
          <w:b/>
          <w:bCs/>
          <w:color w:val="2C3E50"/>
          <w:sz w:val="24"/>
          <w:szCs w:val="24"/>
        </w:rPr>
        <w:t xml:space="preserve">3.2 Our story — about.story.*</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about.story.eyebrow</w:t>
            </w:r>
          </w:p>
        </w:tc>
        <w:tc>
          <w:tcPr>
            <w:tcW w:type="dxa" w:w="4960"/>
            <w:tcMar>
              <w:top w:type="dxa" w:w="40"/>
              <w:left w:type="dxa" w:w="90"/>
              <w:bottom w:type="dxa" w:w="40"/>
              <w:right w:type="dxa" w:w="90"/>
            </w:tcMar>
          </w:tcPr>
          <w:p>
            <w:pPr>
              <w:bidi w:val="false"/>
              <w:jc w:val="left"/>
            </w:pPr>
            <w:r>
              <w:rPr>
                <w:sz w:val="18"/>
                <w:szCs w:val="18"/>
              </w:rPr>
              <w:t xml:space="preserve">Our story</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قصتنا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about.story.title</w:t>
            </w:r>
          </w:p>
        </w:tc>
        <w:tc>
          <w:tcPr>
            <w:tcW w:type="dxa" w:w="4960"/>
            <w:tcMar>
              <w:top w:type="dxa" w:w="40"/>
              <w:left w:type="dxa" w:w="90"/>
              <w:bottom w:type="dxa" w:w="40"/>
              <w:right w:type="dxa" w:w="90"/>
            </w:tcMar>
          </w:tcPr>
          <w:p>
            <w:pPr>
              <w:bidi w:val="false"/>
              <w:jc w:val="left"/>
            </w:pPr>
            <w:r>
              <w:rPr>
                <w:sz w:val="18"/>
                <w:szCs w:val="18"/>
              </w:rPr>
              <w:t xml:space="preserve">Bringing schools together across the Gulf.</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نجمع مدارس المنطقة تحت مظلة تعليمية واحدة.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about.story.body</w:t>
            </w:r>
          </w:p>
        </w:tc>
        <w:tc>
          <w:tcPr>
            <w:tcW w:type="dxa" w:w="4960"/>
            <w:tcMar>
              <w:top w:type="dxa" w:w="40"/>
              <w:left w:type="dxa" w:w="90"/>
              <w:bottom w:type="dxa" w:w="40"/>
              <w:right w:type="dxa" w:w="90"/>
            </w:tcMar>
          </w:tcPr>
          <w:p>
            <w:pPr>
              <w:bidi w:val="false"/>
              <w:jc w:val="left"/>
            </w:pPr>
            <w:r>
              <w:rPr>
                <w:sz w:val="18"/>
                <w:szCs w:val="18"/>
              </w:rPr>
              <w:t xml:space="preserve">MADAREK brings together a growing network of schools across the GCC. From our first campuses in the UAE and Saudi Arabia, we continue to expand — guided by a single mission: to deliver internationally recognised education that develops well-rounded students and strengthens the communities we serve.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تجمع مدارك شبكة متنامية من المدارس في دول مجلس التعاون الخليجي. وانطلاقاً من مدارسنا الأولى في دولة الإمارات العربية المتحدة والمملكة العربية السعودية، نواصل التوسع برؤية واضحة ورسالة واحدة: تقديم تعليم بمعايير دولية يسهم في بناء طلاب متكاملين في معارفهم ومهاراتهم وشخصياتهم، ويعزز أثرنا الإيجابي في المجتمعات التي نخدمها.</w:t>
            </w:r>
          </w:p>
        </w:tc>
      </w:tr>
    </w:tbl>
    <w:p>
      <w:pPr>
        <w:spacing w:after="160"/>
      </w:pPr>
    </w:p>
    <w:p>
      <w:pPr>
        <w:pStyle w:val="Heading2"/>
        <w:spacing w:before="180" w:after="100"/>
      </w:pPr>
      <w:r>
        <w:rPr>
          <w:b/>
          <w:bCs/>
          <w:color w:val="2C3E50"/>
          <w:sz w:val="24"/>
          <w:szCs w:val="24"/>
        </w:rPr>
        <w:t xml:space="preserve">3.3 Vision &amp; Mission — about.visionMission.*</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about.visionMission.eyebrow</w:t>
            </w:r>
          </w:p>
        </w:tc>
        <w:tc>
          <w:tcPr>
            <w:tcW w:type="dxa" w:w="4960"/>
            <w:tcMar>
              <w:top w:type="dxa" w:w="40"/>
              <w:left w:type="dxa" w:w="90"/>
              <w:bottom w:type="dxa" w:w="40"/>
              <w:right w:type="dxa" w:w="90"/>
            </w:tcMar>
          </w:tcPr>
          <w:p>
            <w:pPr>
              <w:bidi w:val="false"/>
              <w:jc w:val="left"/>
            </w:pPr>
            <w:r>
              <w:rPr>
                <w:sz w:val="18"/>
                <w:szCs w:val="18"/>
              </w:rPr>
              <w:t xml:space="preserve">Vision &amp; Mission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الرؤية والرسالة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about.visionMission.titleLine1</w:t>
            </w:r>
          </w:p>
        </w:tc>
        <w:tc>
          <w:tcPr>
            <w:tcW w:type="dxa" w:w="4960"/>
            <w:tcMar>
              <w:top w:type="dxa" w:w="40"/>
              <w:left w:type="dxa" w:w="90"/>
              <w:bottom w:type="dxa" w:w="40"/>
              <w:right w:type="dxa" w:w="90"/>
            </w:tcMar>
          </w:tcPr>
          <w:p>
            <w:pPr>
              <w:bidi w:val="false"/>
              <w:jc w:val="left"/>
            </w:pPr>
            <w:r>
              <w:rPr>
                <w:sz w:val="18"/>
                <w:szCs w:val="18"/>
              </w:rPr>
              <w:t xml:space="preserve">Vision &amp;</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الرؤية و</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about.visionMission.titleLine2</w:t>
            </w:r>
          </w:p>
        </w:tc>
        <w:tc>
          <w:tcPr>
            <w:tcW w:type="dxa" w:w="4960"/>
            <w:tcMar>
              <w:top w:type="dxa" w:w="40"/>
              <w:left w:type="dxa" w:w="90"/>
              <w:bottom w:type="dxa" w:w="40"/>
              <w:right w:type="dxa" w:w="90"/>
            </w:tcMar>
          </w:tcPr>
          <w:p>
            <w:pPr>
              <w:bidi w:val="false"/>
              <w:jc w:val="left"/>
            </w:pPr>
            <w:r>
              <w:rPr>
                <w:sz w:val="18"/>
                <w:szCs w:val="18"/>
              </w:rPr>
              <w:t xml:space="preserve">mission.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الرسالة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about.visionMission.visionLabel</w:t>
            </w:r>
          </w:p>
        </w:tc>
        <w:tc>
          <w:tcPr>
            <w:tcW w:type="dxa" w:w="4960"/>
            <w:tcMar>
              <w:top w:type="dxa" w:w="40"/>
              <w:left w:type="dxa" w:w="90"/>
              <w:bottom w:type="dxa" w:w="40"/>
              <w:right w:type="dxa" w:w="90"/>
            </w:tcMar>
          </w:tcPr>
          <w:p>
            <w:pPr>
              <w:bidi w:val="false"/>
              <w:jc w:val="left"/>
            </w:pPr>
            <w:r>
              <w:rPr>
                <w:sz w:val="18"/>
                <w:szCs w:val="18"/>
              </w:rPr>
              <w:t xml:space="preserve">Vision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الرؤية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about.visionMission.vision</w:t>
            </w:r>
          </w:p>
        </w:tc>
        <w:tc>
          <w:tcPr>
            <w:tcW w:type="dxa" w:w="4960"/>
            <w:tcMar>
              <w:top w:type="dxa" w:w="40"/>
              <w:left w:type="dxa" w:w="90"/>
              <w:bottom w:type="dxa" w:w="40"/>
              <w:right w:type="dxa" w:w="90"/>
            </w:tcMar>
          </w:tcPr>
          <w:p>
            <w:pPr>
              <w:bidi w:val="false"/>
              <w:jc w:val="left"/>
            </w:pPr>
            <w:r>
              <w:rPr>
                <w:sz w:val="18"/>
                <w:szCs w:val="18"/>
              </w:rPr>
              <w:t xml:space="preserve">To become a leading education platform recognized for delivering exceptional learning experiences and creating lasting value across the region.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أن نكون منصة تعليمية رائدة على مستوى المنطقة، نتميّز بتقديم تجارب تعليمية استثنائية وصناعة قيمة مستدامة تمتد آثارها عبر الأجيال.</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about.visionMission.missionLabel</w:t>
            </w:r>
          </w:p>
        </w:tc>
        <w:tc>
          <w:tcPr>
            <w:tcW w:type="dxa" w:w="4960"/>
            <w:tcMar>
              <w:top w:type="dxa" w:w="40"/>
              <w:left w:type="dxa" w:w="90"/>
              <w:bottom w:type="dxa" w:w="40"/>
              <w:right w:type="dxa" w:w="90"/>
            </w:tcMar>
          </w:tcPr>
          <w:p>
            <w:pPr>
              <w:bidi w:val="false"/>
              <w:jc w:val="left"/>
            </w:pPr>
            <w:r>
              <w:rPr>
                <w:sz w:val="18"/>
                <w:szCs w:val="18"/>
              </w:rPr>
              <w:t xml:space="preserve">Mission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الرسالة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about.visionMission.mission</w:t>
            </w:r>
          </w:p>
        </w:tc>
        <w:tc>
          <w:tcPr>
            <w:tcW w:type="dxa" w:w="4960"/>
            <w:tcMar>
              <w:top w:type="dxa" w:w="40"/>
              <w:left w:type="dxa" w:w="90"/>
              <w:bottom w:type="dxa" w:w="40"/>
              <w:right w:type="dxa" w:w="90"/>
            </w:tcMar>
          </w:tcPr>
          <w:p>
            <w:pPr>
              <w:bidi w:val="false"/>
              <w:jc w:val="left"/>
            </w:pPr>
            <w:r>
              <w:rPr>
                <w:sz w:val="18"/>
                <w:szCs w:val="18"/>
              </w:rPr>
              <w:t xml:space="preserve">To nurture future generations through accessible, high-quality education that combines academic excellence with innovation and global best practices.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الإسهام في بناء أجيال المستقبل من خلال توفير تعليم عالي الجودة ومتاح للجميع، يجمع بين التميز الأكاديمي والابتكار وأفضل الممارسات العالمية.</w:t>
            </w:r>
          </w:p>
        </w:tc>
      </w:tr>
    </w:tbl>
    <w:p>
      <w:pPr>
        <w:spacing w:after="160"/>
      </w:pPr>
    </w:p>
    <w:p>
      <w:pPr>
        <w:pStyle w:val="Heading2"/>
        <w:spacing w:before="180" w:after="100"/>
      </w:pPr>
      <w:r>
        <w:rPr>
          <w:b/>
          <w:bCs/>
          <w:color w:val="2C3E50"/>
          <w:sz w:val="24"/>
          <w:szCs w:val="24"/>
        </w:rPr>
        <w:t xml:space="preserve">3.4 Four Pillars (full) — about.pillars.*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about.pillars.eyebrow</w:t>
            </w:r>
          </w:p>
        </w:tc>
        <w:tc>
          <w:tcPr>
            <w:tcW w:type="dxa" w:w="4960"/>
            <w:tcMar>
              <w:top w:type="dxa" w:w="40"/>
              <w:left w:type="dxa" w:w="90"/>
              <w:bottom w:type="dxa" w:w="40"/>
              <w:right w:type="dxa" w:w="90"/>
            </w:tcMar>
          </w:tcPr>
          <w:p>
            <w:pPr>
              <w:bidi w:val="false"/>
              <w:jc w:val="left"/>
            </w:pPr>
            <w:r>
              <w:rPr>
                <w:sz w:val="18"/>
                <w:szCs w:val="18"/>
              </w:rPr>
              <w:t xml:space="preserve">Our Four Pillars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ركائزنا الأربع</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about.pillars.titleLine1</w:t>
            </w:r>
          </w:p>
        </w:tc>
        <w:tc>
          <w:tcPr>
            <w:tcW w:type="dxa" w:w="4960"/>
            <w:tcMar>
              <w:top w:type="dxa" w:w="40"/>
              <w:left w:type="dxa" w:w="90"/>
              <w:bottom w:type="dxa" w:w="40"/>
              <w:right w:type="dxa" w:w="90"/>
            </w:tcMar>
          </w:tcPr>
          <w:p>
            <w:pPr>
              <w:bidi w:val="false"/>
              <w:jc w:val="left"/>
            </w:pPr>
            <w:r>
              <w:rPr>
                <w:sz w:val="18"/>
                <w:szCs w:val="18"/>
              </w:rPr>
              <w:t xml:space="preserve">Four pillars,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أربع ركائز،</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about.pillars.titleLine2</w:t>
            </w:r>
          </w:p>
        </w:tc>
        <w:tc>
          <w:tcPr>
            <w:tcW w:type="dxa" w:w="4960"/>
            <w:tcMar>
              <w:top w:type="dxa" w:w="40"/>
              <w:left w:type="dxa" w:w="90"/>
              <w:bottom w:type="dxa" w:w="40"/>
              <w:right w:type="dxa" w:w="90"/>
            </w:tcMar>
          </w:tcPr>
          <w:p>
            <w:pPr>
              <w:bidi w:val="false"/>
              <w:jc w:val="left"/>
            </w:pPr>
            <w:r>
              <w:rPr>
                <w:sz w:val="18"/>
                <w:szCs w:val="18"/>
              </w:rPr>
              <w:t xml:space="preserve">one direction.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ورؤية واحدة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about.pillars.items.excellence.title</w:t>
            </w:r>
          </w:p>
        </w:tc>
        <w:tc>
          <w:tcPr>
            <w:tcW w:type="dxa" w:w="4960"/>
            <w:tcMar>
              <w:top w:type="dxa" w:w="40"/>
              <w:left w:type="dxa" w:w="90"/>
              <w:bottom w:type="dxa" w:w="40"/>
              <w:right w:type="dxa" w:w="90"/>
            </w:tcMar>
          </w:tcPr>
          <w:p>
            <w:pPr>
              <w:bidi w:val="false"/>
              <w:jc w:val="left"/>
            </w:pPr>
            <w:r>
              <w:rPr>
                <w:sz w:val="18"/>
                <w:szCs w:val="18"/>
              </w:rPr>
              <w:t xml:space="preserve">Educational Excellence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التميّز التعليمي</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about.pillars.items.excellence.detail</w:t>
            </w:r>
          </w:p>
        </w:tc>
        <w:tc>
          <w:tcPr>
            <w:tcW w:type="dxa" w:w="4960"/>
            <w:tcMar>
              <w:top w:type="dxa" w:w="40"/>
              <w:left w:type="dxa" w:w="90"/>
              <w:bottom w:type="dxa" w:w="40"/>
              <w:right w:type="dxa" w:w="90"/>
            </w:tcMar>
          </w:tcPr>
          <w:p>
            <w:pPr>
              <w:bidi w:val="false"/>
              <w:jc w:val="left"/>
            </w:pPr>
            <w:r>
              <w:rPr>
                <w:sz w:val="18"/>
                <w:szCs w:val="18"/>
              </w:rPr>
              <w:t xml:space="preserve">Delivering high-quality learning experiences that foster academic achievement, critical thinking, and holistic development.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تقديم تجارب تعليمية عالية الجودة تعزز التحصيل الأكاديمي، وتنمّي التفكير النقدي، وتدعم النمو المتكامل للطلاب.</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about.pillars.items.excellence.tags[0..2]</w:t>
            </w:r>
          </w:p>
        </w:tc>
        <w:tc>
          <w:tcPr>
            <w:tcW w:type="dxa" w:w="4960"/>
            <w:tcMar>
              <w:top w:type="dxa" w:w="40"/>
              <w:left w:type="dxa" w:w="90"/>
              <w:bottom w:type="dxa" w:w="40"/>
              <w:right w:type="dxa" w:w="90"/>
            </w:tcMar>
          </w:tcPr>
          <w:p>
            <w:pPr>
              <w:bidi w:val="false"/>
              <w:jc w:val="left"/>
            </w:pPr>
            <w:r>
              <w:rPr>
                <w:sz w:val="18"/>
                <w:szCs w:val="18"/>
              </w:rPr>
              <w:t xml:space="preserve">Academic achievement · Critical thinking · Holistic development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التحصيل الأكاديمي · التفكير النقدي · النمو المتكامل</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about.pillars.items.innovation.title</w:t>
            </w:r>
          </w:p>
        </w:tc>
        <w:tc>
          <w:tcPr>
            <w:tcW w:type="dxa" w:w="4960"/>
            <w:tcMar>
              <w:top w:type="dxa" w:w="40"/>
              <w:left w:type="dxa" w:w="90"/>
              <w:bottom w:type="dxa" w:w="40"/>
              <w:right w:type="dxa" w:w="90"/>
            </w:tcMar>
          </w:tcPr>
          <w:p>
            <w:pPr>
              <w:bidi w:val="false"/>
              <w:jc w:val="left"/>
            </w:pPr>
            <w:r>
              <w:rPr>
                <w:sz w:val="18"/>
                <w:szCs w:val="18"/>
              </w:rPr>
              <w:t xml:space="preserve">Innovation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الابتكار</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about.pillars.items.innovation.detail</w:t>
            </w:r>
          </w:p>
        </w:tc>
        <w:tc>
          <w:tcPr>
            <w:tcW w:type="dxa" w:w="4960"/>
            <w:tcMar>
              <w:top w:type="dxa" w:w="40"/>
              <w:left w:type="dxa" w:w="90"/>
              <w:bottom w:type="dxa" w:w="40"/>
              <w:right w:type="dxa" w:w="90"/>
            </w:tcMar>
          </w:tcPr>
          <w:p>
            <w:pPr>
              <w:bidi w:val="false"/>
              <w:jc w:val="left"/>
            </w:pPr>
            <w:r>
              <w:rPr>
                <w:sz w:val="18"/>
                <w:szCs w:val="18"/>
              </w:rPr>
              <w:t xml:space="preserve">Creating future-ready learning environments that embrace technology, creativity, and new approaches to education.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توفير بيئات تعليمية مواكبة للمستقبل، توظّف التكنولوجيا والإبداع وتتبنى أساليب مبتكرة في التعليم.</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about.pillars.items.innovation.tags[0..2]</w:t>
            </w:r>
          </w:p>
        </w:tc>
        <w:tc>
          <w:tcPr>
            <w:tcW w:type="dxa" w:w="4960"/>
            <w:tcMar>
              <w:top w:type="dxa" w:w="40"/>
              <w:left w:type="dxa" w:w="90"/>
              <w:bottom w:type="dxa" w:w="40"/>
              <w:right w:type="dxa" w:w="90"/>
            </w:tcMar>
          </w:tcPr>
          <w:p>
            <w:pPr>
              <w:bidi w:val="false"/>
              <w:jc w:val="left"/>
            </w:pPr>
            <w:r>
              <w:rPr>
                <w:sz w:val="18"/>
                <w:szCs w:val="18"/>
              </w:rPr>
              <w:t xml:space="preserve">Technology · Creativity · New approaches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التكنولوجيا · الإبداع · أساليب مبتكرة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about.pillars.items.growth.title</w:t>
            </w:r>
          </w:p>
        </w:tc>
        <w:tc>
          <w:tcPr>
            <w:tcW w:type="dxa" w:w="4960"/>
            <w:tcMar>
              <w:top w:type="dxa" w:w="40"/>
              <w:left w:type="dxa" w:w="90"/>
              <w:bottom w:type="dxa" w:w="40"/>
              <w:right w:type="dxa" w:w="90"/>
            </w:tcMar>
          </w:tcPr>
          <w:p>
            <w:pPr>
              <w:bidi w:val="false"/>
              <w:jc w:val="left"/>
            </w:pPr>
            <w:r>
              <w:rPr>
                <w:sz w:val="18"/>
                <w:szCs w:val="18"/>
              </w:rPr>
              <w:t xml:space="preserve">Regional Growth</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التوسع الإقليمي</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about.pillars.items.growth.detail</w:t>
            </w:r>
          </w:p>
        </w:tc>
        <w:tc>
          <w:tcPr>
            <w:tcW w:type="dxa" w:w="4960"/>
            <w:tcMar>
              <w:top w:type="dxa" w:w="40"/>
              <w:left w:type="dxa" w:w="90"/>
              <w:bottom w:type="dxa" w:w="40"/>
              <w:right w:type="dxa" w:w="90"/>
            </w:tcMar>
          </w:tcPr>
          <w:p>
            <w:pPr>
              <w:bidi w:val="false"/>
              <w:jc w:val="left"/>
            </w:pPr>
            <w:r>
              <w:rPr>
                <w:sz w:val="18"/>
                <w:szCs w:val="18"/>
              </w:rPr>
              <w:t xml:space="preserve">Building a leading education ecosystem through strategic expansion, partnerships, and collaboration across the GCC and beyond.</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بناء منظومة تعليمية رائدة من خلال التوسع الاستراتيجي، وبناء الشراكات، وتعزيز التعاون في دول مجلس التعاون الخليجي وخارجها.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about.pillars.items.growth.tags[0..2]</w:t>
            </w:r>
          </w:p>
        </w:tc>
        <w:tc>
          <w:tcPr>
            <w:tcW w:type="dxa" w:w="4960"/>
            <w:tcMar>
              <w:top w:type="dxa" w:w="40"/>
              <w:left w:type="dxa" w:w="90"/>
              <w:bottom w:type="dxa" w:w="40"/>
              <w:right w:type="dxa" w:w="90"/>
            </w:tcMar>
          </w:tcPr>
          <w:p>
            <w:pPr>
              <w:bidi w:val="false"/>
              <w:jc w:val="left"/>
            </w:pPr>
            <w:r>
              <w:rPr>
                <w:sz w:val="18"/>
                <w:szCs w:val="18"/>
              </w:rPr>
              <w:t xml:space="preserve">Strategic expansion · Partnerships · GCC &amp; beyond</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التوسع الاستراتيجي · الشراكات · دول مجلس التعاون الخليجي وخارجها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about.pillars.items.impact.title</w:t>
            </w:r>
          </w:p>
        </w:tc>
        <w:tc>
          <w:tcPr>
            <w:tcW w:type="dxa" w:w="4960"/>
            <w:tcMar>
              <w:top w:type="dxa" w:w="40"/>
              <w:left w:type="dxa" w:w="90"/>
              <w:bottom w:type="dxa" w:w="40"/>
              <w:right w:type="dxa" w:w="90"/>
            </w:tcMar>
          </w:tcPr>
          <w:p>
            <w:pPr>
              <w:bidi w:val="false"/>
              <w:jc w:val="left"/>
            </w:pPr>
            <w:r>
              <w:rPr>
                <w:sz w:val="18"/>
                <w:szCs w:val="18"/>
              </w:rPr>
              <w:t xml:space="preserve">Lasting Impact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الأثر المستدام</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about.pillars.items.impact.detail</w:t>
            </w:r>
          </w:p>
        </w:tc>
        <w:tc>
          <w:tcPr>
            <w:tcW w:type="dxa" w:w="4960"/>
            <w:tcMar>
              <w:top w:type="dxa" w:w="40"/>
              <w:left w:type="dxa" w:w="90"/>
              <w:bottom w:type="dxa" w:w="40"/>
              <w:right w:type="dxa" w:w="90"/>
            </w:tcMar>
          </w:tcPr>
          <w:p>
            <w:pPr>
              <w:bidi w:val="false"/>
              <w:jc w:val="left"/>
            </w:pPr>
            <w:r>
              <w:rPr>
                <w:sz w:val="18"/>
                <w:szCs w:val="18"/>
              </w:rPr>
              <w:t xml:space="preserve">Creating positive and sustainable outcomes for students, educators, communities, and future generations.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إحداث أثر إيجابي ومستدام في حياة الطلاب والتربويين والمجتمعات، يمتد إلى الأجيال القادمة.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about.pillars.items.impact.tags[0..2]</w:t>
            </w:r>
          </w:p>
        </w:tc>
        <w:tc>
          <w:tcPr>
            <w:tcW w:type="dxa" w:w="4960"/>
            <w:tcMar>
              <w:top w:type="dxa" w:w="40"/>
              <w:left w:type="dxa" w:w="90"/>
              <w:bottom w:type="dxa" w:w="40"/>
              <w:right w:type="dxa" w:w="90"/>
            </w:tcMar>
          </w:tcPr>
          <w:p>
            <w:pPr>
              <w:bidi w:val="false"/>
              <w:jc w:val="left"/>
            </w:pPr>
            <w:r>
              <w:rPr>
                <w:sz w:val="18"/>
                <w:szCs w:val="18"/>
              </w:rPr>
              <w:t xml:space="preserve">Students &amp; educators · Communities · Future generations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الطلاب والتربويون · المجتمعات · الأجيال القادمة</w:t>
            </w:r>
          </w:p>
        </w:tc>
      </w:tr>
    </w:tbl>
    <w:p>
      <w:pPr>
        <w:spacing w:after="160"/>
      </w:pPr>
    </w:p>
    <w:p>
      <w:pPr>
        <w:pStyle w:val="Heading2"/>
        <w:spacing w:before="180" w:after="100"/>
      </w:pPr>
      <w:r>
        <w:rPr>
          <w:b/>
          <w:bCs/>
          <w:color w:val="2C3E50"/>
          <w:sz w:val="24"/>
          <w:szCs w:val="24"/>
        </w:rPr>
        <w:t xml:space="preserve">3.5 Educational Excellence — about.excellence.*</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about.excellence.eyebrow</w:t>
            </w:r>
          </w:p>
        </w:tc>
        <w:tc>
          <w:tcPr>
            <w:tcW w:type="dxa" w:w="4960"/>
            <w:tcMar>
              <w:top w:type="dxa" w:w="40"/>
              <w:left w:type="dxa" w:w="90"/>
              <w:bottom w:type="dxa" w:w="40"/>
              <w:right w:type="dxa" w:w="90"/>
            </w:tcMar>
          </w:tcPr>
          <w:p>
            <w:pPr>
              <w:bidi w:val="false"/>
              <w:jc w:val="left"/>
            </w:pPr>
            <w:r>
              <w:rPr>
                <w:sz w:val="18"/>
                <w:szCs w:val="18"/>
              </w:rPr>
              <w:t xml:space="preserve">Educational Excellence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التميّز التعليمي</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about.excellence.titleLine1</w:t>
            </w:r>
          </w:p>
        </w:tc>
        <w:tc>
          <w:tcPr>
            <w:tcW w:type="dxa" w:w="4960"/>
            <w:tcMar>
              <w:top w:type="dxa" w:w="40"/>
              <w:left w:type="dxa" w:w="90"/>
              <w:bottom w:type="dxa" w:w="40"/>
              <w:right w:type="dxa" w:w="90"/>
            </w:tcMar>
          </w:tcPr>
          <w:p>
            <w:pPr>
              <w:bidi w:val="false"/>
              <w:jc w:val="left"/>
            </w:pPr>
            <w:r>
              <w:rPr>
                <w:sz w:val="18"/>
                <w:szCs w:val="18"/>
              </w:rPr>
              <w:t xml:space="preserve">A commitment to</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التزام راسخ بالتعلّم</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about.excellence.titleLine2</w:t>
            </w:r>
          </w:p>
        </w:tc>
        <w:tc>
          <w:tcPr>
            <w:tcW w:type="dxa" w:w="4960"/>
            <w:tcMar>
              <w:top w:type="dxa" w:w="40"/>
              <w:left w:type="dxa" w:w="90"/>
              <w:bottom w:type="dxa" w:w="40"/>
              <w:right w:type="dxa" w:w="90"/>
            </w:tcMar>
          </w:tcPr>
          <w:p>
            <w:pPr>
              <w:bidi w:val="false"/>
              <w:jc w:val="left"/>
            </w:pPr>
            <w:r>
              <w:rPr>
                <w:sz w:val="18"/>
                <w:szCs w:val="18"/>
              </w:rPr>
              <w:t xml:space="preserve">lifelong learning.</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مدى الحياة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about.excellence.body</w:t>
            </w:r>
          </w:p>
        </w:tc>
        <w:tc>
          <w:tcPr>
            <w:tcW w:type="dxa" w:w="4960"/>
            <w:tcMar>
              <w:top w:type="dxa" w:w="40"/>
              <w:left w:type="dxa" w:w="90"/>
              <w:bottom w:type="dxa" w:w="40"/>
              <w:right w:type="dxa" w:w="90"/>
            </w:tcMar>
          </w:tcPr>
          <w:p>
            <w:pPr>
              <w:bidi w:val="false"/>
              <w:jc w:val="left"/>
            </w:pPr>
            <w:r>
              <w:rPr>
                <w:sz w:val="18"/>
                <w:szCs w:val="18"/>
              </w:rPr>
              <w:t xml:space="preserve">At MADAREK, we believe exceptional education extends beyond academic achievement. We strive to cultivate well-rounded individuals equipped with the skills, values, and mindset needed to succeed in an evolving world.</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في مدارك، نؤمن بأن التعليم المتميز يتجاوز حدود التحصيل الأكاديمي. ونسعى إلى بناء شخصيات متكاملة، تمتلك المهارات والقيم والعقلية اللازمة للنجاح ومواكبة عالم دائم التطور.</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about.excellence.items.studentCentered.title</w:t>
            </w:r>
          </w:p>
        </w:tc>
        <w:tc>
          <w:tcPr>
            <w:tcW w:type="dxa" w:w="4960"/>
            <w:tcMar>
              <w:top w:type="dxa" w:w="40"/>
              <w:left w:type="dxa" w:w="90"/>
              <w:bottom w:type="dxa" w:w="40"/>
              <w:right w:type="dxa" w:w="90"/>
            </w:tcMar>
          </w:tcPr>
          <w:p>
            <w:pPr>
              <w:bidi w:val="false"/>
              <w:jc w:val="left"/>
            </w:pPr>
            <w:r>
              <w:rPr>
                <w:sz w:val="18"/>
                <w:szCs w:val="18"/>
              </w:rPr>
              <w:t xml:space="preserve">Student-Centered Learning</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التعلّم المتمحور حول الطالب</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about.excellence.items.studentCentered.note</w:t>
            </w:r>
          </w:p>
        </w:tc>
        <w:tc>
          <w:tcPr>
            <w:tcW w:type="dxa" w:w="4960"/>
            <w:tcMar>
              <w:top w:type="dxa" w:w="40"/>
              <w:left w:type="dxa" w:w="90"/>
              <w:bottom w:type="dxa" w:w="40"/>
              <w:right w:type="dxa" w:w="90"/>
            </w:tcMar>
          </w:tcPr>
          <w:p>
            <w:pPr>
              <w:bidi w:val="false"/>
              <w:jc w:val="left"/>
            </w:pPr>
            <w:r>
              <w:rPr>
                <w:sz w:val="18"/>
                <w:szCs w:val="18"/>
              </w:rPr>
              <w:t xml:space="preserve">Placing students at the heart of the educational journey and fostering environments that encourage curiosity, creativity, and personal growth.</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نضع الطالب في صميم الرحلة التعليمية، ونوفّر بيئات محفّزة تشجّع على الفضول والإبداع والنمو الشخصي.</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about.excellence.items.innovation.title</w:t>
            </w:r>
          </w:p>
        </w:tc>
        <w:tc>
          <w:tcPr>
            <w:tcW w:type="dxa" w:w="4960"/>
            <w:tcMar>
              <w:top w:type="dxa" w:w="40"/>
              <w:left w:type="dxa" w:w="90"/>
              <w:bottom w:type="dxa" w:w="40"/>
              <w:right w:type="dxa" w:w="90"/>
            </w:tcMar>
          </w:tcPr>
          <w:p>
            <w:pPr>
              <w:bidi w:val="false"/>
              <w:jc w:val="left"/>
            </w:pPr>
            <w:r>
              <w:rPr>
                <w:sz w:val="18"/>
                <w:szCs w:val="18"/>
              </w:rPr>
              <w:t xml:space="preserve">Innovation in Education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الابتكار في التعليم</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about.excellence.items.innovation.note</w:t>
            </w:r>
          </w:p>
        </w:tc>
        <w:tc>
          <w:tcPr>
            <w:tcW w:type="dxa" w:w="4960"/>
            <w:tcMar>
              <w:top w:type="dxa" w:w="40"/>
              <w:left w:type="dxa" w:w="90"/>
              <w:bottom w:type="dxa" w:w="40"/>
              <w:right w:type="dxa" w:w="90"/>
            </w:tcMar>
          </w:tcPr>
          <w:p>
            <w:pPr>
              <w:bidi w:val="false"/>
              <w:jc w:val="left"/>
            </w:pPr>
            <w:r>
              <w:rPr>
                <w:sz w:val="18"/>
                <w:szCs w:val="18"/>
              </w:rPr>
              <w:t xml:space="preserve">Embracing technology and modern teaching methodologies to prepare learners for the future.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توظيف التكنولوجيا وأساليب التعليم الحديثة لإعداد الطلاب لمتطلبات المستقبل.</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about.excellence.items.globalStandards.title</w:t>
            </w:r>
          </w:p>
        </w:tc>
        <w:tc>
          <w:tcPr>
            <w:tcW w:type="dxa" w:w="4960"/>
            <w:tcMar>
              <w:top w:type="dxa" w:w="40"/>
              <w:left w:type="dxa" w:w="90"/>
              <w:bottom w:type="dxa" w:w="40"/>
              <w:right w:type="dxa" w:w="90"/>
            </w:tcMar>
          </w:tcPr>
          <w:p>
            <w:pPr>
              <w:bidi w:val="false"/>
              <w:jc w:val="left"/>
            </w:pPr>
            <w:r>
              <w:rPr>
                <w:sz w:val="18"/>
                <w:szCs w:val="18"/>
              </w:rPr>
              <w:t xml:space="preserve">Global Standards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المعايير العالمية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about.excellence.items.globalStandards.note</w:t>
            </w:r>
          </w:p>
        </w:tc>
        <w:tc>
          <w:tcPr>
            <w:tcW w:type="dxa" w:w="4960"/>
            <w:tcMar>
              <w:top w:type="dxa" w:w="40"/>
              <w:left w:type="dxa" w:w="90"/>
              <w:bottom w:type="dxa" w:w="40"/>
              <w:right w:type="dxa" w:w="90"/>
            </w:tcMar>
          </w:tcPr>
          <w:p>
            <w:pPr>
              <w:bidi w:val="false"/>
              <w:jc w:val="left"/>
            </w:pPr>
            <w:r>
              <w:rPr>
                <w:sz w:val="18"/>
                <w:szCs w:val="18"/>
              </w:rPr>
              <w:t xml:space="preserve">Delivering internationally recognised curricula and best practices that support academic excellence.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تقديم مناهج تعليمية معترف بها دولياً، وتطبيق أفضل الممارسات العالمية بما يعزز التميز الأكاديمي.</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about.excellence.items.holistic.title</w:t>
            </w:r>
          </w:p>
        </w:tc>
        <w:tc>
          <w:tcPr>
            <w:tcW w:type="dxa" w:w="4960"/>
            <w:tcMar>
              <w:top w:type="dxa" w:w="40"/>
              <w:left w:type="dxa" w:w="90"/>
              <w:bottom w:type="dxa" w:w="40"/>
              <w:right w:type="dxa" w:w="90"/>
            </w:tcMar>
          </w:tcPr>
          <w:p>
            <w:pPr>
              <w:bidi w:val="false"/>
              <w:jc w:val="left"/>
            </w:pPr>
            <w:r>
              <w:rPr>
                <w:sz w:val="18"/>
                <w:szCs w:val="18"/>
              </w:rPr>
              <w:t xml:space="preserve">Holistic Development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النمو المتكامل</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about.excellence.items.holistic.note</w:t>
            </w:r>
          </w:p>
        </w:tc>
        <w:tc>
          <w:tcPr>
            <w:tcW w:type="dxa" w:w="4960"/>
            <w:tcMar>
              <w:top w:type="dxa" w:w="40"/>
              <w:left w:type="dxa" w:w="90"/>
              <w:bottom w:type="dxa" w:w="40"/>
              <w:right w:type="dxa" w:w="90"/>
            </w:tcMar>
          </w:tcPr>
          <w:p>
            <w:pPr>
              <w:bidi w:val="false"/>
              <w:jc w:val="left"/>
            </w:pPr>
            <w:r>
              <w:rPr>
                <w:sz w:val="18"/>
                <w:szCs w:val="18"/>
              </w:rPr>
              <w:t xml:space="preserve">Supporting academic, personal, social, and emotional growth to develop well-rounded individuals.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دعم النمو الأكاديمي والشخصي والاجتماعي والعاطفي للطلاب، بما يسهم في بناء شخصيات متكاملة ومتوازنة.</w:t>
            </w:r>
          </w:p>
        </w:tc>
      </w:tr>
    </w:tbl>
    <w:p>
      <w:pPr>
        <w:spacing w:after="160"/>
      </w:pPr>
    </w:p>
    <w:p>
      <w:pPr>
        <w:pStyle w:val="Heading1"/>
        <w:pBdr>
          <w:bottom w:val="single" w:color="C9D2DC" w:sz="6" w:space="4"/>
        </w:pBdr>
        <w:spacing w:before="260" w:after="140"/>
      </w:pPr>
      <w:r>
        <w:rPr>
          <w:b/>
          <w:bCs/>
          <w:color w:val="1F3A5F"/>
          <w:sz w:val="30"/>
          <w:szCs w:val="30"/>
        </w:rPr>
        <w:t xml:space="preserve">4. Schools page &amp; School detail</w:t>
      </w:r>
    </w:p>
    <w:p>
      <w:pPr>
        <w:spacing w:after="120"/>
      </w:pPr>
      <w:r>
        <w:rPr>
          <w:b w:val="false"/>
          <w:bCs w:val="false"/>
          <w:i w:val="false"/>
          <w:iCs w:val="false"/>
          <w:sz w:val="20"/>
          <w:szCs w:val="20"/>
        </w:rPr>
        <w:t xml:space="preserve">Source: src/pages.tsx · SchoolsPage, SchoolDetailPage</w:t>
      </w:r>
    </w:p>
    <w:p>
      <w:pPr>
        <w:pStyle w:val="Heading2"/>
        <w:spacing w:before="180" w:after="100"/>
      </w:pPr>
      <w:r>
        <w:rPr>
          <w:b/>
          <w:bCs/>
          <w:color w:val="2C3E50"/>
          <w:sz w:val="24"/>
          <w:szCs w:val="24"/>
        </w:rPr>
        <w:t xml:space="preserve">4.1 Schools page hero — schoolsPage.hero.*</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schoolsPage.hero.eyebrow</w:t>
            </w:r>
          </w:p>
        </w:tc>
        <w:tc>
          <w:tcPr>
            <w:tcW w:type="dxa" w:w="4960"/>
            <w:tcMar>
              <w:top w:type="dxa" w:w="40"/>
              <w:left w:type="dxa" w:w="90"/>
              <w:bottom w:type="dxa" w:w="40"/>
              <w:right w:type="dxa" w:w="90"/>
            </w:tcMar>
          </w:tcPr>
          <w:p>
            <w:pPr>
              <w:bidi w:val="false"/>
              <w:jc w:val="left"/>
            </w:pPr>
            <w:r>
              <w:rPr>
                <w:sz w:val="18"/>
                <w:szCs w:val="18"/>
              </w:rPr>
              <w:t xml:space="preserve">Our Schools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مدارسنا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schoolsPage.hero.title</w:t>
            </w:r>
          </w:p>
        </w:tc>
        <w:tc>
          <w:tcPr>
            <w:tcW w:type="dxa" w:w="4960"/>
            <w:tcMar>
              <w:top w:type="dxa" w:w="40"/>
              <w:left w:type="dxa" w:w="90"/>
              <w:bottom w:type="dxa" w:w="40"/>
              <w:right w:type="dxa" w:w="90"/>
            </w:tcMar>
          </w:tcPr>
          <w:p>
            <w:pPr>
              <w:bidi w:val="false"/>
              <w:jc w:val="left"/>
            </w:pPr>
            <w:r>
              <w:rPr>
                <w:sz w:val="18"/>
                <w:szCs w:val="18"/>
              </w:rPr>
              <w:t xml:space="preserve">Investing in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نستثمر في</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schoolsPage.hero.italicTail</w:t>
            </w:r>
          </w:p>
        </w:tc>
        <w:tc>
          <w:tcPr>
            <w:tcW w:type="dxa" w:w="4960"/>
            <w:tcMar>
              <w:top w:type="dxa" w:w="40"/>
              <w:left w:type="dxa" w:w="90"/>
              <w:bottom w:type="dxa" w:w="40"/>
              <w:right w:type="dxa" w:w="90"/>
            </w:tcMar>
          </w:tcPr>
          <w:p>
            <w:pPr>
              <w:bidi w:val="false"/>
              <w:jc w:val="left"/>
            </w:pPr>
            <w:r>
              <w:rPr>
                <w:sz w:val="18"/>
                <w:szCs w:val="18"/>
              </w:rPr>
              <w:t xml:space="preserve">educational excellence.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التميّز التعليمي</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schoolsPage.hero.lede</w:t>
            </w:r>
          </w:p>
        </w:tc>
        <w:tc>
          <w:tcPr>
            <w:tcW w:type="dxa" w:w="4960"/>
            <w:tcMar>
              <w:top w:type="dxa" w:w="40"/>
              <w:left w:type="dxa" w:w="90"/>
              <w:bottom w:type="dxa" w:w="40"/>
              <w:right w:type="dxa" w:w="90"/>
            </w:tcMar>
          </w:tcPr>
          <w:p>
            <w:pPr>
              <w:bidi w:val="false"/>
              <w:jc w:val="left"/>
            </w:pPr>
            <w:r>
              <w:rPr>
                <w:sz w:val="18"/>
                <w:szCs w:val="18"/>
              </w:rPr>
              <w:t xml:space="preserve">MADAREK's schools provide diverse learning environments designed to nurture academic achievement, creativity, and personal growth.</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توفر مدارس مدارك بيئات تعليمية متنوعة ومحفّزة، صُممت لتعزيز التحصيل الأكاديمي وتنمية الإبداع ودعم النمو الشخصي للطلاب.</w:t>
            </w:r>
          </w:p>
        </w:tc>
      </w:tr>
    </w:tbl>
    <w:p>
      <w:pPr>
        <w:spacing w:after="160"/>
      </w:pPr>
    </w:p>
    <w:p>
      <w:pPr>
        <w:pStyle w:val="Heading2"/>
        <w:spacing w:before="180" w:after="100"/>
      </w:pPr>
      <w:r>
        <w:rPr>
          <w:b/>
          <w:bCs/>
          <w:color w:val="2C3E50"/>
          <w:sz w:val="24"/>
          <w:szCs w:val="24"/>
        </w:rPr>
        <w:t xml:space="preserve">4.2 School detail (UI labels) — schoolDetail.*</w:t>
      </w:r>
    </w:p>
    <w:p>
      <w:pPr>
        <w:spacing w:after="120"/>
      </w:pPr>
      <w:r>
        <w:rPr>
          <w:b w:val="false"/>
          <w:bCs w:val="false"/>
          <w:i/>
          <w:iCs/>
          <w:color w:val="555555"/>
          <w:sz w:val="20"/>
          <w:szCs w:val="20"/>
        </w:rPr>
        <w:t xml:space="preserve">The school values (name, overview, highlights…) are content — see §14.</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schoolDetail.notFound</w:t>
            </w:r>
          </w:p>
        </w:tc>
        <w:tc>
          <w:tcPr>
            <w:tcW w:type="dxa" w:w="4960"/>
            <w:tcMar>
              <w:top w:type="dxa" w:w="40"/>
              <w:left w:type="dxa" w:w="90"/>
              <w:bottom w:type="dxa" w:w="40"/>
              <w:right w:type="dxa" w:w="90"/>
            </w:tcMar>
          </w:tcPr>
          <w:p>
            <w:pPr>
              <w:bidi w:val="false"/>
              <w:jc w:val="left"/>
            </w:pPr>
            <w:r>
              <w:rPr>
                <w:sz w:val="18"/>
                <w:szCs w:val="18"/>
              </w:rPr>
              <w:t xml:space="preserve">School not found.</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لم يتم العثور على المدرسة.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schoolDetail.backToAll</w:t>
            </w:r>
          </w:p>
        </w:tc>
        <w:tc>
          <w:tcPr>
            <w:tcW w:type="dxa" w:w="4960"/>
            <w:tcMar>
              <w:top w:type="dxa" w:w="40"/>
              <w:left w:type="dxa" w:w="90"/>
              <w:bottom w:type="dxa" w:w="40"/>
              <w:right w:type="dxa" w:w="90"/>
            </w:tcMar>
          </w:tcPr>
          <w:p>
            <w:pPr>
              <w:bidi w:val="false"/>
              <w:jc w:val="left"/>
            </w:pPr>
            <w:r>
              <w:rPr>
                <w:sz w:val="18"/>
                <w:szCs w:val="18"/>
              </w:rPr>
              <w:t xml:space="preserve">Back to all schools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العودة إلى جميع المدارس</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schoolDetail.breadcrumb</w:t>
            </w:r>
          </w:p>
        </w:tc>
        <w:tc>
          <w:tcPr>
            <w:tcW w:type="dxa" w:w="4960"/>
            <w:tcMar>
              <w:top w:type="dxa" w:w="40"/>
              <w:left w:type="dxa" w:w="90"/>
              <w:bottom w:type="dxa" w:w="40"/>
              <w:right w:type="dxa" w:w="90"/>
            </w:tcMar>
          </w:tcPr>
          <w:p>
            <w:pPr>
              <w:bidi w:val="false"/>
              <w:jc w:val="left"/>
            </w:pPr>
            <w:r>
              <w:rPr>
                <w:sz w:val="18"/>
                <w:szCs w:val="18"/>
              </w:rPr>
              <w:t xml:space="preserve">Breadcrumb</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مسار التنقل</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schoolDetail.facts</w:t>
            </w:r>
          </w:p>
        </w:tc>
        <w:tc>
          <w:tcPr>
            <w:tcW w:type="dxa" w:w="4960"/>
            <w:tcMar>
              <w:top w:type="dxa" w:w="40"/>
              <w:left w:type="dxa" w:w="90"/>
              <w:bottom w:type="dxa" w:w="40"/>
              <w:right w:type="dxa" w:w="90"/>
            </w:tcMar>
          </w:tcPr>
          <w:p>
            <w:pPr>
              <w:bidi w:val="false"/>
              <w:jc w:val="left"/>
            </w:pPr>
            <w:r>
              <w:rPr>
                <w:sz w:val="18"/>
                <w:szCs w:val="18"/>
              </w:rPr>
              <w:t xml:space="preserve">Facts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معلومات أساسية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schoolDetail.curriculum</w:t>
            </w:r>
          </w:p>
        </w:tc>
        <w:tc>
          <w:tcPr>
            <w:tcW w:type="dxa" w:w="4960"/>
            <w:tcMar>
              <w:top w:type="dxa" w:w="40"/>
              <w:left w:type="dxa" w:w="90"/>
              <w:bottom w:type="dxa" w:w="40"/>
              <w:right w:type="dxa" w:w="90"/>
            </w:tcMar>
          </w:tcPr>
          <w:p>
            <w:pPr>
              <w:bidi w:val="false"/>
              <w:jc w:val="left"/>
            </w:pPr>
            <w:r>
              <w:rPr>
                <w:sz w:val="18"/>
                <w:szCs w:val="18"/>
              </w:rPr>
              <w:t xml:space="preserve">Curriculum</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المنهج الدراسي</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schoolDetail.grades</w:t>
            </w:r>
          </w:p>
        </w:tc>
        <w:tc>
          <w:tcPr>
            <w:tcW w:type="dxa" w:w="4960"/>
            <w:tcMar>
              <w:top w:type="dxa" w:w="40"/>
              <w:left w:type="dxa" w:w="90"/>
              <w:bottom w:type="dxa" w:w="40"/>
              <w:right w:type="dxa" w:w="90"/>
            </w:tcMar>
          </w:tcPr>
          <w:p>
            <w:pPr>
              <w:bidi w:val="false"/>
              <w:jc w:val="left"/>
            </w:pPr>
            <w:r>
              <w:rPr>
                <w:sz w:val="18"/>
                <w:szCs w:val="18"/>
              </w:rPr>
              <w:t xml:space="preserve">Grades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المراحل الدراسية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schoolDetail.ages</w:t>
            </w:r>
          </w:p>
        </w:tc>
        <w:tc>
          <w:tcPr>
            <w:tcW w:type="dxa" w:w="4960"/>
            <w:tcMar>
              <w:top w:type="dxa" w:w="40"/>
              <w:left w:type="dxa" w:w="90"/>
              <w:bottom w:type="dxa" w:w="40"/>
              <w:right w:type="dxa" w:w="90"/>
            </w:tcMar>
          </w:tcPr>
          <w:p>
            <w:pPr>
              <w:bidi w:val="false"/>
              <w:jc w:val="left"/>
            </w:pPr>
            <w:r>
              <w:rPr>
                <w:sz w:val="18"/>
                <w:szCs w:val="18"/>
              </w:rPr>
              <w:t xml:space="preserve">Ages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الفئات العمرية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schoolDetail.languages</w:t>
            </w:r>
          </w:p>
        </w:tc>
        <w:tc>
          <w:tcPr>
            <w:tcW w:type="dxa" w:w="4960"/>
            <w:tcMar>
              <w:top w:type="dxa" w:w="40"/>
              <w:left w:type="dxa" w:w="90"/>
              <w:bottom w:type="dxa" w:w="40"/>
              <w:right w:type="dxa" w:w="90"/>
            </w:tcMar>
          </w:tcPr>
          <w:p>
            <w:pPr>
              <w:bidi w:val="false"/>
              <w:jc w:val="left"/>
            </w:pPr>
            <w:r>
              <w:rPr>
                <w:sz w:val="18"/>
                <w:szCs w:val="18"/>
              </w:rPr>
              <w:t xml:space="preserve">Languages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اللغات</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schoolDetail.plannedCapacity</w:t>
            </w:r>
          </w:p>
        </w:tc>
        <w:tc>
          <w:tcPr>
            <w:tcW w:type="dxa" w:w="4960"/>
            <w:tcMar>
              <w:top w:type="dxa" w:w="40"/>
              <w:left w:type="dxa" w:w="90"/>
              <w:bottom w:type="dxa" w:w="40"/>
              <w:right w:type="dxa" w:w="90"/>
            </w:tcMar>
          </w:tcPr>
          <w:p>
            <w:pPr>
              <w:bidi w:val="false"/>
              <w:jc w:val="left"/>
            </w:pPr>
            <w:r>
              <w:rPr>
                <w:sz w:val="18"/>
                <w:szCs w:val="18"/>
              </w:rPr>
              <w:t xml:space="preserve">Planned capacity</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الطاقة الاستيعابية المخططة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schoolDetail.totalStudents</w:t>
            </w:r>
          </w:p>
        </w:tc>
        <w:tc>
          <w:tcPr>
            <w:tcW w:type="dxa" w:w="4960"/>
            <w:tcMar>
              <w:top w:type="dxa" w:w="40"/>
              <w:left w:type="dxa" w:w="90"/>
              <w:bottom w:type="dxa" w:w="40"/>
              <w:right w:type="dxa" w:w="90"/>
            </w:tcMar>
          </w:tcPr>
          <w:p>
            <w:pPr>
              <w:bidi w:val="false"/>
              <w:jc w:val="left"/>
            </w:pPr>
            <w:r>
              <w:rPr>
                <w:sz w:val="18"/>
                <w:szCs w:val="18"/>
              </w:rPr>
              <w:t xml:space="preserve">Total students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إجمالي عدد الطلاب</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schoolDetail.overview</w:t>
            </w:r>
          </w:p>
        </w:tc>
        <w:tc>
          <w:tcPr>
            <w:tcW w:type="dxa" w:w="4960"/>
            <w:tcMar>
              <w:top w:type="dxa" w:w="40"/>
              <w:left w:type="dxa" w:w="90"/>
              <w:bottom w:type="dxa" w:w="40"/>
              <w:right w:type="dxa" w:w="90"/>
            </w:tcMar>
          </w:tcPr>
          <w:p>
            <w:pPr>
              <w:bidi w:val="false"/>
              <w:jc w:val="left"/>
            </w:pPr>
            <w:r>
              <w:rPr>
                <w:sz w:val="18"/>
                <w:szCs w:val="18"/>
              </w:rPr>
              <w:t xml:space="preserve">Overview</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نظرة عامة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schoolDetail.highlights</w:t>
            </w:r>
          </w:p>
        </w:tc>
        <w:tc>
          <w:tcPr>
            <w:tcW w:type="dxa" w:w="4960"/>
            <w:tcMar>
              <w:top w:type="dxa" w:w="40"/>
              <w:left w:type="dxa" w:w="90"/>
              <w:bottom w:type="dxa" w:w="40"/>
              <w:right w:type="dxa" w:w="90"/>
            </w:tcMar>
          </w:tcPr>
          <w:p>
            <w:pPr>
              <w:bidi w:val="false"/>
              <w:jc w:val="left"/>
            </w:pPr>
            <w:r>
              <w:rPr>
                <w:sz w:val="18"/>
                <w:szCs w:val="18"/>
              </w:rPr>
              <w:t xml:space="preserve">Highlights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أبرز المزايا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schoolDetail.gallery</w:t>
            </w:r>
          </w:p>
        </w:tc>
        <w:tc>
          <w:tcPr>
            <w:tcW w:type="dxa" w:w="4960"/>
            <w:tcMar>
              <w:top w:type="dxa" w:w="40"/>
              <w:left w:type="dxa" w:w="90"/>
              <w:bottom w:type="dxa" w:w="40"/>
              <w:right w:type="dxa" w:w="90"/>
            </w:tcMar>
          </w:tcPr>
          <w:p>
            <w:pPr>
              <w:bidi w:val="false"/>
              <w:jc w:val="left"/>
            </w:pPr>
            <w:r>
              <w:rPr>
                <w:sz w:val="18"/>
                <w:szCs w:val="18"/>
              </w:rPr>
              <w:t xml:space="preserve">Campus gallery</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صور المدرسة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schoolDetail.contact</w:t>
            </w:r>
          </w:p>
        </w:tc>
        <w:tc>
          <w:tcPr>
            <w:tcW w:type="dxa" w:w="4960"/>
            <w:tcMar>
              <w:top w:type="dxa" w:w="40"/>
              <w:left w:type="dxa" w:w="90"/>
              <w:bottom w:type="dxa" w:w="40"/>
              <w:right w:type="dxa" w:w="90"/>
            </w:tcMar>
          </w:tcPr>
          <w:p>
            <w:pPr>
              <w:bidi w:val="false"/>
              <w:jc w:val="left"/>
            </w:pPr>
            <w:r>
              <w:rPr>
                <w:sz w:val="18"/>
                <w:szCs w:val="18"/>
              </w:rPr>
              <w:t xml:space="preserve">Contact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التواصل</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schoolDetail.interestedIn</w:t>
            </w:r>
          </w:p>
        </w:tc>
        <w:tc>
          <w:tcPr>
            <w:tcW w:type="dxa" w:w="4960"/>
            <w:tcMar>
              <w:top w:type="dxa" w:w="40"/>
              <w:left w:type="dxa" w:w="90"/>
              <w:bottom w:type="dxa" w:w="40"/>
              <w:right w:type="dxa" w:w="90"/>
            </w:tcMar>
          </w:tcPr>
          <w:p>
            <w:pPr>
              <w:bidi w:val="false"/>
              <w:jc w:val="left"/>
            </w:pPr>
            <w:r>
              <w:rPr>
                <w:sz w:val="18"/>
                <w:szCs w:val="18"/>
              </w:rPr>
              <w:t xml:space="preserve">Interested in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مهتم بـ</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schoolDetail.address</w:t>
            </w:r>
          </w:p>
        </w:tc>
        <w:tc>
          <w:tcPr>
            <w:tcW w:type="dxa" w:w="4960"/>
            <w:tcMar>
              <w:top w:type="dxa" w:w="40"/>
              <w:left w:type="dxa" w:w="90"/>
              <w:bottom w:type="dxa" w:w="40"/>
              <w:right w:type="dxa" w:w="90"/>
            </w:tcMar>
          </w:tcPr>
          <w:p>
            <w:pPr>
              <w:bidi w:val="false"/>
              <w:jc w:val="left"/>
            </w:pPr>
            <w:r>
              <w:rPr>
                <w:sz w:val="18"/>
                <w:szCs w:val="18"/>
              </w:rPr>
              <w:t xml:space="preserve">Address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العنوان</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schoolDetail.email</w:t>
            </w:r>
          </w:p>
        </w:tc>
        <w:tc>
          <w:tcPr>
            <w:tcW w:type="dxa" w:w="4960"/>
            <w:tcMar>
              <w:top w:type="dxa" w:w="40"/>
              <w:left w:type="dxa" w:w="90"/>
              <w:bottom w:type="dxa" w:w="40"/>
              <w:right w:type="dxa" w:w="90"/>
            </w:tcMar>
          </w:tcPr>
          <w:p>
            <w:pPr>
              <w:bidi w:val="false"/>
              <w:jc w:val="left"/>
            </w:pPr>
            <w:r>
              <w:rPr>
                <w:sz w:val="18"/>
                <w:szCs w:val="18"/>
              </w:rPr>
              <w:t xml:space="preserve">Email</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البريد الإلكتروني</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schoolDetail.contactAdmissions</w:t>
            </w:r>
          </w:p>
        </w:tc>
        <w:tc>
          <w:tcPr>
            <w:tcW w:type="dxa" w:w="4960"/>
            <w:tcMar>
              <w:top w:type="dxa" w:w="40"/>
              <w:left w:type="dxa" w:w="90"/>
              <w:bottom w:type="dxa" w:w="40"/>
              <w:right w:type="dxa" w:w="90"/>
            </w:tcMar>
          </w:tcPr>
          <w:p>
            <w:pPr>
              <w:bidi w:val="false"/>
              <w:jc w:val="left"/>
            </w:pPr>
            <w:r>
              <w:rPr>
                <w:sz w:val="18"/>
                <w:szCs w:val="18"/>
              </w:rPr>
              <w:t xml:space="preserve">Contact admissions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تواصل مع قسم القبول</w:t>
            </w:r>
          </w:p>
        </w:tc>
      </w:tr>
    </w:tbl>
    <w:p>
      <w:pPr>
        <w:spacing w:after="160"/>
      </w:pPr>
    </w:p>
    <w:p>
      <w:pPr>
        <w:pStyle w:val="Heading1"/>
        <w:pBdr>
          <w:bottom w:val="single" w:color="C9D2DC" w:sz="6" w:space="4"/>
        </w:pBdr>
        <w:spacing w:before="260" w:after="140"/>
      </w:pPr>
      <w:r>
        <w:rPr>
          <w:b/>
          <w:bCs/>
          <w:color w:val="1F3A5F"/>
          <w:sz w:val="30"/>
          <w:szCs w:val="30"/>
        </w:rPr>
        <w:t xml:space="preserve">5. Foundation page</w:t>
      </w:r>
    </w:p>
    <w:p>
      <w:pPr>
        <w:spacing w:after="120"/>
      </w:pPr>
      <w:r>
        <w:rPr>
          <w:b w:val="false"/>
          <w:bCs w:val="false"/>
          <w:i w:val="false"/>
          <w:iCs w:val="false"/>
          <w:sz w:val="20"/>
          <w:szCs w:val="20"/>
        </w:rPr>
        <w:t xml:space="preserve">Source: src/pages.tsx · FoundationPage</w:t>
      </w:r>
    </w:p>
    <w:p>
      <w:pPr>
        <w:pStyle w:val="Heading2"/>
        <w:spacing w:before="180" w:after="100"/>
      </w:pPr>
      <w:r>
        <w:rPr>
          <w:b/>
          <w:bCs/>
          <w:color w:val="2C3E50"/>
          <w:sz w:val="24"/>
          <w:szCs w:val="24"/>
        </w:rPr>
        <w:t xml:space="preserve">5.1 Hero &amp; mission — foundation.hero.*, foundation.mission.*</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foundation.hero.eyebrow</w:t>
            </w:r>
          </w:p>
        </w:tc>
        <w:tc>
          <w:tcPr>
            <w:tcW w:type="dxa" w:w="4960"/>
            <w:tcMar>
              <w:top w:type="dxa" w:w="40"/>
              <w:left w:type="dxa" w:w="90"/>
              <w:bottom w:type="dxa" w:w="40"/>
              <w:right w:type="dxa" w:w="90"/>
            </w:tcMar>
          </w:tcPr>
          <w:p>
            <w:pPr>
              <w:bidi w:val="false"/>
              <w:jc w:val="left"/>
            </w:pPr>
            <w:r>
              <w:rPr>
                <w:sz w:val="18"/>
                <w:szCs w:val="18"/>
              </w:rPr>
              <w:t xml:space="preserve">MADAREK Foundation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مؤسسة مدارك</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foundation.hero.title</w:t>
            </w:r>
          </w:p>
        </w:tc>
        <w:tc>
          <w:tcPr>
            <w:tcW w:type="dxa" w:w="4960"/>
            <w:tcMar>
              <w:top w:type="dxa" w:w="40"/>
              <w:left w:type="dxa" w:w="90"/>
              <w:bottom w:type="dxa" w:w="40"/>
              <w:right w:type="dxa" w:w="90"/>
            </w:tcMar>
          </w:tcPr>
          <w:p>
            <w:pPr>
              <w:bidi w:val="false"/>
              <w:jc w:val="left"/>
            </w:pPr>
            <w:r>
              <w:rPr>
                <w:sz w:val="18"/>
                <w:szCs w:val="18"/>
              </w:rPr>
              <w:t xml:space="preserve">Creating lasting impact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نصنع بالتعليم أثراً يمتد</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foundation.hero.italicTail</w:t>
            </w:r>
          </w:p>
        </w:tc>
        <w:tc>
          <w:tcPr>
            <w:tcW w:type="dxa" w:w="4960"/>
            <w:tcMar>
              <w:top w:type="dxa" w:w="40"/>
              <w:left w:type="dxa" w:w="90"/>
              <w:bottom w:type="dxa" w:w="40"/>
              <w:right w:type="dxa" w:w="90"/>
            </w:tcMar>
          </w:tcPr>
          <w:p>
            <w:pPr>
              <w:bidi w:val="false"/>
              <w:jc w:val="left"/>
            </w:pPr>
            <w:r>
              <w:rPr>
                <w:sz w:val="18"/>
                <w:szCs w:val="18"/>
              </w:rPr>
              <w:t xml:space="preserve">through education.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عبر الأجيال</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foundation.hero.lede</w:t>
            </w:r>
          </w:p>
        </w:tc>
        <w:tc>
          <w:tcPr>
            <w:tcW w:type="dxa" w:w="4960"/>
            <w:tcMar>
              <w:top w:type="dxa" w:w="40"/>
              <w:left w:type="dxa" w:w="90"/>
              <w:bottom w:type="dxa" w:w="40"/>
              <w:right w:type="dxa" w:w="90"/>
            </w:tcMar>
          </w:tcPr>
          <w:p>
            <w:pPr>
              <w:bidi w:val="false"/>
              <w:jc w:val="left"/>
            </w:pPr>
            <w:r>
              <w:rPr>
                <w:sz w:val="18"/>
                <w:szCs w:val="18"/>
              </w:rPr>
              <w:t xml:space="preserve">Empowering communities and expanding opportunities through meaningful educational initiatives and partnerships.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نُمكّن المجتمعات ونوسّع آفاق الفرص من خلال مبادرات تعليمية هادفة وشراكات فاعلة تُحدث أثراً مستداماً.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foundation.mission.eyebrow</w:t>
            </w:r>
          </w:p>
        </w:tc>
        <w:tc>
          <w:tcPr>
            <w:tcW w:type="dxa" w:w="4960"/>
            <w:tcMar>
              <w:top w:type="dxa" w:w="40"/>
              <w:left w:type="dxa" w:w="90"/>
              <w:bottom w:type="dxa" w:w="40"/>
              <w:right w:type="dxa" w:w="90"/>
            </w:tcMar>
          </w:tcPr>
          <w:p>
            <w:pPr>
              <w:bidi w:val="false"/>
              <w:jc w:val="left"/>
            </w:pPr>
            <w:r>
              <w:rPr>
                <w:sz w:val="18"/>
                <w:szCs w:val="18"/>
              </w:rPr>
              <w:t xml:space="preserve">Our mission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رسالتنا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foundation.mission.title</w:t>
            </w:r>
          </w:p>
        </w:tc>
        <w:tc>
          <w:tcPr>
            <w:tcW w:type="dxa" w:w="4960"/>
            <w:tcMar>
              <w:top w:type="dxa" w:w="40"/>
              <w:left w:type="dxa" w:w="90"/>
              <w:bottom w:type="dxa" w:w="40"/>
              <w:right w:type="dxa" w:w="90"/>
            </w:tcMar>
          </w:tcPr>
          <w:p>
            <w:pPr>
              <w:bidi w:val="false"/>
              <w:jc w:val="left"/>
            </w:pPr>
            <w:r>
              <w:rPr>
                <w:sz w:val="18"/>
                <w:szCs w:val="18"/>
              </w:rPr>
              <w:t xml:space="preserve">Education transforms lives.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بالتعليم، نصنع فرقاً في حياة الأفراد.</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foundation.mission.body</w:t>
            </w:r>
          </w:p>
        </w:tc>
        <w:tc>
          <w:tcPr>
            <w:tcW w:type="dxa" w:w="4960"/>
            <w:tcMar>
              <w:top w:type="dxa" w:w="40"/>
              <w:left w:type="dxa" w:w="90"/>
              <w:bottom w:type="dxa" w:w="40"/>
              <w:right w:type="dxa" w:w="90"/>
            </w:tcMar>
          </w:tcPr>
          <w:p>
            <w:pPr>
              <w:bidi w:val="false"/>
              <w:jc w:val="left"/>
            </w:pPr>
            <w:r>
              <w:rPr>
                <w:sz w:val="18"/>
                <w:szCs w:val="18"/>
              </w:rPr>
              <w:t xml:space="preserve">The MADAREK Foundation reflects our commitment to creating positive and sustainable impact beyond the classroom. Through educational initiatives, community engagement, and strategic collaborations, we empower future generations and contribute to the advancement of the communities we serve — guided by the belief that education has the power to transform lives.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تجسّد مؤسسة مدارك التزامنا بإحداث أثر إيجابي ومستدام يتجاوز حدود الفصول الدراسية. ومن خلال المبادرات التعليمية، والمشاركة المجتمعية، والشراكات الاستراتيجية، نسعى إلى تمكين أجيال المستقبل والإسهام في تنمية المجتمعات التي نخدمها، انطلاقاً من إيماننا الراسخ بقدرة التعليم على إحداث تغيير حقيقي في حياة الأفراد.</w:t>
            </w:r>
          </w:p>
        </w:tc>
      </w:tr>
    </w:tbl>
    <w:p>
      <w:pPr>
        <w:spacing w:after="160"/>
      </w:pPr>
    </w:p>
    <w:p>
      <w:pPr>
        <w:pStyle w:val="Heading2"/>
        <w:spacing w:before="180" w:after="100"/>
      </w:pPr>
      <w:r>
        <w:rPr>
          <w:b/>
          <w:bCs/>
          <w:color w:val="2C3E50"/>
          <w:sz w:val="24"/>
          <w:szCs w:val="24"/>
        </w:rPr>
        <w:t xml:space="preserve">5.2 Focus areas — foundation.focusAreas.*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foundation.focusAreas.eyebrow</w:t>
            </w:r>
          </w:p>
        </w:tc>
        <w:tc>
          <w:tcPr>
            <w:tcW w:type="dxa" w:w="4960"/>
            <w:tcMar>
              <w:top w:type="dxa" w:w="40"/>
              <w:left w:type="dxa" w:w="90"/>
              <w:bottom w:type="dxa" w:w="40"/>
              <w:right w:type="dxa" w:w="90"/>
            </w:tcMar>
          </w:tcPr>
          <w:p>
            <w:pPr>
              <w:bidi w:val="false"/>
              <w:jc w:val="left"/>
            </w:pPr>
            <w:r>
              <w:rPr>
                <w:sz w:val="18"/>
                <w:szCs w:val="18"/>
              </w:rPr>
              <w:t xml:space="preserve">What we do</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ما نقوم به</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foundation.focusAreas.title</w:t>
            </w:r>
          </w:p>
        </w:tc>
        <w:tc>
          <w:tcPr>
            <w:tcW w:type="dxa" w:w="4960"/>
            <w:tcMar>
              <w:top w:type="dxa" w:w="40"/>
              <w:left w:type="dxa" w:w="90"/>
              <w:bottom w:type="dxa" w:w="40"/>
              <w:right w:type="dxa" w:w="90"/>
            </w:tcMar>
          </w:tcPr>
          <w:p>
            <w:pPr>
              <w:bidi w:val="false"/>
              <w:jc w:val="left"/>
            </w:pPr>
            <w:r>
              <w:rPr>
                <w:sz w:val="18"/>
                <w:szCs w:val="18"/>
              </w:rPr>
              <w:t xml:space="preserve">Where we focus.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مجالات تركيزنا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foundation.focusAreas.intro</w:t>
            </w:r>
          </w:p>
        </w:tc>
        <w:tc>
          <w:tcPr>
            <w:tcW w:type="dxa" w:w="4960"/>
            <w:tcMar>
              <w:top w:type="dxa" w:w="40"/>
              <w:left w:type="dxa" w:w="90"/>
              <w:bottom w:type="dxa" w:w="40"/>
              <w:right w:type="dxa" w:w="90"/>
            </w:tcMar>
          </w:tcPr>
          <w:p>
            <w:pPr>
              <w:bidi w:val="false"/>
              <w:jc w:val="left"/>
            </w:pPr>
            <w:r>
              <w:rPr>
                <w:sz w:val="18"/>
                <w:szCs w:val="18"/>
              </w:rPr>
              <w:t xml:space="preserve">Five areas where the Foundation concentrates its programmes, initiatives, and partnerships.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خمسة مجالات رئيسية تركز عليها مؤسسة مدارك من خلال برامجها ومبادراتها وشراكاتها.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foundation.focusAreas.items.access.title</w:t>
            </w:r>
          </w:p>
        </w:tc>
        <w:tc>
          <w:tcPr>
            <w:tcW w:type="dxa" w:w="4960"/>
            <w:tcMar>
              <w:top w:type="dxa" w:w="40"/>
              <w:left w:type="dxa" w:w="90"/>
              <w:bottom w:type="dxa" w:w="40"/>
              <w:right w:type="dxa" w:w="90"/>
            </w:tcMar>
          </w:tcPr>
          <w:p>
            <w:pPr>
              <w:bidi w:val="false"/>
              <w:jc w:val="left"/>
            </w:pPr>
            <w:r>
              <w:rPr>
                <w:sz w:val="18"/>
                <w:szCs w:val="18"/>
              </w:rPr>
              <w:t xml:space="preserve">Access to Education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إتاحة التعليم</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foundation.focusAreas.items.access.detail</w:t>
            </w:r>
          </w:p>
        </w:tc>
        <w:tc>
          <w:tcPr>
            <w:tcW w:type="dxa" w:w="4960"/>
            <w:tcMar>
              <w:top w:type="dxa" w:w="40"/>
              <w:left w:type="dxa" w:w="90"/>
              <w:bottom w:type="dxa" w:w="40"/>
              <w:right w:type="dxa" w:w="90"/>
            </w:tcMar>
          </w:tcPr>
          <w:p>
            <w:pPr>
              <w:bidi w:val="false"/>
              <w:jc w:val="left"/>
            </w:pPr>
            <w:r>
              <w:rPr>
                <w:sz w:val="18"/>
                <w:szCs w:val="18"/>
              </w:rPr>
              <w:t xml:space="preserve">Supporting initiatives that promote inclusive and accessible learning opportunities for individuals and communities.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دعم المبادرات التي تعزز فرص الوصول إلى تعليم شامل ومتاح للأفراد والمجتمعات.</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foundation.focusAreas.items.community.title</w:t>
            </w:r>
          </w:p>
        </w:tc>
        <w:tc>
          <w:tcPr>
            <w:tcW w:type="dxa" w:w="4960"/>
            <w:tcMar>
              <w:top w:type="dxa" w:w="40"/>
              <w:left w:type="dxa" w:w="90"/>
              <w:bottom w:type="dxa" w:w="40"/>
              <w:right w:type="dxa" w:w="90"/>
            </w:tcMar>
          </w:tcPr>
          <w:p>
            <w:pPr>
              <w:bidi w:val="false"/>
              <w:jc w:val="left"/>
            </w:pPr>
            <w:r>
              <w:rPr>
                <w:sz w:val="18"/>
                <w:szCs w:val="18"/>
              </w:rPr>
              <w:t xml:space="preserve">Community Development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تنمية المجتمع</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foundation.focusAreas.items.community.detail</w:t>
            </w:r>
          </w:p>
        </w:tc>
        <w:tc>
          <w:tcPr>
            <w:tcW w:type="dxa" w:w="4960"/>
            <w:tcMar>
              <w:top w:type="dxa" w:w="40"/>
              <w:left w:type="dxa" w:w="90"/>
              <w:bottom w:type="dxa" w:w="40"/>
              <w:right w:type="dxa" w:w="90"/>
            </w:tcMar>
          </w:tcPr>
          <w:p>
            <w:pPr>
              <w:bidi w:val="false"/>
              <w:jc w:val="left"/>
            </w:pPr>
            <w:r>
              <w:rPr>
                <w:sz w:val="18"/>
                <w:szCs w:val="18"/>
              </w:rPr>
              <w:t xml:space="preserve">Contributing to programs that strengthen communities and create meaningful, lasting social impact.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الإسهام في البرامج التي تدعم تنمية المجتمعات وتُحدث أثراً اجتماعياً هادفاً ومستداماً.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foundation.focusAreas.items.empowerment.title</w:t>
            </w:r>
          </w:p>
        </w:tc>
        <w:tc>
          <w:tcPr>
            <w:tcW w:type="dxa" w:w="4960"/>
            <w:tcMar>
              <w:top w:type="dxa" w:w="40"/>
              <w:left w:type="dxa" w:w="90"/>
              <w:bottom w:type="dxa" w:w="40"/>
              <w:right w:type="dxa" w:w="90"/>
            </w:tcMar>
          </w:tcPr>
          <w:p>
            <w:pPr>
              <w:bidi w:val="false"/>
              <w:jc w:val="left"/>
            </w:pPr>
            <w:r>
              <w:rPr>
                <w:sz w:val="18"/>
                <w:szCs w:val="18"/>
              </w:rPr>
              <w:t xml:space="preserve">Student Empowerment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تمكين الطلاب</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foundation.focusAreas.items.empowerment.detail</w:t>
            </w:r>
          </w:p>
        </w:tc>
        <w:tc>
          <w:tcPr>
            <w:tcW w:type="dxa" w:w="4960"/>
            <w:tcMar>
              <w:top w:type="dxa" w:w="40"/>
              <w:left w:type="dxa" w:w="90"/>
              <w:bottom w:type="dxa" w:w="40"/>
              <w:right w:type="dxa" w:w="90"/>
            </w:tcMar>
          </w:tcPr>
          <w:p>
            <w:pPr>
              <w:bidi w:val="false"/>
              <w:jc w:val="left"/>
            </w:pPr>
            <w:r>
              <w:rPr>
                <w:sz w:val="18"/>
                <w:szCs w:val="18"/>
              </w:rPr>
              <w:t xml:space="preserve">Encouraging leadership, creativity, and lifelong learning so students can reach their full potential.</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تعزيز مهارات القيادة والإبداع والتعلّم مدى الحياة، بما يمكّن الطلاب من تحقيق إمكاناتهم وتطلعاتهم.</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foundation.focusAreas.items.partnerships.title</w:t>
            </w:r>
          </w:p>
        </w:tc>
        <w:tc>
          <w:tcPr>
            <w:tcW w:type="dxa" w:w="4960"/>
            <w:tcMar>
              <w:top w:type="dxa" w:w="40"/>
              <w:left w:type="dxa" w:w="90"/>
              <w:bottom w:type="dxa" w:w="40"/>
              <w:right w:type="dxa" w:w="90"/>
            </w:tcMar>
          </w:tcPr>
          <w:p>
            <w:pPr>
              <w:bidi w:val="false"/>
              <w:jc w:val="left"/>
            </w:pPr>
            <w:r>
              <w:rPr>
                <w:sz w:val="18"/>
                <w:szCs w:val="18"/>
              </w:rPr>
              <w:t xml:space="preserve">Partnerships for Good</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شراكات من أجل الأثر</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foundation.focusAreas.items.partnerships.detail</w:t>
            </w:r>
          </w:p>
        </w:tc>
        <w:tc>
          <w:tcPr>
            <w:tcW w:type="dxa" w:w="4960"/>
            <w:tcMar>
              <w:top w:type="dxa" w:w="40"/>
              <w:left w:type="dxa" w:w="90"/>
              <w:bottom w:type="dxa" w:w="40"/>
              <w:right w:type="dxa" w:w="90"/>
            </w:tcMar>
          </w:tcPr>
          <w:p>
            <w:pPr>
              <w:bidi w:val="false"/>
              <w:jc w:val="left"/>
            </w:pPr>
            <w:r>
              <w:rPr>
                <w:sz w:val="18"/>
                <w:szCs w:val="18"/>
              </w:rPr>
              <w:t xml:space="preserve">Collaborating with institutions and organizations that share our vision of positive change through education.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التعاون مع المؤسسات والجهات التي تشاركنا رؤيتنا في إحداث تغيير إيجابي من خلال التعليم.</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foundation.focusAreas.items.sustainability.title</w:t>
            </w:r>
          </w:p>
        </w:tc>
        <w:tc>
          <w:tcPr>
            <w:tcW w:type="dxa" w:w="4960"/>
            <w:tcMar>
              <w:top w:type="dxa" w:w="40"/>
              <w:left w:type="dxa" w:w="90"/>
              <w:bottom w:type="dxa" w:w="40"/>
              <w:right w:type="dxa" w:w="90"/>
            </w:tcMar>
          </w:tcPr>
          <w:p>
            <w:pPr>
              <w:bidi w:val="false"/>
              <w:jc w:val="left"/>
            </w:pPr>
            <w:r>
              <w:rPr>
                <w:sz w:val="18"/>
                <w:szCs w:val="18"/>
              </w:rPr>
              <w:t xml:space="preserve">Sustainability &amp; Impact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الاستدامة والأثر</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foundation.focusAreas.items.sustainability.detail</w:t>
            </w:r>
          </w:p>
        </w:tc>
        <w:tc>
          <w:tcPr>
            <w:tcW w:type="dxa" w:w="4960"/>
            <w:tcMar>
              <w:top w:type="dxa" w:w="40"/>
              <w:left w:type="dxa" w:w="90"/>
              <w:bottom w:type="dxa" w:w="40"/>
              <w:right w:type="dxa" w:w="90"/>
            </w:tcMar>
          </w:tcPr>
          <w:p>
            <w:pPr>
              <w:bidi w:val="false"/>
              <w:jc w:val="left"/>
            </w:pPr>
            <w:r>
              <w:rPr>
                <w:sz w:val="18"/>
                <w:szCs w:val="18"/>
              </w:rPr>
              <w:t xml:space="preserve">Creating long-term value through responsible initiatives that build a better future for generations to come.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صناعة قيمة طويلة الأمد من خلال مبادرات مسؤولة تسهم في بناء مستقبل أفضل للأجيال القادمة.</w:t>
            </w:r>
          </w:p>
        </w:tc>
      </w:tr>
    </w:tbl>
    <w:p>
      <w:pPr>
        <w:spacing w:after="160"/>
      </w:pPr>
    </w:p>
    <w:p>
      <w:pPr>
        <w:pStyle w:val="Heading2"/>
        <w:spacing w:before="180" w:after="100"/>
      </w:pPr>
      <w:r>
        <w:rPr>
          <w:b/>
          <w:bCs/>
          <w:color w:val="2C3E50"/>
          <w:sz w:val="24"/>
          <w:szCs w:val="24"/>
        </w:rPr>
        <w:t xml:space="preserve">5.3 Get involved — foundation.involvement.*</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foundation.involvement.eyebrow</w:t>
            </w:r>
          </w:p>
        </w:tc>
        <w:tc>
          <w:tcPr>
            <w:tcW w:type="dxa" w:w="4960"/>
            <w:tcMar>
              <w:top w:type="dxa" w:w="40"/>
              <w:left w:type="dxa" w:w="90"/>
              <w:bottom w:type="dxa" w:w="40"/>
              <w:right w:type="dxa" w:w="90"/>
            </w:tcMar>
          </w:tcPr>
          <w:p>
            <w:pPr>
              <w:bidi w:val="false"/>
              <w:jc w:val="left"/>
            </w:pPr>
            <w:r>
              <w:rPr>
                <w:sz w:val="18"/>
                <w:szCs w:val="18"/>
              </w:rPr>
              <w:t xml:space="preserve">Get involved</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شارك معنا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foundation.involvement.title</w:t>
            </w:r>
          </w:p>
        </w:tc>
        <w:tc>
          <w:tcPr>
            <w:tcW w:type="dxa" w:w="4960"/>
            <w:tcMar>
              <w:top w:type="dxa" w:w="40"/>
              <w:left w:type="dxa" w:w="90"/>
              <w:bottom w:type="dxa" w:w="40"/>
              <w:right w:type="dxa" w:w="90"/>
            </w:tcMar>
          </w:tcPr>
          <w:p>
            <w:pPr>
              <w:bidi w:val="false"/>
              <w:jc w:val="left"/>
            </w:pPr>
            <w:r>
              <w:rPr>
                <w:sz w:val="18"/>
                <w:szCs w:val="18"/>
              </w:rPr>
              <w:t xml:space="preserve">Be part of the work.</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كن جزءاً من الأثر</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foundation.involvement.items.partner.title</w:t>
            </w:r>
          </w:p>
        </w:tc>
        <w:tc>
          <w:tcPr>
            <w:tcW w:type="dxa" w:w="4960"/>
            <w:tcMar>
              <w:top w:type="dxa" w:w="40"/>
              <w:left w:type="dxa" w:w="90"/>
              <w:bottom w:type="dxa" w:w="40"/>
              <w:right w:type="dxa" w:w="90"/>
            </w:tcMar>
          </w:tcPr>
          <w:p>
            <w:pPr>
              <w:bidi w:val="false"/>
              <w:jc w:val="left"/>
            </w:pPr>
            <w:r>
              <w:rPr>
                <w:sz w:val="18"/>
                <w:szCs w:val="18"/>
              </w:rPr>
              <w:t xml:space="preserve">Partner with us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كن شريكاً لنا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foundation.involvement.items.partner.detail</w:t>
            </w:r>
          </w:p>
        </w:tc>
        <w:tc>
          <w:tcPr>
            <w:tcW w:type="dxa" w:w="4960"/>
            <w:tcMar>
              <w:top w:type="dxa" w:w="40"/>
              <w:left w:type="dxa" w:w="90"/>
              <w:bottom w:type="dxa" w:w="40"/>
              <w:right w:type="dxa" w:w="90"/>
            </w:tcMar>
          </w:tcPr>
          <w:p>
            <w:pPr>
              <w:bidi w:val="false"/>
              <w:jc w:val="left"/>
            </w:pPr>
            <w:r>
              <w:rPr>
                <w:sz w:val="18"/>
                <w:szCs w:val="18"/>
              </w:rPr>
              <w:t xml:space="preserve">For institutions and organizations whose mission aligns with advancing education across the region.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للمؤسسات والجهات التي تتوافق رسالتها مع رؤيتنا في تطوير التعليم والارتقاء به على مستوى المنطقة.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foundation.involvement.items.support.title</w:t>
            </w:r>
          </w:p>
        </w:tc>
        <w:tc>
          <w:tcPr>
            <w:tcW w:type="dxa" w:w="4960"/>
            <w:tcMar>
              <w:top w:type="dxa" w:w="40"/>
              <w:left w:type="dxa" w:w="90"/>
              <w:bottom w:type="dxa" w:w="40"/>
              <w:right w:type="dxa" w:w="90"/>
            </w:tcMar>
          </w:tcPr>
          <w:p>
            <w:pPr>
              <w:bidi w:val="false"/>
              <w:jc w:val="left"/>
            </w:pPr>
            <w:r>
              <w:rPr>
                <w:sz w:val="18"/>
                <w:szCs w:val="18"/>
              </w:rPr>
              <w:t xml:space="preserve">Support a cause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ادعم مبادرة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foundation.involvement.items.support.detail</w:t>
            </w:r>
          </w:p>
        </w:tc>
        <w:tc>
          <w:tcPr>
            <w:tcW w:type="dxa" w:w="4960"/>
            <w:tcMar>
              <w:top w:type="dxa" w:w="40"/>
              <w:left w:type="dxa" w:w="90"/>
              <w:bottom w:type="dxa" w:w="40"/>
              <w:right w:type="dxa" w:w="90"/>
            </w:tcMar>
          </w:tcPr>
          <w:p>
            <w:pPr>
              <w:bidi w:val="false"/>
              <w:jc w:val="left"/>
            </w:pPr>
            <w:r>
              <w:rPr>
                <w:sz w:val="18"/>
                <w:szCs w:val="18"/>
              </w:rPr>
              <w:t xml:space="preserve">Back the initiatives that expand access, strengthen communities, and empower students.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ساهم في دعم المبادرات التي توسّع فرص الوصول إلى التعليم، وتعزز تنمية المجتمعات، وتمكّن الطلاب.</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foundation.involvement.items.collaborate.title</w:t>
            </w:r>
          </w:p>
        </w:tc>
        <w:tc>
          <w:tcPr>
            <w:tcW w:type="dxa" w:w="4960"/>
            <w:tcMar>
              <w:top w:type="dxa" w:w="40"/>
              <w:left w:type="dxa" w:w="90"/>
              <w:bottom w:type="dxa" w:w="40"/>
              <w:right w:type="dxa" w:w="90"/>
            </w:tcMar>
          </w:tcPr>
          <w:p>
            <w:pPr>
              <w:bidi w:val="false"/>
              <w:jc w:val="left"/>
            </w:pPr>
            <w:r>
              <w:rPr>
                <w:sz w:val="18"/>
                <w:szCs w:val="18"/>
              </w:rPr>
              <w:t xml:space="preserve">Collaborate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تعاون معنا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foundation.involvement.items.collaborate.detail</w:t>
            </w:r>
          </w:p>
        </w:tc>
        <w:tc>
          <w:tcPr>
            <w:tcW w:type="dxa" w:w="4960"/>
            <w:tcMar>
              <w:top w:type="dxa" w:w="40"/>
              <w:left w:type="dxa" w:w="90"/>
              <w:bottom w:type="dxa" w:w="40"/>
              <w:right w:type="dxa" w:w="90"/>
            </w:tcMar>
          </w:tcPr>
          <w:p>
            <w:pPr>
              <w:bidi w:val="false"/>
              <w:jc w:val="left"/>
            </w:pPr>
            <w:r>
              <w:rPr>
                <w:sz w:val="18"/>
                <w:szCs w:val="18"/>
              </w:rPr>
              <w:t xml:space="preserve">For educators and changemakers bringing programs and ideas to the communities we serve.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للتربويين وصنّاع التغيير الراغبين في تقديم برامج وأفكار تسهم في خدمة المجتمعات التي نعمل فيها.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foundation.involvement.cta</w:t>
            </w:r>
          </w:p>
        </w:tc>
        <w:tc>
          <w:tcPr>
            <w:tcW w:type="dxa" w:w="4960"/>
            <w:tcMar>
              <w:top w:type="dxa" w:w="40"/>
              <w:left w:type="dxa" w:w="90"/>
              <w:bottom w:type="dxa" w:w="40"/>
              <w:right w:type="dxa" w:w="90"/>
            </w:tcMar>
          </w:tcPr>
          <w:p>
            <w:pPr>
              <w:bidi w:val="false"/>
              <w:jc w:val="left"/>
            </w:pPr>
            <w:r>
              <w:rPr>
                <w:sz w:val="18"/>
                <w:szCs w:val="18"/>
              </w:rPr>
              <w:t xml:space="preserve">Partner with the Foundation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شارك مؤسسة مدارك</w:t>
            </w:r>
          </w:p>
        </w:tc>
      </w:tr>
    </w:tbl>
    <w:p>
      <w:pPr>
        <w:spacing w:after="160"/>
      </w:pPr>
    </w:p>
    <w:p>
      <w:pPr>
        <w:pStyle w:val="Heading1"/>
        <w:pBdr>
          <w:bottom w:val="single" w:color="C9D2DC" w:sz="6" w:space="4"/>
        </w:pBdr>
        <w:spacing w:before="260" w:after="140"/>
      </w:pPr>
      <w:r>
        <w:rPr>
          <w:b/>
          <w:bCs/>
          <w:color w:val="1F3A5F"/>
          <w:sz w:val="30"/>
          <w:szCs w:val="30"/>
        </w:rPr>
        <w:t xml:space="preserve">6. Academy page</w:t>
      </w:r>
    </w:p>
    <w:p>
      <w:pPr>
        <w:spacing w:after="120"/>
      </w:pPr>
      <w:r>
        <w:rPr>
          <w:b w:val="false"/>
          <w:bCs w:val="false"/>
          <w:i w:val="false"/>
          <w:iCs w:val="false"/>
          <w:sz w:val="20"/>
          <w:szCs w:val="20"/>
        </w:rPr>
        <w:t xml:space="preserve">Source: src/pages.tsx · AcademyPage</w:t>
      </w:r>
    </w:p>
    <w:p>
      <w:pPr>
        <w:pStyle w:val="Heading2"/>
        <w:spacing w:before="180" w:after="100"/>
      </w:pPr>
      <w:r>
        <w:rPr>
          <w:b/>
          <w:bCs/>
          <w:color w:val="2C3E50"/>
          <w:sz w:val="24"/>
          <w:szCs w:val="24"/>
        </w:rPr>
        <w:t xml:space="preserve">6.1 Hero &amp; overview — academy.hero.*, academy.overview.*</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academy.hero.eyebrow</w:t>
            </w:r>
          </w:p>
        </w:tc>
        <w:tc>
          <w:tcPr>
            <w:tcW w:type="dxa" w:w="4960"/>
            <w:tcMar>
              <w:top w:type="dxa" w:w="40"/>
              <w:left w:type="dxa" w:w="90"/>
              <w:bottom w:type="dxa" w:w="40"/>
              <w:right w:type="dxa" w:w="90"/>
            </w:tcMar>
          </w:tcPr>
          <w:p>
            <w:pPr>
              <w:bidi w:val="false"/>
              <w:jc w:val="left"/>
            </w:pPr>
            <w:r>
              <w:rPr>
                <w:sz w:val="18"/>
                <w:szCs w:val="18"/>
              </w:rPr>
              <w:t xml:space="preserve">MADAREK Academy</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أكاديمية مدارك</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academy.hero.title</w:t>
            </w:r>
          </w:p>
        </w:tc>
        <w:tc>
          <w:tcPr>
            <w:tcW w:type="dxa" w:w="4960"/>
            <w:tcMar>
              <w:top w:type="dxa" w:w="40"/>
              <w:left w:type="dxa" w:w="90"/>
              <w:bottom w:type="dxa" w:w="40"/>
              <w:right w:type="dxa" w:w="90"/>
            </w:tcMar>
          </w:tcPr>
          <w:p>
            <w:pPr>
              <w:bidi w:val="false"/>
              <w:jc w:val="left"/>
            </w:pPr>
            <w:r>
              <w:rPr>
                <w:sz w:val="18"/>
                <w:szCs w:val="18"/>
              </w:rPr>
              <w:t xml:space="preserve">Learning beyond</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تعلّم يتجاوز حدود الفصول الدراسية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academy.hero.italicTail</w:t>
            </w:r>
          </w:p>
        </w:tc>
        <w:tc>
          <w:tcPr>
            <w:tcW w:type="dxa" w:w="4960"/>
            <w:tcMar>
              <w:top w:type="dxa" w:w="40"/>
              <w:left w:type="dxa" w:w="90"/>
              <w:bottom w:type="dxa" w:w="40"/>
              <w:right w:type="dxa" w:w="90"/>
            </w:tcMar>
          </w:tcPr>
          <w:p>
            <w:pPr>
              <w:bidi w:val="false"/>
              <w:jc w:val="left"/>
            </w:pPr>
            <w:r>
              <w:rPr>
                <w:sz w:val="18"/>
                <w:szCs w:val="18"/>
              </w:rPr>
              <w:t xml:space="preserve">the classroom.</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حدود الفصل الدراسي.</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academy.hero.lede</w:t>
            </w:r>
          </w:p>
        </w:tc>
        <w:tc>
          <w:tcPr>
            <w:tcW w:type="dxa" w:w="4960"/>
            <w:tcMar>
              <w:top w:type="dxa" w:w="40"/>
              <w:left w:type="dxa" w:w="90"/>
              <w:bottom w:type="dxa" w:w="40"/>
              <w:right w:type="dxa" w:w="90"/>
            </w:tcMar>
          </w:tcPr>
          <w:p>
            <w:pPr>
              <w:bidi w:val="false"/>
              <w:jc w:val="left"/>
            </w:pPr>
            <w:r>
              <w:rPr>
                <w:sz w:val="18"/>
                <w:szCs w:val="18"/>
              </w:rPr>
              <w:t xml:space="preserve">Inspiring the next generation through enrichment programs, global experiences, and lifelong learning opportunities.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نُلهم أجيال المستقبل من خلال البرامج الإثرائية، والتجارب العالمية، وفرص التعلّم المستمر مدى الحياة.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academy.overview.eyebrow</w:t>
            </w:r>
          </w:p>
        </w:tc>
        <w:tc>
          <w:tcPr>
            <w:tcW w:type="dxa" w:w="4960"/>
            <w:tcMar>
              <w:top w:type="dxa" w:w="40"/>
              <w:left w:type="dxa" w:w="90"/>
              <w:bottom w:type="dxa" w:w="40"/>
              <w:right w:type="dxa" w:w="90"/>
            </w:tcMar>
          </w:tcPr>
          <w:p>
            <w:pPr>
              <w:bidi w:val="false"/>
              <w:jc w:val="left"/>
            </w:pPr>
            <w:r>
              <w:rPr>
                <w:sz w:val="18"/>
                <w:szCs w:val="18"/>
              </w:rPr>
              <w:t xml:space="preserve">Overview</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نظرة عامة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academy.overview.title</w:t>
            </w:r>
          </w:p>
        </w:tc>
        <w:tc>
          <w:tcPr>
            <w:tcW w:type="dxa" w:w="4960"/>
            <w:tcMar>
              <w:top w:type="dxa" w:w="40"/>
              <w:left w:type="dxa" w:w="90"/>
              <w:bottom w:type="dxa" w:w="40"/>
              <w:right w:type="dxa" w:w="90"/>
            </w:tcMar>
          </w:tcPr>
          <w:p>
            <w:pPr>
              <w:bidi w:val="false"/>
              <w:jc w:val="left"/>
            </w:pPr>
            <w:r>
              <w:rPr>
                <w:sz w:val="18"/>
                <w:szCs w:val="18"/>
              </w:rPr>
              <w:t xml:space="preserve">A platform for student enrichment.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منصة لإثراء تجربة الطلاب</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academy.overview.body</w:t>
            </w:r>
          </w:p>
        </w:tc>
        <w:tc>
          <w:tcPr>
            <w:tcW w:type="dxa" w:w="4960"/>
            <w:tcMar>
              <w:top w:type="dxa" w:w="40"/>
              <w:left w:type="dxa" w:w="90"/>
              <w:bottom w:type="dxa" w:w="40"/>
              <w:right w:type="dxa" w:w="90"/>
            </w:tcMar>
          </w:tcPr>
          <w:p>
            <w:pPr>
              <w:bidi w:val="false"/>
              <w:jc w:val="left"/>
            </w:pPr>
            <w:r>
              <w:rPr>
                <w:sz w:val="18"/>
                <w:szCs w:val="18"/>
              </w:rPr>
              <w:t xml:space="preserve">MADAREK Academy is a platform for enrichment, leadership development, and collaborative experiences that empower students to explore new perspectives and unlock their full potential. By extending learning beyond traditional classrooms, we prepare students to thrive in a globally connected, rapidly evolving world.</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أكاديمية مدارك هي منصة متخصصة في الإثراء التعليمي وتنمية المهارات القيادية وتقديم التجارب التعاونية، بما يمكّن الطلاب من استكشاف آفاق ووجهات نظر جديدة وتحقيق كامل إمكاناتهم.ومن خلال توسيع آفاق التعلّم إلى ما هو أبعد من الفصول الدراسية التقليدية، نُعدّ الطلاب للتميّز والنجاح في عالم مترابط ومتسارع التطور.</w:t>
            </w:r>
          </w:p>
        </w:tc>
      </w:tr>
    </w:tbl>
    <w:p>
      <w:pPr>
        <w:spacing w:after="160"/>
      </w:pPr>
    </w:p>
    <w:p>
      <w:pPr>
        <w:pStyle w:val="Heading2"/>
        <w:spacing w:before="180" w:after="100"/>
      </w:pPr>
      <w:r>
        <w:rPr>
          <w:b/>
          <w:bCs/>
          <w:color w:val="2C3E50"/>
          <w:sz w:val="24"/>
          <w:szCs w:val="24"/>
        </w:rPr>
        <w:t xml:space="preserve">6.2 Programs — academy.programs.*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academy.programs.eyebrow</w:t>
            </w:r>
          </w:p>
        </w:tc>
        <w:tc>
          <w:tcPr>
            <w:tcW w:type="dxa" w:w="4960"/>
            <w:tcMar>
              <w:top w:type="dxa" w:w="40"/>
              <w:left w:type="dxa" w:w="90"/>
              <w:bottom w:type="dxa" w:w="40"/>
              <w:right w:type="dxa" w:w="90"/>
            </w:tcMar>
          </w:tcPr>
          <w:p>
            <w:pPr>
              <w:bidi w:val="false"/>
              <w:jc w:val="left"/>
            </w:pPr>
            <w:r>
              <w:rPr>
                <w:sz w:val="18"/>
                <w:szCs w:val="18"/>
              </w:rPr>
              <w:t xml:space="preserve">Programs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البرامج</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academy.programs.title</w:t>
            </w:r>
          </w:p>
        </w:tc>
        <w:tc>
          <w:tcPr>
            <w:tcW w:type="dxa" w:w="4960"/>
            <w:tcMar>
              <w:top w:type="dxa" w:w="40"/>
              <w:left w:type="dxa" w:w="90"/>
              <w:bottom w:type="dxa" w:w="40"/>
              <w:right w:type="dxa" w:w="90"/>
            </w:tcMar>
          </w:tcPr>
          <w:p>
            <w:pPr>
              <w:bidi w:val="false"/>
              <w:jc w:val="left"/>
            </w:pPr>
            <w:r>
              <w:rPr>
                <w:sz w:val="18"/>
                <w:szCs w:val="18"/>
              </w:rPr>
              <w:t xml:space="preserve">Six ways to grow.</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ستة مسارات للنمو</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academy.programs.intro</w:t>
            </w:r>
          </w:p>
        </w:tc>
        <w:tc>
          <w:tcPr>
            <w:tcW w:type="dxa" w:w="4960"/>
            <w:tcMar>
              <w:top w:type="dxa" w:w="40"/>
              <w:left w:type="dxa" w:w="90"/>
              <w:bottom w:type="dxa" w:w="40"/>
              <w:right w:type="dxa" w:w="90"/>
            </w:tcMar>
          </w:tcPr>
          <w:p>
            <w:pPr>
              <w:bidi w:val="false"/>
              <w:jc w:val="left"/>
            </w:pPr>
            <w:r>
              <w:rPr>
                <w:sz w:val="18"/>
                <w:szCs w:val="18"/>
              </w:rPr>
              <w:t xml:space="preserve">Enrichment that extends learning beyond the classroom — across the MADAREK ecosystem and around the world.</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تجارب إثرائية توسّع آفاق التعلّم إلى ما هو أبعد من الفصول الدراسية، عبر منظومة مدارك وحول العالم.</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academy.programs.items.exchange.title</w:t>
            </w:r>
          </w:p>
        </w:tc>
        <w:tc>
          <w:tcPr>
            <w:tcW w:type="dxa" w:w="4960"/>
            <w:tcMar>
              <w:top w:type="dxa" w:w="40"/>
              <w:left w:type="dxa" w:w="90"/>
              <w:bottom w:type="dxa" w:w="40"/>
              <w:right w:type="dxa" w:w="90"/>
            </w:tcMar>
          </w:tcPr>
          <w:p>
            <w:pPr>
              <w:bidi w:val="false"/>
              <w:jc w:val="left"/>
            </w:pPr>
            <w:r>
              <w:rPr>
                <w:sz w:val="18"/>
                <w:szCs w:val="18"/>
              </w:rPr>
              <w:t xml:space="preserve">Student Exchange Programs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برامج التبادل الطلابي</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academy.programs.items.exchange.detail</w:t>
            </w:r>
          </w:p>
        </w:tc>
        <w:tc>
          <w:tcPr>
            <w:tcW w:type="dxa" w:w="4960"/>
            <w:tcMar>
              <w:top w:type="dxa" w:w="40"/>
              <w:left w:type="dxa" w:w="90"/>
              <w:bottom w:type="dxa" w:w="40"/>
              <w:right w:type="dxa" w:w="90"/>
            </w:tcMar>
          </w:tcPr>
          <w:p>
            <w:pPr>
              <w:bidi w:val="false"/>
              <w:jc w:val="left"/>
            </w:pPr>
            <w:r>
              <w:rPr>
                <w:sz w:val="18"/>
                <w:szCs w:val="18"/>
              </w:rPr>
              <w:t xml:space="preserve">Opportunities to engage with peers across the MADAREK ecosystem and beyond — promoting cultural understanding, broader perspectives, and global citizenship.</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فرص تتيح للطلاب التواصل والتفاعل مع أقرانهم في مختلف مدارس منظومة مدارك وخارجها، بما يعزز التفاهم الثقافي، ويوسّع آفاقهم، وينمّي لديهم مفهوم المواطنة العالمية.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academy.programs.items.leadership.title</w:t>
            </w:r>
          </w:p>
        </w:tc>
        <w:tc>
          <w:tcPr>
            <w:tcW w:type="dxa" w:w="4960"/>
            <w:tcMar>
              <w:top w:type="dxa" w:w="40"/>
              <w:left w:type="dxa" w:w="90"/>
              <w:bottom w:type="dxa" w:w="40"/>
              <w:right w:type="dxa" w:w="90"/>
            </w:tcMar>
          </w:tcPr>
          <w:p>
            <w:pPr>
              <w:bidi w:val="false"/>
              <w:jc w:val="left"/>
            </w:pPr>
            <w:r>
              <w:rPr>
                <w:sz w:val="18"/>
                <w:szCs w:val="18"/>
              </w:rPr>
              <w:t xml:space="preserve">Leadership Development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تنمية المهارات القيادية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academy.programs.items.leadership.detail</w:t>
            </w:r>
          </w:p>
        </w:tc>
        <w:tc>
          <w:tcPr>
            <w:tcW w:type="dxa" w:w="4960"/>
            <w:tcMar>
              <w:top w:type="dxa" w:w="40"/>
              <w:left w:type="dxa" w:w="90"/>
              <w:bottom w:type="dxa" w:w="40"/>
              <w:right w:type="dxa" w:w="90"/>
            </w:tcMar>
          </w:tcPr>
          <w:p>
            <w:pPr>
              <w:bidi w:val="false"/>
              <w:jc w:val="left"/>
            </w:pPr>
            <w:r>
              <w:rPr>
                <w:sz w:val="18"/>
                <w:szCs w:val="18"/>
              </w:rPr>
              <w:t xml:space="preserve">Mentorship programs, workshops, and experiential learning that cultivate confidence, collaboration, and responsibility in future leaders.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برامج إرشادية وورش عمل وتجارب تعليمية عملية تسهم في بناء الثقة، وتعزيز التعاون والمسؤولية، وإعداد قادة المستقبل.</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academy.programs.items.innovation.title</w:t>
            </w:r>
          </w:p>
        </w:tc>
        <w:tc>
          <w:tcPr>
            <w:tcW w:type="dxa" w:w="4960"/>
            <w:tcMar>
              <w:top w:type="dxa" w:w="40"/>
              <w:left w:type="dxa" w:w="90"/>
              <w:bottom w:type="dxa" w:w="40"/>
              <w:right w:type="dxa" w:w="90"/>
            </w:tcMar>
          </w:tcPr>
          <w:p>
            <w:pPr>
              <w:bidi w:val="false"/>
              <w:jc w:val="left"/>
            </w:pPr>
            <w:r>
              <w:rPr>
                <w:sz w:val="18"/>
                <w:szCs w:val="18"/>
              </w:rPr>
              <w:t xml:space="preserve">Innovation &amp; Entrepreneurship</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الابتكار وريادة الأعمال</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academy.programs.items.innovation.detail</w:t>
            </w:r>
          </w:p>
        </w:tc>
        <w:tc>
          <w:tcPr>
            <w:tcW w:type="dxa" w:w="4960"/>
            <w:tcMar>
              <w:top w:type="dxa" w:w="40"/>
              <w:left w:type="dxa" w:w="90"/>
              <w:bottom w:type="dxa" w:w="40"/>
              <w:right w:type="dxa" w:w="90"/>
            </w:tcMar>
          </w:tcPr>
          <w:p>
            <w:pPr>
              <w:bidi w:val="false"/>
              <w:jc w:val="left"/>
            </w:pPr>
            <w:r>
              <w:rPr>
                <w:sz w:val="18"/>
                <w:szCs w:val="18"/>
              </w:rPr>
              <w:t xml:space="preserve">Initiatives that encourage creativity, critical thinking, and problem-solving to inspire the next generation of innovators and changemakers.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مبادرات تحفّز الإبداع والتفكير النقدي ومهارات حل المشكلات، لإلهام جيل جديد من المبتكرين وصنّاع التغيير.</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academy.programs.items.enrichment.title</w:t>
            </w:r>
          </w:p>
        </w:tc>
        <w:tc>
          <w:tcPr>
            <w:tcW w:type="dxa" w:w="4960"/>
            <w:tcMar>
              <w:top w:type="dxa" w:w="40"/>
              <w:left w:type="dxa" w:w="90"/>
              <w:bottom w:type="dxa" w:w="40"/>
              <w:right w:type="dxa" w:w="90"/>
            </w:tcMar>
          </w:tcPr>
          <w:p>
            <w:pPr>
              <w:bidi w:val="false"/>
              <w:jc w:val="left"/>
            </w:pPr>
            <w:r>
              <w:rPr>
                <w:sz w:val="18"/>
                <w:szCs w:val="18"/>
              </w:rPr>
              <w:t xml:space="preserve">Academic Enrichment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الإثراء الأكاديمي</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academy.programs.items.enrichment.detail</w:t>
            </w:r>
          </w:p>
        </w:tc>
        <w:tc>
          <w:tcPr>
            <w:tcW w:type="dxa" w:w="4960"/>
            <w:tcMar>
              <w:top w:type="dxa" w:w="40"/>
              <w:left w:type="dxa" w:w="90"/>
              <w:bottom w:type="dxa" w:w="40"/>
              <w:right w:type="dxa" w:w="90"/>
            </w:tcMar>
          </w:tcPr>
          <w:p>
            <w:pPr>
              <w:bidi w:val="false"/>
              <w:jc w:val="left"/>
            </w:pPr>
            <w:r>
              <w:rPr>
                <w:sz w:val="18"/>
                <w:szCs w:val="18"/>
              </w:rPr>
              <w:t xml:space="preserve">Competitions, educational camps, workshops, and specialized programs that complement and extend classroom education.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مسابقات ومخيمات تعليمية وورش عمل وبرامج متخصصة تثري التجربة التعليمية وتوسّع نطاق التعلّم إلى ما هو أبعد من المناهج والفصول الدراسية.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academy.programs.items.collaboration.title</w:t>
            </w:r>
          </w:p>
        </w:tc>
        <w:tc>
          <w:tcPr>
            <w:tcW w:type="dxa" w:w="4960"/>
            <w:tcMar>
              <w:top w:type="dxa" w:w="40"/>
              <w:left w:type="dxa" w:w="90"/>
              <w:bottom w:type="dxa" w:w="40"/>
              <w:right w:type="dxa" w:w="90"/>
            </w:tcMar>
          </w:tcPr>
          <w:p>
            <w:pPr>
              <w:bidi w:val="false"/>
              <w:jc w:val="left"/>
            </w:pPr>
            <w:r>
              <w:rPr>
                <w:sz w:val="18"/>
                <w:szCs w:val="18"/>
              </w:rPr>
              <w:t xml:space="preserve">Cross-School Collaboration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التعاون بين المدارس</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academy.programs.items.collaboration.detail</w:t>
            </w:r>
          </w:p>
        </w:tc>
        <w:tc>
          <w:tcPr>
            <w:tcW w:type="dxa" w:w="4960"/>
            <w:tcMar>
              <w:top w:type="dxa" w:w="40"/>
              <w:left w:type="dxa" w:w="90"/>
              <w:bottom w:type="dxa" w:w="40"/>
              <w:right w:type="dxa" w:w="90"/>
            </w:tcMar>
          </w:tcPr>
          <w:p>
            <w:pPr>
              <w:bidi w:val="false"/>
              <w:jc w:val="left"/>
            </w:pPr>
            <w:r>
              <w:rPr>
                <w:sz w:val="18"/>
                <w:szCs w:val="18"/>
              </w:rPr>
              <w:t xml:space="preserve">Shared initiatives, projects, and experiences that connect students and educators across the MADAREK ecosystem.</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مبادرات ومشاريع وتجارب مشتركة تجمع الطلاب والتربويين من مختلف مدارس منظومة مدارك، وتعزز تبادل المعرفة والخبرات فيما بينهم.</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academy.programs.items.partnerships.title</w:t>
            </w:r>
          </w:p>
        </w:tc>
        <w:tc>
          <w:tcPr>
            <w:tcW w:type="dxa" w:w="4960"/>
            <w:tcMar>
              <w:top w:type="dxa" w:w="40"/>
              <w:left w:type="dxa" w:w="90"/>
              <w:bottom w:type="dxa" w:w="40"/>
              <w:right w:type="dxa" w:w="90"/>
            </w:tcMar>
          </w:tcPr>
          <w:p>
            <w:pPr>
              <w:bidi w:val="false"/>
              <w:jc w:val="left"/>
            </w:pPr>
            <w:r>
              <w:rPr>
                <w:sz w:val="18"/>
                <w:szCs w:val="18"/>
              </w:rPr>
              <w:t xml:space="preserve">Global Partnerships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الشراكات العالمية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academy.programs.items.partnerships.detail</w:t>
            </w:r>
          </w:p>
        </w:tc>
        <w:tc>
          <w:tcPr>
            <w:tcW w:type="dxa" w:w="4960"/>
            <w:tcMar>
              <w:top w:type="dxa" w:w="40"/>
              <w:left w:type="dxa" w:w="90"/>
              <w:bottom w:type="dxa" w:w="40"/>
              <w:right w:type="dxa" w:w="90"/>
            </w:tcMar>
          </w:tcPr>
          <w:p>
            <w:pPr>
              <w:bidi w:val="false"/>
              <w:jc w:val="left"/>
            </w:pPr>
            <w:r>
              <w:rPr>
                <w:sz w:val="18"/>
                <w:szCs w:val="18"/>
              </w:rPr>
              <w:t xml:space="preserve">Collaborations with leading institutions and organizations that open broader opportunities and exposure to international best practices.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شراكات وتعاون مع مؤسسات وجهات رائدة تفتح آفاقاً أوسع أمام الطلاب، وتتيح لهم الاطلاع على أفضل الممارسات العالمية.</w:t>
            </w:r>
          </w:p>
        </w:tc>
      </w:tr>
    </w:tbl>
    <w:p>
      <w:pPr>
        <w:spacing w:after="160"/>
      </w:pPr>
    </w:p>
    <w:p>
      <w:pPr>
        <w:pStyle w:val="Heading2"/>
        <w:spacing w:before="180" w:after="100"/>
      </w:pPr>
      <w:r>
        <w:rPr>
          <w:b/>
          <w:bCs/>
          <w:color w:val="2C3E50"/>
          <w:sz w:val="24"/>
          <w:szCs w:val="24"/>
        </w:rPr>
        <w:t xml:space="preserve">6.3 Who it's for &amp; vision — academy.whoFor.*, academy.vision.*</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academy.whoFor.eyebrow</w:t>
            </w:r>
          </w:p>
        </w:tc>
        <w:tc>
          <w:tcPr>
            <w:tcW w:type="dxa" w:w="4960"/>
            <w:tcMar>
              <w:top w:type="dxa" w:w="40"/>
              <w:left w:type="dxa" w:w="90"/>
              <w:bottom w:type="dxa" w:w="40"/>
              <w:right w:type="dxa" w:w="90"/>
            </w:tcMar>
          </w:tcPr>
          <w:p>
            <w:pPr>
              <w:bidi w:val="false"/>
              <w:jc w:val="left"/>
            </w:pPr>
            <w:r>
              <w:rPr>
                <w:sz w:val="18"/>
                <w:szCs w:val="18"/>
              </w:rPr>
              <w:t xml:space="preserve">Who it's for</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الفئات المستهدفة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academy.whoFor.title</w:t>
            </w:r>
          </w:p>
        </w:tc>
        <w:tc>
          <w:tcPr>
            <w:tcW w:type="dxa" w:w="4960"/>
            <w:tcMar>
              <w:top w:type="dxa" w:w="40"/>
              <w:left w:type="dxa" w:w="90"/>
              <w:bottom w:type="dxa" w:w="40"/>
              <w:right w:type="dxa" w:w="90"/>
            </w:tcMar>
          </w:tcPr>
          <w:p>
            <w:pPr>
              <w:bidi w:val="false"/>
              <w:jc w:val="left"/>
            </w:pPr>
            <w:r>
              <w:rPr>
                <w:sz w:val="18"/>
                <w:szCs w:val="18"/>
              </w:rPr>
              <w:t xml:space="preserve">Open to every MADAREK student.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متاحة لجميع طلاب مدارك</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academy.whoFor.whoLabel</w:t>
            </w:r>
          </w:p>
        </w:tc>
        <w:tc>
          <w:tcPr>
            <w:tcW w:type="dxa" w:w="4960"/>
            <w:tcMar>
              <w:top w:type="dxa" w:w="40"/>
              <w:left w:type="dxa" w:w="90"/>
              <w:bottom w:type="dxa" w:w="40"/>
              <w:right w:type="dxa" w:w="90"/>
            </w:tcMar>
          </w:tcPr>
          <w:p>
            <w:pPr>
              <w:bidi w:val="false"/>
              <w:jc w:val="left"/>
            </w:pPr>
            <w:r>
              <w:rPr>
                <w:sz w:val="18"/>
                <w:szCs w:val="18"/>
              </w:rPr>
              <w:t xml:space="preserve">Who it's for</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لمن تقدم الأكاديمية برامجها؟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academy.whoFor.who</w:t>
            </w:r>
          </w:p>
        </w:tc>
        <w:tc>
          <w:tcPr>
            <w:tcW w:type="dxa" w:w="4960"/>
            <w:tcMar>
              <w:top w:type="dxa" w:w="40"/>
              <w:left w:type="dxa" w:w="90"/>
              <w:bottom w:type="dxa" w:w="40"/>
              <w:right w:type="dxa" w:w="90"/>
            </w:tcMar>
          </w:tcPr>
          <w:p>
            <w:pPr>
              <w:bidi w:val="false"/>
              <w:jc w:val="left"/>
            </w:pPr>
            <w:r>
              <w:rPr>
                <w:sz w:val="18"/>
                <w:szCs w:val="18"/>
              </w:rPr>
              <w:t xml:space="preserve">MADAREK Academy is open to students across our schools and the wider community, with programmes designed for a range of ages and stages.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تستقبل أكاديمية مدارك الطلاب من مختلف مدارسنا ومن المجتمع الأوسع، من خلال برامج مصممة لتناسب فئات عمرية ومراحل تعليمية متنوعة.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academy.whoFor.joinLabel</w:t>
            </w:r>
          </w:p>
        </w:tc>
        <w:tc>
          <w:tcPr>
            <w:tcW w:type="dxa" w:w="4960"/>
            <w:tcMar>
              <w:top w:type="dxa" w:w="40"/>
              <w:left w:type="dxa" w:w="90"/>
              <w:bottom w:type="dxa" w:w="40"/>
              <w:right w:type="dxa" w:w="90"/>
            </w:tcMar>
          </w:tcPr>
          <w:p>
            <w:pPr>
              <w:bidi w:val="false"/>
              <w:jc w:val="left"/>
            </w:pPr>
            <w:r>
              <w:rPr>
                <w:sz w:val="18"/>
                <w:szCs w:val="18"/>
              </w:rPr>
              <w:t xml:space="preserve">How to join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كيفية الانضمام</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academy.whoFor.join</w:t>
            </w:r>
          </w:p>
        </w:tc>
        <w:tc>
          <w:tcPr>
            <w:tcW w:type="dxa" w:w="4960"/>
            <w:tcMar>
              <w:top w:type="dxa" w:w="40"/>
              <w:left w:type="dxa" w:w="90"/>
              <w:bottom w:type="dxa" w:w="40"/>
              <w:right w:type="dxa" w:w="90"/>
            </w:tcMar>
          </w:tcPr>
          <w:p>
            <w:pPr>
              <w:bidi w:val="false"/>
              <w:jc w:val="left"/>
            </w:pPr>
            <w:r>
              <w:rPr>
                <w:sz w:val="18"/>
                <w:szCs w:val="18"/>
              </w:rPr>
              <w:t xml:space="preserve">Enrolment opens ahead of each programme. To register interest or learn more about dates and eligibility, get in touch with our team.</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يُفتح التسجيل قبل انطلاق كل برنامج. ولتسجيل اهتمامك أو لمعرفة المزيد حول المواعيد وشروط الأهلية، تواصل مع فريقنا.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academy.vision.title</w:t>
            </w:r>
          </w:p>
        </w:tc>
        <w:tc>
          <w:tcPr>
            <w:tcW w:type="dxa" w:w="4960"/>
            <w:tcMar>
              <w:top w:type="dxa" w:w="40"/>
              <w:left w:type="dxa" w:w="90"/>
              <w:bottom w:type="dxa" w:w="40"/>
              <w:right w:type="dxa" w:w="90"/>
            </w:tcMar>
          </w:tcPr>
          <w:p>
            <w:pPr>
              <w:bidi w:val="false"/>
              <w:jc w:val="left"/>
            </w:pPr>
            <w:r>
              <w:rPr>
                <w:sz w:val="18"/>
                <w:szCs w:val="18"/>
              </w:rPr>
              <w:t xml:space="preserve">To inspire lifelong learners and future leaders.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نُلهم متعلّمين مدى الحياة وقادة المستقبل</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academy.vision.body</w:t>
            </w:r>
          </w:p>
        </w:tc>
        <w:tc>
          <w:tcPr>
            <w:tcW w:type="dxa" w:w="4960"/>
            <w:tcMar>
              <w:top w:type="dxa" w:w="40"/>
              <w:left w:type="dxa" w:w="90"/>
              <w:bottom w:type="dxa" w:w="40"/>
              <w:right w:type="dxa" w:w="90"/>
            </w:tcMar>
          </w:tcPr>
          <w:p>
            <w:pPr>
              <w:bidi w:val="false"/>
              <w:jc w:val="left"/>
            </w:pPr>
            <w:r>
              <w:rPr>
                <w:sz w:val="18"/>
                <w:szCs w:val="18"/>
              </w:rPr>
              <w:t xml:space="preserve">By creating experiences that extend beyond the classroom and prepare students to succeed in an interconnected world.</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من خلال تقديم تجارب تتجاوز حدود الفصول الدراسية، وتسهم في إعداد الطلاب للنجاح والتميّز في عالم مترابط.</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academy.vision.cta</w:t>
            </w:r>
          </w:p>
        </w:tc>
        <w:tc>
          <w:tcPr>
            <w:tcW w:type="dxa" w:w="4960"/>
            <w:tcMar>
              <w:top w:type="dxa" w:w="40"/>
              <w:left w:type="dxa" w:w="90"/>
              <w:bottom w:type="dxa" w:w="40"/>
              <w:right w:type="dxa" w:w="90"/>
            </w:tcMar>
          </w:tcPr>
          <w:p>
            <w:pPr>
              <w:bidi w:val="false"/>
              <w:jc w:val="left"/>
            </w:pPr>
            <w:r>
              <w:rPr>
                <w:sz w:val="18"/>
                <w:szCs w:val="18"/>
              </w:rPr>
              <w:t xml:space="preserve">Express interest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سجّل اهتمامك</w:t>
            </w:r>
          </w:p>
        </w:tc>
      </w:tr>
    </w:tbl>
    <w:p>
      <w:pPr>
        <w:spacing w:after="160"/>
      </w:pPr>
    </w:p>
    <w:p>
      <w:pPr>
        <w:pStyle w:val="Heading1"/>
        <w:pBdr>
          <w:bottom w:val="single" w:color="C9D2DC" w:sz="6" w:space="4"/>
        </w:pBdr>
        <w:spacing w:before="260" w:after="140"/>
      </w:pPr>
      <w:r>
        <w:rPr>
          <w:b/>
          <w:bCs/>
          <w:color w:val="1F3A5F"/>
          <w:sz w:val="30"/>
          <w:szCs w:val="30"/>
        </w:rPr>
        <w:t xml:space="preserve">7. Contact page</w:t>
      </w:r>
    </w:p>
    <w:p>
      <w:pPr>
        <w:spacing w:after="120"/>
      </w:pPr>
      <w:r>
        <w:rPr>
          <w:b w:val="false"/>
          <w:bCs w:val="false"/>
          <w:i w:val="false"/>
          <w:iCs w:val="false"/>
          <w:sz w:val="20"/>
          <w:szCs w:val="20"/>
        </w:rPr>
        <w:t xml:space="preserve">Source: src/pages.tsx · ContactPage</w:t>
      </w:r>
    </w:p>
    <w:p>
      <w:pPr>
        <w:pStyle w:val="Heading2"/>
        <w:spacing w:before="180" w:after="100"/>
      </w:pPr>
      <w:r>
        <w:rPr>
          <w:b/>
          <w:bCs/>
          <w:color w:val="2C3E50"/>
          <w:sz w:val="24"/>
          <w:szCs w:val="24"/>
        </w:rPr>
        <w:t xml:space="preserve">7.1 Header — contactPage.*</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contactPage.eyebrow</w:t>
            </w:r>
          </w:p>
        </w:tc>
        <w:tc>
          <w:tcPr>
            <w:tcW w:type="dxa" w:w="4960"/>
            <w:tcMar>
              <w:top w:type="dxa" w:w="40"/>
              <w:left w:type="dxa" w:w="90"/>
              <w:bottom w:type="dxa" w:w="40"/>
              <w:right w:type="dxa" w:w="90"/>
            </w:tcMar>
          </w:tcPr>
          <w:p>
            <w:pPr>
              <w:bidi w:val="false"/>
              <w:jc w:val="left"/>
            </w:pPr>
            <w:r>
              <w:rPr>
                <w:sz w:val="18"/>
                <w:szCs w:val="18"/>
              </w:rPr>
              <w:t xml:space="preserve">Contact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تواصل معنا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contactPage.titleLine</w:t>
            </w:r>
          </w:p>
        </w:tc>
        <w:tc>
          <w:tcPr>
            <w:tcW w:type="dxa" w:w="4960"/>
            <w:tcMar>
              <w:top w:type="dxa" w:w="40"/>
              <w:left w:type="dxa" w:w="90"/>
              <w:bottom w:type="dxa" w:w="40"/>
              <w:right w:type="dxa" w:w="90"/>
            </w:tcMar>
          </w:tcPr>
          <w:p>
            <w:pPr>
              <w:bidi w:val="false"/>
              <w:jc w:val="left"/>
            </w:pPr>
            <w:r>
              <w:rPr>
                <w:sz w:val="18"/>
                <w:szCs w:val="18"/>
              </w:rPr>
              <w:t xml:space="preserve">Let's shape the future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معاً، نصنع المستقبل</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contactPage.titleAccent</w:t>
            </w:r>
          </w:p>
        </w:tc>
        <w:tc>
          <w:tcPr>
            <w:tcW w:type="dxa" w:w="4960"/>
            <w:tcMar>
              <w:top w:type="dxa" w:w="40"/>
              <w:left w:type="dxa" w:w="90"/>
              <w:bottom w:type="dxa" w:w="40"/>
              <w:right w:type="dxa" w:w="90"/>
            </w:tcMar>
          </w:tcPr>
          <w:p>
            <w:pPr>
              <w:bidi w:val="false"/>
              <w:jc w:val="left"/>
            </w:pPr>
            <w:r>
              <w:rPr>
                <w:sz w:val="18"/>
                <w:szCs w:val="18"/>
              </w:rPr>
              <w:t xml:space="preserve">together.</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معًا.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contactPage.intro</w:t>
            </w:r>
          </w:p>
        </w:tc>
        <w:tc>
          <w:tcPr>
            <w:tcW w:type="dxa" w:w="4960"/>
            <w:tcMar>
              <w:top w:type="dxa" w:w="40"/>
              <w:left w:type="dxa" w:w="90"/>
              <w:bottom w:type="dxa" w:w="40"/>
              <w:right w:type="dxa" w:w="90"/>
            </w:tcMar>
          </w:tcPr>
          <w:p>
            <w:pPr>
              <w:bidi w:val="false"/>
              <w:jc w:val="left"/>
            </w:pPr>
            <w:r>
              <w:rPr>
                <w:sz w:val="18"/>
                <w:szCs w:val="18"/>
              </w:rPr>
              <w:t xml:space="preserve">Whether you are a parent, educator, institution, or strategic partner, we welcome the opportunity to connect and explore how we can create meaningful educational experiences together.</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سواء كنت ولي أمر، أو تربوياً، أو تمثل مؤسسة أو شريكاً استراتيجياً، يسعدنا التواصل معك واستكشاف فرص التعاون لبناء تجارب تعليمية هادفة ومؤثرة معاً.</w:t>
            </w:r>
          </w:p>
        </w:tc>
      </w:tr>
    </w:tbl>
    <w:p>
      <w:pPr>
        <w:spacing w:after="160"/>
      </w:pPr>
    </w:p>
    <w:p>
      <w:pPr>
        <w:pStyle w:val="Heading2"/>
        <w:spacing w:before="180" w:after="100"/>
      </w:pPr>
      <w:r>
        <w:rPr>
          <w:b/>
          <w:bCs/>
          <w:color w:val="2C3E50"/>
          <w:sz w:val="24"/>
          <w:szCs w:val="24"/>
        </w:rPr>
        <w:t xml:space="preserve">7.2 Form — contactPage.form.*</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contactPage.form.eyebrow</w:t>
            </w:r>
          </w:p>
        </w:tc>
        <w:tc>
          <w:tcPr>
            <w:tcW w:type="dxa" w:w="4960"/>
            <w:tcMar>
              <w:top w:type="dxa" w:w="40"/>
              <w:left w:type="dxa" w:w="90"/>
              <w:bottom w:type="dxa" w:w="40"/>
              <w:right w:type="dxa" w:w="90"/>
            </w:tcMar>
          </w:tcPr>
          <w:p>
            <w:pPr>
              <w:bidi w:val="false"/>
              <w:jc w:val="left"/>
            </w:pPr>
            <w:r>
              <w:rPr>
                <w:sz w:val="18"/>
                <w:szCs w:val="18"/>
              </w:rPr>
              <w:t xml:space="preserve">Send us a note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أرسل لنا رسالة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contactPage.form.thankYou</w:t>
            </w:r>
          </w:p>
        </w:tc>
        <w:tc>
          <w:tcPr>
            <w:tcW w:type="dxa" w:w="4960"/>
            <w:tcMar>
              <w:top w:type="dxa" w:w="40"/>
              <w:left w:type="dxa" w:w="90"/>
              <w:bottom w:type="dxa" w:w="40"/>
              <w:right w:type="dxa" w:w="90"/>
            </w:tcMar>
          </w:tcPr>
          <w:p>
            <w:pPr>
              <w:bidi w:val="false"/>
              <w:jc w:val="left"/>
            </w:pPr>
            <w:r>
              <w:rPr>
                <w:sz w:val="18"/>
                <w:szCs w:val="18"/>
              </w:rPr>
              <w:t xml:space="preserve">Thank you.</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شكراً لتواصلك معنا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contactPage.form.thankYouBody</w:t>
            </w:r>
          </w:p>
        </w:tc>
        <w:tc>
          <w:tcPr>
            <w:tcW w:type="dxa" w:w="4960"/>
            <w:tcMar>
              <w:top w:type="dxa" w:w="40"/>
              <w:left w:type="dxa" w:w="90"/>
              <w:bottom w:type="dxa" w:w="40"/>
              <w:right w:type="dxa" w:w="90"/>
            </w:tcMar>
          </w:tcPr>
          <w:p>
            <w:pPr>
              <w:bidi w:val="false"/>
              <w:jc w:val="left"/>
            </w:pPr>
            <w:r>
              <w:rPr>
                <w:sz w:val="18"/>
                <w:szCs w:val="18"/>
              </w:rPr>
              <w:t xml:space="preserve">Your note is on its way. Someone from our team will reply within two working days. In the meantime, you can also reach us at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تم استلام رسالتك بنجاح، وسيتواصل معك أحد أعضاء فريقنا خلال يومي عمل. وفي هذه الأثناء، يمكنك أيضاً التواصل معنا عبر:</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contactPage.form.name</w:t>
            </w:r>
          </w:p>
        </w:tc>
        <w:tc>
          <w:tcPr>
            <w:tcW w:type="dxa" w:w="4960"/>
            <w:tcMar>
              <w:top w:type="dxa" w:w="40"/>
              <w:left w:type="dxa" w:w="90"/>
              <w:bottom w:type="dxa" w:w="40"/>
              <w:right w:type="dxa" w:w="90"/>
            </w:tcMar>
          </w:tcPr>
          <w:p>
            <w:pPr>
              <w:bidi w:val="false"/>
              <w:jc w:val="left"/>
            </w:pPr>
            <w:r>
              <w:rPr>
                <w:sz w:val="18"/>
                <w:szCs w:val="18"/>
              </w:rPr>
              <w:t xml:space="preserve">Your name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الاسم</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contactPage.form.email</w:t>
            </w:r>
          </w:p>
        </w:tc>
        <w:tc>
          <w:tcPr>
            <w:tcW w:type="dxa" w:w="4960"/>
            <w:tcMar>
              <w:top w:type="dxa" w:w="40"/>
              <w:left w:type="dxa" w:w="90"/>
              <w:bottom w:type="dxa" w:w="40"/>
              <w:right w:type="dxa" w:w="90"/>
            </w:tcMar>
          </w:tcPr>
          <w:p>
            <w:pPr>
              <w:bidi w:val="false"/>
              <w:jc w:val="left"/>
            </w:pPr>
            <w:r>
              <w:rPr>
                <w:sz w:val="18"/>
                <w:szCs w:val="18"/>
              </w:rPr>
              <w:t xml:space="preserve">Email</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البريد الإلكتروني</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contactPage.form.role</w:t>
            </w:r>
          </w:p>
        </w:tc>
        <w:tc>
          <w:tcPr>
            <w:tcW w:type="dxa" w:w="4960"/>
            <w:tcMar>
              <w:top w:type="dxa" w:w="40"/>
              <w:left w:type="dxa" w:w="90"/>
              <w:bottom w:type="dxa" w:w="40"/>
              <w:right w:type="dxa" w:w="90"/>
            </w:tcMar>
          </w:tcPr>
          <w:p>
            <w:pPr>
              <w:bidi w:val="false"/>
              <w:jc w:val="left"/>
            </w:pPr>
            <w:r>
              <w:rPr>
                <w:sz w:val="18"/>
                <w:szCs w:val="18"/>
              </w:rPr>
              <w:t xml:space="preserve">I am a...</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أنا...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contactPage.form.roleParent</w:t>
            </w:r>
          </w:p>
        </w:tc>
        <w:tc>
          <w:tcPr>
            <w:tcW w:type="dxa" w:w="4960"/>
            <w:tcMar>
              <w:top w:type="dxa" w:w="40"/>
              <w:left w:type="dxa" w:w="90"/>
              <w:bottom w:type="dxa" w:w="40"/>
              <w:right w:type="dxa" w:w="90"/>
            </w:tcMar>
          </w:tcPr>
          <w:p>
            <w:pPr>
              <w:bidi w:val="false"/>
              <w:jc w:val="left"/>
            </w:pPr>
            <w:r>
              <w:rPr>
                <w:sz w:val="18"/>
                <w:szCs w:val="18"/>
              </w:rPr>
              <w:t xml:space="preserve">Parent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ولي أمر</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contactPage.form.roleEducator</w:t>
            </w:r>
          </w:p>
        </w:tc>
        <w:tc>
          <w:tcPr>
            <w:tcW w:type="dxa" w:w="4960"/>
            <w:tcMar>
              <w:top w:type="dxa" w:w="40"/>
              <w:left w:type="dxa" w:w="90"/>
              <w:bottom w:type="dxa" w:w="40"/>
              <w:right w:type="dxa" w:w="90"/>
            </w:tcMar>
          </w:tcPr>
          <w:p>
            <w:pPr>
              <w:bidi w:val="false"/>
              <w:jc w:val="left"/>
            </w:pPr>
            <w:r>
              <w:rPr>
                <w:sz w:val="18"/>
                <w:szCs w:val="18"/>
              </w:rPr>
              <w:t xml:space="preserve">Educator</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تربوي</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contactPage.form.rolePartner</w:t>
            </w:r>
          </w:p>
        </w:tc>
        <w:tc>
          <w:tcPr>
            <w:tcW w:type="dxa" w:w="4960"/>
            <w:tcMar>
              <w:top w:type="dxa" w:w="40"/>
              <w:left w:type="dxa" w:w="90"/>
              <w:bottom w:type="dxa" w:w="40"/>
              <w:right w:type="dxa" w:w="90"/>
            </w:tcMar>
          </w:tcPr>
          <w:p>
            <w:pPr>
              <w:bidi w:val="false"/>
              <w:jc w:val="left"/>
            </w:pPr>
            <w:r>
              <w:rPr>
                <w:sz w:val="18"/>
                <w:szCs w:val="18"/>
              </w:rPr>
              <w:t xml:space="preserve">Partner</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شريك</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contactPage.form.roleOther</w:t>
            </w:r>
          </w:p>
        </w:tc>
        <w:tc>
          <w:tcPr>
            <w:tcW w:type="dxa" w:w="4960"/>
            <w:tcMar>
              <w:top w:type="dxa" w:w="40"/>
              <w:left w:type="dxa" w:w="90"/>
              <w:bottom w:type="dxa" w:w="40"/>
              <w:right w:type="dxa" w:w="90"/>
            </w:tcMar>
          </w:tcPr>
          <w:p>
            <w:pPr>
              <w:bidi w:val="false"/>
              <w:jc w:val="left"/>
            </w:pPr>
            <w:r>
              <w:rPr>
                <w:sz w:val="18"/>
                <w:szCs w:val="18"/>
              </w:rPr>
              <w:t xml:space="preserve">Other</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أخرى</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contactPage.form.message</w:t>
            </w:r>
          </w:p>
        </w:tc>
        <w:tc>
          <w:tcPr>
            <w:tcW w:type="dxa" w:w="4960"/>
            <w:tcMar>
              <w:top w:type="dxa" w:w="40"/>
              <w:left w:type="dxa" w:w="90"/>
              <w:bottom w:type="dxa" w:w="40"/>
              <w:right w:type="dxa" w:w="90"/>
            </w:tcMar>
          </w:tcPr>
          <w:p>
            <w:pPr>
              <w:bidi w:val="false"/>
              <w:jc w:val="left"/>
            </w:pPr>
            <w:r>
              <w:rPr>
                <w:sz w:val="18"/>
                <w:szCs w:val="18"/>
              </w:rPr>
              <w:t xml:space="preserve">Message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الرسالة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contactPage.form.submit</w:t>
            </w:r>
          </w:p>
        </w:tc>
        <w:tc>
          <w:tcPr>
            <w:tcW w:type="dxa" w:w="4960"/>
            <w:tcMar>
              <w:top w:type="dxa" w:w="40"/>
              <w:left w:type="dxa" w:w="90"/>
              <w:bottom w:type="dxa" w:w="40"/>
              <w:right w:type="dxa" w:w="90"/>
            </w:tcMar>
          </w:tcPr>
          <w:p>
            <w:pPr>
              <w:bidi w:val="false"/>
              <w:jc w:val="left"/>
            </w:pPr>
            <w:r>
              <w:rPr>
                <w:sz w:val="18"/>
                <w:szCs w:val="18"/>
              </w:rPr>
              <w:t xml:space="preserve">Send message →</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إرسال الرسالة</w:t>
            </w:r>
          </w:p>
        </w:tc>
      </w:tr>
    </w:tbl>
    <w:p>
      <w:pPr>
        <w:spacing w:after="160"/>
      </w:pPr>
    </w:p>
    <w:p>
      <w:pPr>
        <w:pStyle w:val="Heading2"/>
        <w:spacing w:before="180" w:after="100"/>
      </w:pPr>
      <w:r>
        <w:rPr>
          <w:b/>
          <w:bCs/>
          <w:color w:val="2C3E50"/>
          <w:sz w:val="24"/>
          <w:szCs w:val="24"/>
        </w:rPr>
        <w:t xml:space="preserve">7.3 Direct contact — contactPage.direct.*</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contactPage.direct.eyebrow</w:t>
            </w:r>
          </w:p>
        </w:tc>
        <w:tc>
          <w:tcPr>
            <w:tcW w:type="dxa" w:w="4960"/>
            <w:tcMar>
              <w:top w:type="dxa" w:w="40"/>
              <w:left w:type="dxa" w:w="90"/>
              <w:bottom w:type="dxa" w:w="40"/>
              <w:right w:type="dxa" w:w="90"/>
            </w:tcMar>
          </w:tcPr>
          <w:p>
            <w:pPr>
              <w:bidi w:val="false"/>
              <w:jc w:val="left"/>
            </w:pPr>
            <w:r>
              <w:rPr>
                <w:sz w:val="18"/>
                <w:szCs w:val="18"/>
              </w:rPr>
              <w:t xml:space="preserve">Direct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التواصل المباشر</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contactPage.direct.generalLabel</w:t>
            </w:r>
          </w:p>
        </w:tc>
        <w:tc>
          <w:tcPr>
            <w:tcW w:type="dxa" w:w="4960"/>
            <w:tcMar>
              <w:top w:type="dxa" w:w="40"/>
              <w:left w:type="dxa" w:w="90"/>
              <w:bottom w:type="dxa" w:w="40"/>
              <w:right w:type="dxa" w:w="90"/>
            </w:tcMar>
          </w:tcPr>
          <w:p>
            <w:pPr>
              <w:bidi w:val="false"/>
              <w:jc w:val="left"/>
            </w:pPr>
            <w:r>
              <w:rPr>
                <w:sz w:val="18"/>
                <w:szCs w:val="18"/>
              </w:rPr>
              <w:t xml:space="preserve">General Inquiries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الاستفسارات العامة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contactPage.direct.general</w:t>
            </w:r>
          </w:p>
        </w:tc>
        <w:tc>
          <w:tcPr>
            <w:tcW w:type="dxa" w:w="4960"/>
            <w:tcMar>
              <w:top w:type="dxa" w:w="40"/>
              <w:left w:type="dxa" w:w="90"/>
              <w:bottom w:type="dxa" w:w="40"/>
              <w:right w:type="dxa" w:w="90"/>
            </w:tcMar>
          </w:tcPr>
          <w:p>
            <w:pPr>
              <w:bidi w:val="false"/>
              <w:jc w:val="left"/>
            </w:pPr>
            <w:r>
              <w:rPr>
                <w:sz w:val="18"/>
                <w:szCs w:val="18"/>
              </w:rPr>
              <w:t xml:space="preserve">For general questions and information, please contact our team.</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للاستفسارات العامة وطلب المعلومات، يُرجى التواصل مع فريقنا.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contactPage.direct.partnershipsLabel</w:t>
            </w:r>
          </w:p>
        </w:tc>
        <w:tc>
          <w:tcPr>
            <w:tcW w:type="dxa" w:w="4960"/>
            <w:tcMar>
              <w:top w:type="dxa" w:w="40"/>
              <w:left w:type="dxa" w:w="90"/>
              <w:bottom w:type="dxa" w:w="40"/>
              <w:right w:type="dxa" w:w="90"/>
            </w:tcMar>
          </w:tcPr>
          <w:p>
            <w:pPr>
              <w:bidi w:val="false"/>
              <w:jc w:val="left"/>
            </w:pPr>
            <w:r>
              <w:rPr>
                <w:sz w:val="18"/>
                <w:szCs w:val="18"/>
              </w:rPr>
              <w:t xml:space="preserve">Partnerships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الشراكات</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contactPage.direct.partnerships</w:t>
            </w:r>
          </w:p>
        </w:tc>
        <w:tc>
          <w:tcPr>
            <w:tcW w:type="dxa" w:w="4960"/>
            <w:tcMar>
              <w:top w:type="dxa" w:w="40"/>
              <w:left w:type="dxa" w:w="90"/>
              <w:bottom w:type="dxa" w:w="40"/>
              <w:right w:type="dxa" w:w="90"/>
            </w:tcMar>
          </w:tcPr>
          <w:p>
            <w:pPr>
              <w:bidi w:val="false"/>
              <w:jc w:val="left"/>
            </w:pPr>
            <w:r>
              <w:rPr>
                <w:sz w:val="18"/>
                <w:szCs w:val="18"/>
              </w:rPr>
              <w:t xml:space="preserve">Interested in collaborating with MADAREK? We welcome opportunities to build meaningful partnerships that advance education and create lasting impact.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هل ترغب في التعاون مع مدارك؟ نرحب بفرص بناء شراكات هادفة تسهم في تطوير التعليم وإحداث أثر مستدام.</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contactPage.direct.careersLabel</w:t>
            </w:r>
          </w:p>
        </w:tc>
        <w:tc>
          <w:tcPr>
            <w:tcW w:type="dxa" w:w="4960"/>
            <w:tcMar>
              <w:top w:type="dxa" w:w="40"/>
              <w:left w:type="dxa" w:w="90"/>
              <w:bottom w:type="dxa" w:w="40"/>
              <w:right w:type="dxa" w:w="90"/>
            </w:tcMar>
          </w:tcPr>
          <w:p>
            <w:pPr>
              <w:bidi w:val="false"/>
              <w:jc w:val="left"/>
            </w:pPr>
            <w:r>
              <w:rPr>
                <w:sz w:val="18"/>
                <w:szCs w:val="18"/>
              </w:rPr>
              <w:t xml:space="preserve">Careers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الوظائف</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contactPage.direct.careers</w:t>
            </w:r>
          </w:p>
        </w:tc>
        <w:tc>
          <w:tcPr>
            <w:tcW w:type="dxa" w:w="4960"/>
            <w:tcMar>
              <w:top w:type="dxa" w:w="40"/>
              <w:left w:type="dxa" w:w="90"/>
              <w:bottom w:type="dxa" w:w="40"/>
              <w:right w:type="dxa" w:w="90"/>
            </w:tcMar>
          </w:tcPr>
          <w:p>
            <w:pPr>
              <w:bidi w:val="false"/>
              <w:jc w:val="left"/>
            </w:pPr>
            <w:r>
              <w:rPr>
                <w:sz w:val="18"/>
                <w:szCs w:val="18"/>
              </w:rPr>
              <w:t xml:space="preserve">Join us in shaping the future of learning.</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انضم إلينا وساهم في صناعة مستقبل التعلّم.</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contactPage.direct.locationsLabel</w:t>
            </w:r>
          </w:p>
        </w:tc>
        <w:tc>
          <w:tcPr>
            <w:tcW w:type="dxa" w:w="4960"/>
            <w:tcMar>
              <w:top w:type="dxa" w:w="40"/>
              <w:left w:type="dxa" w:w="90"/>
              <w:bottom w:type="dxa" w:w="40"/>
              <w:right w:type="dxa" w:w="90"/>
            </w:tcMar>
          </w:tcPr>
          <w:p>
            <w:pPr>
              <w:bidi w:val="false"/>
              <w:jc w:val="left"/>
            </w:pPr>
            <w:r>
              <w:rPr>
                <w:sz w:val="18"/>
                <w:szCs w:val="18"/>
              </w:rPr>
              <w:t xml:space="preserve">Locations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مواقعنا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contactPage.direct.locations</w:t>
            </w:r>
          </w:p>
        </w:tc>
        <w:tc>
          <w:tcPr>
            <w:tcW w:type="dxa" w:w="4960"/>
            <w:tcMar>
              <w:top w:type="dxa" w:w="40"/>
              <w:left w:type="dxa" w:w="90"/>
              <w:bottom w:type="dxa" w:w="40"/>
              <w:right w:type="dxa" w:w="90"/>
            </w:tcMar>
          </w:tcPr>
          <w:p>
            <w:pPr>
              <w:bidi w:val="false"/>
              <w:jc w:val="left"/>
            </w:pPr>
            <w:r>
              <w:rPr>
                <w:sz w:val="18"/>
                <w:szCs w:val="18"/>
              </w:rPr>
              <w:t xml:space="preserve">Dubai, UAE · Riyadh, KSA</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دبي، الإمارات العربية المتحدة · الرياض، المملكة العربية السعودية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contactPage.direct.socialLabel</w:t>
            </w:r>
          </w:p>
        </w:tc>
        <w:tc>
          <w:tcPr>
            <w:tcW w:type="dxa" w:w="4960"/>
            <w:tcMar>
              <w:top w:type="dxa" w:w="40"/>
              <w:left w:type="dxa" w:w="90"/>
              <w:bottom w:type="dxa" w:w="40"/>
              <w:right w:type="dxa" w:w="90"/>
            </w:tcMar>
          </w:tcPr>
          <w:p>
            <w:pPr>
              <w:bidi w:val="false"/>
              <w:jc w:val="left"/>
            </w:pPr>
            <w:r>
              <w:rPr>
                <w:sz w:val="18"/>
                <w:szCs w:val="18"/>
              </w:rPr>
              <w:t xml:space="preserve">Social</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وسائل التواصل الاجتماعي</w:t>
            </w:r>
          </w:p>
        </w:tc>
      </w:tr>
    </w:tbl>
    <w:p>
      <w:pPr>
        <w:spacing w:after="160"/>
      </w:pPr>
    </w:p>
    <w:p>
      <w:pPr>
        <w:pStyle w:val="Heading1"/>
        <w:pBdr>
          <w:bottom w:val="single" w:color="C9D2DC" w:sz="6" w:space="4"/>
        </w:pBdr>
        <w:spacing w:before="260" w:after="140"/>
      </w:pPr>
      <w:r>
        <w:rPr>
          <w:b/>
          <w:bCs/>
          <w:color w:val="1F3A5F"/>
          <w:sz w:val="30"/>
          <w:szCs w:val="30"/>
        </w:rPr>
        <w:t xml:space="preserve">8. Leadership (About subsection)</w:t>
      </w:r>
    </w:p>
    <w:p>
      <w:pPr>
        <w:spacing w:after="120"/>
      </w:pPr>
      <w:r>
        <w:rPr>
          <w:b w:val="false"/>
          <w:bCs w:val="false"/>
          <w:i w:val="false"/>
          <w:iCs w:val="false"/>
          <w:sz w:val="20"/>
          <w:szCs w:val="20"/>
        </w:rPr>
        <w:t xml:space="preserve">Source: src/pages.tsx · LeadershipSection, BoardWall, LeadershipFeature, ShareholdingSection</w:t>
      </w:r>
    </w:p>
    <w:p>
      <w:pPr>
        <w:pStyle w:val="Heading2"/>
        <w:spacing w:before="180" w:after="100"/>
      </w:pPr>
      <w:r>
        <w:rPr>
          <w:b/>
          <w:bCs/>
          <w:color w:val="2C3E50"/>
          <w:sz w:val="24"/>
          <w:szCs w:val="24"/>
        </w:rPr>
        <w:t xml:space="preserve">8.1 Section chrome — leadership.*</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leadership.governance.eyebrow</w:t>
            </w:r>
          </w:p>
        </w:tc>
        <w:tc>
          <w:tcPr>
            <w:tcW w:type="dxa" w:w="4960"/>
            <w:tcMar>
              <w:top w:type="dxa" w:w="40"/>
              <w:left w:type="dxa" w:w="90"/>
              <w:bottom w:type="dxa" w:w="40"/>
              <w:right w:type="dxa" w:w="90"/>
            </w:tcMar>
          </w:tcPr>
          <w:p>
            <w:pPr>
              <w:bidi w:val="false"/>
              <w:jc w:val="left"/>
            </w:pPr>
            <w:r>
              <w:rPr>
                <w:sz w:val="18"/>
                <w:szCs w:val="18"/>
              </w:rPr>
              <w:t xml:space="preserve">Governance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الحوكمة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leadership.governance.titleLine1</w:t>
            </w:r>
          </w:p>
        </w:tc>
        <w:tc>
          <w:tcPr>
            <w:tcW w:type="dxa" w:w="4960"/>
            <w:tcMar>
              <w:top w:type="dxa" w:w="40"/>
              <w:left w:type="dxa" w:w="90"/>
              <w:bottom w:type="dxa" w:w="40"/>
              <w:right w:type="dxa" w:w="90"/>
            </w:tcMar>
          </w:tcPr>
          <w:p>
            <w:pPr>
              <w:bidi w:val="false"/>
              <w:jc w:val="left"/>
            </w:pPr>
            <w:r>
              <w:rPr>
                <w:sz w:val="18"/>
                <w:szCs w:val="18"/>
              </w:rPr>
              <w:t xml:space="preserve">Board of</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مجلس الإدارة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leadership.governance.titleLine2</w:t>
            </w:r>
          </w:p>
        </w:tc>
        <w:tc>
          <w:tcPr>
            <w:tcW w:type="dxa" w:w="4960"/>
            <w:tcMar>
              <w:top w:type="dxa" w:w="40"/>
              <w:left w:type="dxa" w:w="90"/>
              <w:bottom w:type="dxa" w:w="40"/>
              <w:right w:type="dxa" w:w="90"/>
            </w:tcMar>
          </w:tcPr>
          <w:p>
            <w:pPr>
              <w:bidi w:val="false"/>
              <w:jc w:val="left"/>
            </w:pPr>
            <w:r>
              <w:rPr>
                <w:sz w:val="18"/>
                <w:szCs w:val="18"/>
              </w:rPr>
              <w:t xml:space="preserve">Directors.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الإدارة.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leadership.governance.body</w:t>
            </w:r>
          </w:p>
        </w:tc>
        <w:tc>
          <w:tcPr>
            <w:tcW w:type="dxa" w:w="4960"/>
            <w:tcMar>
              <w:top w:type="dxa" w:w="40"/>
              <w:left w:type="dxa" w:w="90"/>
              <w:bottom w:type="dxa" w:w="40"/>
              <w:right w:type="dxa" w:w="90"/>
            </w:tcMar>
          </w:tcPr>
          <w:p>
            <w:pPr>
              <w:bidi w:val="false"/>
              <w:jc w:val="left"/>
            </w:pPr>
            <w:r>
              <w:rPr>
                <w:sz w:val="18"/>
                <w:szCs w:val="18"/>
              </w:rPr>
              <w:t xml:space="preserve">Strategic oversight, governance, and stewardship across the group.</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الإشراف الاستراتيجي والحوكمة وتعزيز الإدارة الرشيدة على مستوى المجموعة.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leadership.boardUnited</w:t>
            </w:r>
          </w:p>
        </w:tc>
        <w:tc>
          <w:tcPr>
            <w:tcW w:type="dxa" w:w="4960"/>
            <w:tcMar>
              <w:top w:type="dxa" w:w="40"/>
              <w:left w:type="dxa" w:w="90"/>
              <w:bottom w:type="dxa" w:w="40"/>
              <w:right w:type="dxa" w:w="90"/>
            </w:tcMar>
          </w:tcPr>
          <w:p>
            <w:pPr>
              <w:bidi w:val="false"/>
              <w:jc w:val="left"/>
            </w:pPr>
            <w:r>
              <w:rPr>
                <w:sz w:val="18"/>
                <w:szCs w:val="18"/>
              </w:rPr>
              <w:t xml:space="preserve">MADAREK United</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مدارك المتحدة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leadership.boardHoldings</w:t>
            </w:r>
          </w:p>
        </w:tc>
        <w:tc>
          <w:tcPr>
            <w:tcW w:type="dxa" w:w="4960"/>
            <w:tcMar>
              <w:top w:type="dxa" w:w="40"/>
              <w:left w:type="dxa" w:w="90"/>
              <w:bottom w:type="dxa" w:w="40"/>
              <w:right w:type="dxa" w:w="90"/>
            </w:tcMar>
          </w:tcPr>
          <w:p>
            <w:pPr>
              <w:bidi w:val="false"/>
              <w:jc w:val="left"/>
            </w:pPr>
            <w:r>
              <w:rPr>
                <w:sz w:val="18"/>
                <w:szCs w:val="18"/>
              </w:rPr>
              <w:t xml:space="preserve">MADAREK Holdings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مدارك القابضة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leadership.team.eyebrow</w:t>
            </w:r>
          </w:p>
        </w:tc>
        <w:tc>
          <w:tcPr>
            <w:tcW w:type="dxa" w:w="4960"/>
            <w:tcMar>
              <w:top w:type="dxa" w:w="40"/>
              <w:left w:type="dxa" w:w="90"/>
              <w:bottom w:type="dxa" w:w="40"/>
              <w:right w:type="dxa" w:w="90"/>
            </w:tcMar>
          </w:tcPr>
          <w:p>
            <w:pPr>
              <w:bidi w:val="false"/>
              <w:jc w:val="left"/>
            </w:pPr>
            <w:r>
              <w:rPr>
                <w:sz w:val="18"/>
                <w:szCs w:val="18"/>
              </w:rPr>
              <w:t xml:space="preserve">Leadership &amp; Management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القيادة والإدارة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leadership.team.titleLine1</w:t>
            </w:r>
          </w:p>
        </w:tc>
        <w:tc>
          <w:tcPr>
            <w:tcW w:type="dxa" w:w="4960"/>
            <w:tcMar>
              <w:top w:type="dxa" w:w="40"/>
              <w:left w:type="dxa" w:w="90"/>
              <w:bottom w:type="dxa" w:w="40"/>
              <w:right w:type="dxa" w:w="90"/>
            </w:tcMar>
          </w:tcPr>
          <w:p>
            <w:pPr>
              <w:bidi w:val="false"/>
              <w:jc w:val="left"/>
            </w:pPr>
            <w:r>
              <w:rPr>
                <w:sz w:val="18"/>
                <w:szCs w:val="18"/>
              </w:rPr>
              <w:t xml:space="preserve">The people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الكفاءات التي تقود مدارسنا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leadership.team.titleLine2</w:t>
            </w:r>
          </w:p>
        </w:tc>
        <w:tc>
          <w:tcPr>
            <w:tcW w:type="dxa" w:w="4960"/>
            <w:tcMar>
              <w:top w:type="dxa" w:w="40"/>
              <w:left w:type="dxa" w:w="90"/>
              <w:bottom w:type="dxa" w:w="40"/>
              <w:right w:type="dxa" w:w="90"/>
            </w:tcMar>
          </w:tcPr>
          <w:p>
            <w:pPr>
              <w:bidi w:val="false"/>
              <w:jc w:val="left"/>
            </w:pPr>
            <w:r>
              <w:rPr>
                <w:sz w:val="18"/>
                <w:szCs w:val="18"/>
              </w:rPr>
              <w:t xml:space="preserve">behind the schools.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خلف المدارس.</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leadership.team.body</w:t>
            </w:r>
          </w:p>
        </w:tc>
        <w:tc>
          <w:tcPr>
            <w:tcW w:type="dxa" w:w="4960"/>
            <w:tcMar>
              <w:top w:type="dxa" w:w="40"/>
              <w:left w:type="dxa" w:w="90"/>
              <w:bottom w:type="dxa" w:w="40"/>
              <w:right w:type="dxa" w:w="90"/>
            </w:tcMar>
          </w:tcPr>
          <w:p>
            <w:pPr>
              <w:bidi w:val="false"/>
              <w:jc w:val="left"/>
            </w:pPr>
            <w:r>
              <w:rPr>
                <w:sz w:val="18"/>
                <w:szCs w:val="18"/>
              </w:rPr>
              <w:t xml:space="preserve">Executive leadership steering MADAREK's growth, school operations, and long-term education platform strategy.</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قيادات تنفيذية تقود مسيرة نمو مدارك، وتشرف على عمليات المدارس، وتوجّه الاستراتيجية طويلة الأمد للمنظومة التعليمية.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leadership.leadershipLabel</w:t>
            </w:r>
          </w:p>
        </w:tc>
        <w:tc>
          <w:tcPr>
            <w:tcW w:type="dxa" w:w="4960"/>
            <w:tcMar>
              <w:top w:type="dxa" w:w="40"/>
              <w:left w:type="dxa" w:w="90"/>
              <w:bottom w:type="dxa" w:w="40"/>
              <w:right w:type="dxa" w:w="90"/>
            </w:tcMar>
          </w:tcPr>
          <w:p>
            <w:pPr>
              <w:bidi w:val="false"/>
              <w:jc w:val="left"/>
            </w:pPr>
            <w:r>
              <w:rPr>
                <w:sz w:val="18"/>
                <w:szCs w:val="18"/>
              </w:rPr>
              <w:t xml:space="preserve">Leadership</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القيادة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leadership.managementLabel</w:t>
            </w:r>
          </w:p>
        </w:tc>
        <w:tc>
          <w:tcPr>
            <w:tcW w:type="dxa" w:w="4960"/>
            <w:tcMar>
              <w:top w:type="dxa" w:w="40"/>
              <w:left w:type="dxa" w:w="90"/>
              <w:bottom w:type="dxa" w:w="40"/>
              <w:right w:type="dxa" w:w="90"/>
            </w:tcMar>
          </w:tcPr>
          <w:p>
            <w:pPr>
              <w:bidi w:val="false"/>
              <w:jc w:val="left"/>
            </w:pPr>
            <w:r>
              <w:rPr>
                <w:sz w:val="18"/>
                <w:szCs w:val="18"/>
              </w:rPr>
              <w:t xml:space="preserve">Management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الإدارة</w:t>
            </w:r>
          </w:p>
        </w:tc>
      </w:tr>
    </w:tbl>
    <w:p>
      <w:pPr>
        <w:spacing w:after="160"/>
      </w:pPr>
    </w:p>
    <w:p>
      <w:pPr>
        <w:pStyle w:val="Heading2"/>
        <w:spacing w:before="180" w:after="100"/>
      </w:pPr>
      <w:r>
        <w:rPr>
          <w:b/>
          <w:bCs/>
          <w:color w:val="2C3E50"/>
          <w:sz w:val="24"/>
          <w:szCs w:val="24"/>
        </w:rPr>
        <w:t xml:space="preserve">8.2 Board roles — board.*</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board.roles.chairman</w:t>
            </w:r>
          </w:p>
        </w:tc>
        <w:tc>
          <w:tcPr>
            <w:tcW w:type="dxa" w:w="4960"/>
            <w:tcMar>
              <w:top w:type="dxa" w:w="40"/>
              <w:left w:type="dxa" w:w="90"/>
              <w:bottom w:type="dxa" w:w="40"/>
              <w:right w:type="dxa" w:w="90"/>
            </w:tcMar>
          </w:tcPr>
          <w:p>
            <w:pPr>
              <w:bidi w:val="false"/>
              <w:jc w:val="left"/>
            </w:pPr>
            <w:r>
              <w:rPr>
                <w:sz w:val="18"/>
                <w:szCs w:val="18"/>
              </w:rPr>
              <w:t xml:space="preserve">Chairman of the Board</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رئيس مجلس الإدارة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board.roles.viceChairman</w:t>
            </w:r>
          </w:p>
        </w:tc>
        <w:tc>
          <w:tcPr>
            <w:tcW w:type="dxa" w:w="4960"/>
            <w:tcMar>
              <w:top w:type="dxa" w:w="40"/>
              <w:left w:type="dxa" w:w="90"/>
              <w:bottom w:type="dxa" w:w="40"/>
              <w:right w:type="dxa" w:w="90"/>
            </w:tcMar>
          </w:tcPr>
          <w:p>
            <w:pPr>
              <w:bidi w:val="false"/>
              <w:jc w:val="left"/>
            </w:pPr>
            <w:r>
              <w:rPr>
                <w:sz w:val="18"/>
                <w:szCs w:val="18"/>
              </w:rPr>
              <w:t xml:space="preserve">Vice Chairman of the Board</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نائب رئيس مجلس الإدارة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board.roles.member</w:t>
            </w:r>
          </w:p>
        </w:tc>
        <w:tc>
          <w:tcPr>
            <w:tcW w:type="dxa" w:w="4960"/>
            <w:tcMar>
              <w:top w:type="dxa" w:w="40"/>
              <w:left w:type="dxa" w:w="90"/>
              <w:bottom w:type="dxa" w:w="40"/>
              <w:right w:type="dxa" w:w="90"/>
            </w:tcMar>
          </w:tcPr>
          <w:p>
            <w:pPr>
              <w:bidi w:val="false"/>
              <w:jc w:val="left"/>
            </w:pPr>
            <w:r>
              <w:rPr>
                <w:sz w:val="18"/>
                <w:szCs w:val="18"/>
              </w:rPr>
              <w:t xml:space="preserve">Board Member</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عضو مجلس الإدارة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board.tba</w:t>
            </w:r>
          </w:p>
        </w:tc>
        <w:tc>
          <w:tcPr>
            <w:tcW w:type="dxa" w:w="4960"/>
            <w:tcMar>
              <w:top w:type="dxa" w:w="40"/>
              <w:left w:type="dxa" w:w="90"/>
              <w:bottom w:type="dxa" w:w="40"/>
              <w:right w:type="dxa" w:w="90"/>
            </w:tcMar>
          </w:tcPr>
          <w:p>
            <w:pPr>
              <w:bidi w:val="false"/>
              <w:jc w:val="left"/>
            </w:pPr>
            <w:r>
              <w:rPr>
                <w:sz w:val="18"/>
                <w:szCs w:val="18"/>
              </w:rPr>
              <w:t xml:space="preserve">To be announced</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سيتم الإعلان عنه قريباً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board.seatTba</w:t>
            </w:r>
          </w:p>
        </w:tc>
        <w:tc>
          <w:tcPr>
            <w:tcW w:type="dxa" w:w="4960"/>
            <w:tcMar>
              <w:top w:type="dxa" w:w="40"/>
              <w:left w:type="dxa" w:w="90"/>
              <w:bottom w:type="dxa" w:w="40"/>
              <w:right w:type="dxa" w:w="90"/>
            </w:tcMar>
          </w:tcPr>
          <w:p>
            <w:pPr>
              <w:bidi w:val="false"/>
              <w:jc w:val="left"/>
            </w:pPr>
            <w:r>
              <w:rPr>
                <w:sz w:val="18"/>
                <w:szCs w:val="18"/>
              </w:rPr>
              <w:t xml:space="preserve">Board seat to be announced</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سيتم الإعلان عن عضو مجلس الإدارة قريباً</w:t>
            </w:r>
          </w:p>
        </w:tc>
      </w:tr>
    </w:tbl>
    <w:p>
      <w:pPr>
        <w:spacing w:after="160"/>
      </w:pPr>
    </w:p>
    <w:p>
      <w:pPr>
        <w:spacing w:after="120"/>
      </w:pPr>
      <w:r>
        <w:rPr>
          <w:b w:val="false"/>
          <w:bCs w:val="false"/>
          <w:i w:val="false"/>
          <w:iCs w:val="false"/>
          <w:sz w:val="20"/>
          <w:szCs w:val="20"/>
        </w:rPr>
        <w:t xml:space="preserve">Board member names — transliterated (board.names.*); BOARDUNITED/BOARDHOLDINGS in src/pages.tsx reference these by nameKey.</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board.names.majid-al-hokair</w:t>
            </w:r>
          </w:p>
        </w:tc>
        <w:tc>
          <w:tcPr>
            <w:tcW w:type="dxa" w:w="4960"/>
            <w:tcMar>
              <w:top w:type="dxa" w:w="40"/>
              <w:left w:type="dxa" w:w="90"/>
              <w:bottom w:type="dxa" w:w="40"/>
              <w:right w:type="dxa" w:w="90"/>
            </w:tcMar>
          </w:tcPr>
          <w:p>
            <w:pPr>
              <w:bidi w:val="false"/>
              <w:jc w:val="left"/>
            </w:pPr>
            <w:r>
              <w:rPr>
                <w:sz w:val="18"/>
                <w:szCs w:val="18"/>
              </w:rPr>
              <w:t xml:space="preserve">Majid Abdulhassan bin Abdulaziz Al Hokair</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ماجد عبدالحسن بن عبدالعزيز الحكير</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board.names.sulaiman-al-abduljader</w:t>
            </w:r>
          </w:p>
        </w:tc>
        <w:tc>
          <w:tcPr>
            <w:tcW w:type="dxa" w:w="4960"/>
            <w:tcMar>
              <w:top w:type="dxa" w:w="40"/>
              <w:left w:type="dxa" w:w="90"/>
              <w:bottom w:type="dxa" w:w="40"/>
              <w:right w:type="dxa" w:w="90"/>
            </w:tcMar>
          </w:tcPr>
          <w:p>
            <w:pPr>
              <w:bidi w:val="false"/>
              <w:jc w:val="left"/>
            </w:pPr>
            <w:r>
              <w:rPr>
                <w:sz w:val="18"/>
                <w:szCs w:val="18"/>
              </w:rPr>
              <w:t xml:space="preserve">Dr. Sulaiman Tareq Al Abduljader</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د. سليمان طارق العبدالجادر</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board.names.shukri-mansoor</w:t>
            </w:r>
          </w:p>
        </w:tc>
        <w:tc>
          <w:tcPr>
            <w:tcW w:type="dxa" w:w="4960"/>
            <w:tcMar>
              <w:top w:type="dxa" w:w="40"/>
              <w:left w:type="dxa" w:w="90"/>
              <w:bottom w:type="dxa" w:w="40"/>
              <w:right w:type="dxa" w:w="90"/>
            </w:tcMar>
          </w:tcPr>
          <w:p>
            <w:pPr>
              <w:bidi w:val="false"/>
              <w:jc w:val="left"/>
            </w:pPr>
            <w:r>
              <w:rPr>
                <w:sz w:val="18"/>
                <w:szCs w:val="18"/>
              </w:rPr>
              <w:t xml:space="preserve">Shukri Abdulfattah Shukri Mansoor</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شكري عبدالفتاح شكري منصور</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board.names.omar-al-jassar</w:t>
            </w:r>
          </w:p>
        </w:tc>
        <w:tc>
          <w:tcPr>
            <w:tcW w:type="dxa" w:w="4960"/>
            <w:tcMar>
              <w:top w:type="dxa" w:w="40"/>
              <w:left w:type="dxa" w:w="90"/>
              <w:bottom w:type="dxa" w:w="40"/>
              <w:right w:type="dxa" w:w="90"/>
            </w:tcMar>
          </w:tcPr>
          <w:p>
            <w:pPr>
              <w:bidi w:val="false"/>
              <w:jc w:val="left"/>
            </w:pPr>
            <w:r>
              <w:rPr>
                <w:sz w:val="18"/>
                <w:szCs w:val="18"/>
              </w:rPr>
              <w:t xml:space="preserve">Omar Abdulaziz Sulaiman Al Jassar</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عمر عبدالعزيز سليمان الجسار</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board.names.fahad-albassam</w:t>
            </w:r>
          </w:p>
        </w:tc>
        <w:tc>
          <w:tcPr>
            <w:tcW w:type="dxa" w:w="4960"/>
            <w:tcMar>
              <w:top w:type="dxa" w:w="40"/>
              <w:left w:type="dxa" w:w="90"/>
              <w:bottom w:type="dxa" w:w="40"/>
              <w:right w:type="dxa" w:w="90"/>
            </w:tcMar>
          </w:tcPr>
          <w:p>
            <w:pPr>
              <w:bidi w:val="false"/>
              <w:jc w:val="left"/>
            </w:pPr>
            <w:r>
              <w:rPr>
                <w:sz w:val="18"/>
                <w:szCs w:val="18"/>
              </w:rPr>
              <w:t xml:space="preserve">Fahad Abdulrahman Muhammad Albassam</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فهد عبدالرحمن محمد البسام</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board.names.omar-alshayeji</w:t>
            </w:r>
          </w:p>
        </w:tc>
        <w:tc>
          <w:tcPr>
            <w:tcW w:type="dxa" w:w="4960"/>
            <w:tcMar>
              <w:top w:type="dxa" w:w="40"/>
              <w:left w:type="dxa" w:w="90"/>
              <w:bottom w:type="dxa" w:w="40"/>
              <w:right w:type="dxa" w:w="90"/>
            </w:tcMar>
          </w:tcPr>
          <w:p>
            <w:pPr>
              <w:bidi w:val="false"/>
              <w:jc w:val="left"/>
            </w:pPr>
            <w:r>
              <w:rPr>
                <w:sz w:val="18"/>
                <w:szCs w:val="18"/>
              </w:rPr>
              <w:t xml:space="preserve">Omar Saleh Shayej AlShayeji</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عمر صالح شايع الشايجي</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board.names.monira-al-wugayan</w:t>
            </w:r>
          </w:p>
        </w:tc>
        <w:tc>
          <w:tcPr>
            <w:tcW w:type="dxa" w:w="4960"/>
            <w:tcMar>
              <w:top w:type="dxa" w:w="40"/>
              <w:left w:type="dxa" w:w="90"/>
              <w:bottom w:type="dxa" w:w="40"/>
              <w:right w:type="dxa" w:w="90"/>
            </w:tcMar>
          </w:tcPr>
          <w:p>
            <w:pPr>
              <w:bidi w:val="false"/>
              <w:jc w:val="left"/>
            </w:pPr>
            <w:r>
              <w:rPr>
                <w:sz w:val="18"/>
                <w:szCs w:val="18"/>
              </w:rPr>
              <w:t xml:space="preserve">Monira Adel Ahmad Al Wugayan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منيرة عادل أحمد الوقيان</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board.names.jassem-zainal</w:t>
            </w:r>
          </w:p>
        </w:tc>
        <w:tc>
          <w:tcPr>
            <w:tcW w:type="dxa" w:w="4960"/>
            <w:tcMar>
              <w:top w:type="dxa" w:w="40"/>
              <w:left w:type="dxa" w:w="90"/>
              <w:bottom w:type="dxa" w:w="40"/>
              <w:right w:type="dxa" w:w="90"/>
            </w:tcMar>
          </w:tcPr>
          <w:p>
            <w:pPr>
              <w:bidi w:val="false"/>
              <w:jc w:val="left"/>
            </w:pPr>
            <w:r>
              <w:rPr>
                <w:sz w:val="18"/>
                <w:szCs w:val="18"/>
              </w:rPr>
              <w:t xml:space="preserve">Jassem Hassan Zainal</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جاسم حسن زينل</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board.names.issah-al-muzaini</w:t>
            </w:r>
          </w:p>
        </w:tc>
        <w:tc>
          <w:tcPr>
            <w:tcW w:type="dxa" w:w="4960"/>
            <w:tcMar>
              <w:top w:type="dxa" w:w="40"/>
              <w:left w:type="dxa" w:w="90"/>
              <w:bottom w:type="dxa" w:w="40"/>
              <w:right w:type="dxa" w:w="90"/>
            </w:tcMar>
          </w:tcPr>
          <w:p>
            <w:pPr>
              <w:bidi w:val="false"/>
              <w:jc w:val="left"/>
            </w:pPr>
            <w:r>
              <w:rPr>
                <w:sz w:val="18"/>
                <w:szCs w:val="18"/>
              </w:rPr>
              <w:t xml:space="preserve">Issah Abdullah Issah Al Muzaini</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عيسى عبدالله عيسى المزيني</w:t>
            </w:r>
          </w:p>
        </w:tc>
      </w:tr>
    </w:tbl>
    <w:p>
      <w:pPr>
        <w:spacing w:after="160"/>
      </w:pPr>
    </w:p>
    <w:p>
      <w:pPr>
        <w:pStyle w:val="Heading2"/>
        <w:spacing w:before="180" w:after="100"/>
      </w:pPr>
      <w:r>
        <w:rPr>
          <w:b/>
          <w:bCs/>
          <w:color w:val="2C3E50"/>
          <w:sz w:val="24"/>
          <w:szCs w:val="24"/>
        </w:rPr>
        <w:t xml:space="preserve">8.3 Executive leaders — leaders.&lt;slug&gt;.*</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leaders.shukri-mansour.name</w:t>
            </w:r>
          </w:p>
        </w:tc>
        <w:tc>
          <w:tcPr>
            <w:tcW w:type="dxa" w:w="4960"/>
            <w:tcMar>
              <w:top w:type="dxa" w:w="40"/>
              <w:left w:type="dxa" w:w="90"/>
              <w:bottom w:type="dxa" w:w="40"/>
              <w:right w:type="dxa" w:w="90"/>
            </w:tcMar>
          </w:tcPr>
          <w:p>
            <w:pPr>
              <w:bidi w:val="false"/>
              <w:jc w:val="left"/>
            </w:pPr>
            <w:r>
              <w:rPr>
                <w:sz w:val="18"/>
                <w:szCs w:val="18"/>
              </w:rPr>
              <w:t xml:space="preserve">Dr Shukri A. Mansour</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د. شكري أ. منصور</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leaders.mohamed-hussein-motawea.name</w:t>
            </w:r>
          </w:p>
        </w:tc>
        <w:tc>
          <w:tcPr>
            <w:tcW w:type="dxa" w:w="4960"/>
            <w:tcMar>
              <w:top w:type="dxa" w:w="40"/>
              <w:left w:type="dxa" w:w="90"/>
              <w:bottom w:type="dxa" w:w="40"/>
              <w:right w:type="dxa" w:w="90"/>
            </w:tcMar>
          </w:tcPr>
          <w:p>
            <w:pPr>
              <w:bidi w:val="false"/>
              <w:jc w:val="left"/>
            </w:pPr>
            <w:r>
              <w:rPr>
                <w:sz w:val="18"/>
                <w:szCs w:val="18"/>
              </w:rPr>
              <w:t xml:space="preserve">Mohamed Hussein Motawea</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محمد حسين المتوّع</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leaders.haris-moideen.name</w:t>
            </w:r>
          </w:p>
        </w:tc>
        <w:tc>
          <w:tcPr>
            <w:tcW w:type="dxa" w:w="4960"/>
            <w:tcMar>
              <w:top w:type="dxa" w:w="40"/>
              <w:left w:type="dxa" w:w="90"/>
              <w:bottom w:type="dxa" w:w="40"/>
              <w:right w:type="dxa" w:w="90"/>
            </w:tcMar>
          </w:tcPr>
          <w:p>
            <w:pPr>
              <w:bidi w:val="false"/>
              <w:jc w:val="left"/>
            </w:pPr>
            <w:r>
              <w:rPr>
                <w:sz w:val="18"/>
                <w:szCs w:val="18"/>
              </w:rPr>
              <w:t xml:space="preserve">Haris Moideen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هاريس مويدين</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leaders.shukri-mansour.eyebrow</w:t>
            </w:r>
          </w:p>
        </w:tc>
        <w:tc>
          <w:tcPr>
            <w:tcW w:type="dxa" w:w="4960"/>
            <w:tcMar>
              <w:top w:type="dxa" w:w="40"/>
              <w:left w:type="dxa" w:w="90"/>
              <w:bottom w:type="dxa" w:w="40"/>
              <w:right w:type="dxa" w:w="90"/>
            </w:tcMar>
          </w:tcPr>
          <w:p>
            <w:pPr>
              <w:bidi w:val="false"/>
              <w:jc w:val="left"/>
            </w:pPr>
            <w:r>
              <w:rPr>
                <w:sz w:val="18"/>
                <w:szCs w:val="18"/>
              </w:rPr>
              <w:t xml:space="preserve">CEO for MADAREK KSA</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الرئيس التنفيذي لمدارك السعودية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leaders.shukri-mansour.title</w:t>
            </w:r>
          </w:p>
        </w:tc>
        <w:tc>
          <w:tcPr>
            <w:tcW w:type="dxa" w:w="4960"/>
            <w:tcMar>
              <w:top w:type="dxa" w:w="40"/>
              <w:left w:type="dxa" w:w="90"/>
              <w:bottom w:type="dxa" w:w="40"/>
              <w:right w:type="dxa" w:w="90"/>
            </w:tcMar>
          </w:tcPr>
          <w:p>
            <w:pPr>
              <w:bidi w:val="false"/>
              <w:jc w:val="left"/>
            </w:pPr>
            <w:r>
              <w:rPr>
                <w:sz w:val="18"/>
                <w:szCs w:val="18"/>
              </w:rPr>
              <w:t xml:space="preserve">Chief Executive Officer</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الرئيس التنفيذي</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leaders.shukri-mansour.preview</w:t>
            </w:r>
          </w:p>
        </w:tc>
        <w:tc>
          <w:tcPr>
            <w:tcW w:type="dxa" w:w="4960"/>
            <w:tcMar>
              <w:top w:type="dxa" w:w="40"/>
              <w:left w:type="dxa" w:w="90"/>
              <w:bottom w:type="dxa" w:w="40"/>
              <w:right w:type="dxa" w:w="90"/>
            </w:tcMar>
          </w:tcPr>
          <w:p>
            <w:pPr>
              <w:bidi w:val="false"/>
              <w:jc w:val="left"/>
            </w:pPr>
            <w:r>
              <w:rPr>
                <w:sz w:val="18"/>
                <w:szCs w:val="18"/>
              </w:rPr>
              <w:t xml:space="preserve">Leads MADAREK KSA across strategy, operations, and organizational direction.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يقود أعمال مدارك السعودية، ويشرف على استراتيجيتها وعملياتها وتوجهها المؤسسي.</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leaders.mohamed-hussein-motawea.eyebrow</w:t>
            </w:r>
          </w:p>
        </w:tc>
        <w:tc>
          <w:tcPr>
            <w:tcW w:type="dxa" w:w="4960"/>
            <w:tcMar>
              <w:top w:type="dxa" w:w="40"/>
              <w:left w:type="dxa" w:w="90"/>
              <w:bottom w:type="dxa" w:w="40"/>
              <w:right w:type="dxa" w:w="90"/>
            </w:tcMar>
          </w:tcPr>
          <w:p>
            <w:pPr>
              <w:bidi w:val="false"/>
              <w:jc w:val="left"/>
            </w:pPr>
            <w:r>
              <w:rPr>
                <w:sz w:val="18"/>
                <w:szCs w:val="18"/>
              </w:rPr>
              <w:t xml:space="preserve">CEO for MADAREK UAE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الرئيس التنفيذي لمدارك الإمارات</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leaders.mohamed-hussein-motawea.title</w:t>
            </w:r>
          </w:p>
        </w:tc>
        <w:tc>
          <w:tcPr>
            <w:tcW w:type="dxa" w:w="4960"/>
            <w:tcMar>
              <w:top w:type="dxa" w:w="40"/>
              <w:left w:type="dxa" w:w="90"/>
              <w:bottom w:type="dxa" w:w="40"/>
              <w:right w:type="dxa" w:w="90"/>
            </w:tcMar>
          </w:tcPr>
          <w:p>
            <w:pPr>
              <w:bidi w:val="false"/>
              <w:jc w:val="left"/>
            </w:pPr>
            <w:r>
              <w:rPr>
                <w:sz w:val="18"/>
                <w:szCs w:val="18"/>
              </w:rPr>
              <w:t xml:space="preserve">Chief Executive Officer &amp; Schools Director</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الرئيس التنفيذي ومدير المدارس</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leaders.mohamed-hussein-motawea.preview</w:t>
            </w:r>
          </w:p>
        </w:tc>
        <w:tc>
          <w:tcPr>
            <w:tcW w:type="dxa" w:w="4960"/>
            <w:tcMar>
              <w:top w:type="dxa" w:w="40"/>
              <w:left w:type="dxa" w:w="90"/>
              <w:bottom w:type="dxa" w:w="40"/>
              <w:right w:type="dxa" w:w="90"/>
            </w:tcMar>
          </w:tcPr>
          <w:p>
            <w:pPr>
              <w:bidi w:val="false"/>
              <w:jc w:val="left"/>
            </w:pPr>
            <w:r>
              <w:rPr>
                <w:sz w:val="18"/>
                <w:szCs w:val="18"/>
              </w:rPr>
              <w:t xml:space="preserve">Strategic and operational leadership for MADAREK UAE and Al Maaref American School, with 30+ years transforming schools across the region.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يتولى القيادة الاستراتيجية والتشغيلية لمدارك الإمارات ومدرسة المعارف الأمريكية، مستنداً إلى خبرة تتجاوز 30 عاماً في تطوير المدارس والارتقاء بأدائها في المنطقة.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leaders.mohamed-hussein-motawea.bio[0]</w:t>
            </w:r>
          </w:p>
        </w:tc>
        <w:tc>
          <w:tcPr>
            <w:tcW w:type="dxa" w:w="4960"/>
            <w:tcMar>
              <w:top w:type="dxa" w:w="40"/>
              <w:left w:type="dxa" w:w="90"/>
              <w:bottom w:type="dxa" w:w="40"/>
              <w:right w:type="dxa" w:w="90"/>
            </w:tcMar>
          </w:tcPr>
          <w:p>
            <w:pPr>
              <w:bidi w:val="false"/>
              <w:jc w:val="left"/>
            </w:pPr>
            <w:r>
              <w:rPr>
                <w:sz w:val="18"/>
                <w:szCs w:val="18"/>
              </w:rPr>
              <w:t xml:space="preserve">As Chief Executive Officer and Schools Director at MADAREK UAE, Mohamed Hussein Motawea provides strategic and operational leadership for Al Maaref American School in Dubai.</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بصفته الرئيس التنفيذي ومدير المدارس في مدارك الإمارات، يتولى محمد حسين مطاوع مسؤولية القيادة الاستراتيجية والتشغيلية لمدرسة المعارف الأمريكية في دبي.</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leaders.mohamed-hussein-motawea.bio[1]</w:t>
            </w:r>
          </w:p>
        </w:tc>
        <w:tc>
          <w:tcPr>
            <w:tcW w:type="dxa" w:w="4960"/>
            <w:tcMar>
              <w:top w:type="dxa" w:w="40"/>
              <w:left w:type="dxa" w:w="90"/>
              <w:bottom w:type="dxa" w:w="40"/>
              <w:right w:type="dxa" w:w="90"/>
            </w:tcMar>
          </w:tcPr>
          <w:p>
            <w:pPr>
              <w:bidi w:val="false"/>
              <w:jc w:val="left"/>
            </w:pPr>
            <w:r>
              <w:rPr>
                <w:sz w:val="18"/>
                <w:szCs w:val="18"/>
              </w:rPr>
              <w:t xml:space="preserve">With over 30 years of experience transforming schools across the UAE and Egypt — including 15 years in senior leadership — he is widely recognised for building high-performing teams, driving measurable school improvement, and embedding a culture of excellence across entire school communities.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ويمتلك خبرة تمتد لأكثر من 30 عاماً في تطوير المدارس في دولة الإمارات العربية المتحدة ومصر، منها 15 عاماً في مناصب قيادية عليا. وقد اكتسب خبرة واسعة في بناء فرق عمل عالية الأداء، وقيادة عمليات التطوير والتحسين المدرسي وفق نتائج قابلة للقياس، وترسيخ ثقافة التميز في مختلف مكونات المجتمع المدرسي.</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leaders.mohamed-hussein-motawea.bio[2]</w:t>
            </w:r>
          </w:p>
        </w:tc>
        <w:tc>
          <w:tcPr>
            <w:tcW w:type="dxa" w:w="4960"/>
            <w:tcMar>
              <w:top w:type="dxa" w:w="40"/>
              <w:left w:type="dxa" w:w="90"/>
              <w:bottom w:type="dxa" w:w="40"/>
              <w:right w:type="dxa" w:w="90"/>
            </w:tcMar>
          </w:tcPr>
          <w:p>
            <w:pPr>
              <w:bidi w:val="false"/>
              <w:jc w:val="left"/>
            </w:pPr>
            <w:r>
              <w:rPr>
                <w:sz w:val="18"/>
                <w:szCs w:val="18"/>
              </w:rPr>
              <w:t xml:space="preserve">In 2025, he was honoured with the NEASC Commission on International Education Service Award, a prestigious global recognition of his contributions to international education. Among his key achievements, he led Al Zuhour Private School from an 'Acceptable' to a 'Good' rating by SPEA, guiding a community of over 3,000 students and 300 staff through a sustained improvement journey.</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وفي عام 2025، حصل على جائزة الخدمة في التعليم الدولي من لجنة التعليم الدولي التابعة لجمعية نيو إنجلاند للمدارس والكليات (NEASC)، تقديراً لإسهاماته في مجال التعليم الدولي. ومن أبرز إنجازاته قيادة مدرسة الزهور الخاصة في رحلة تطوير متواصلة أسهمت في رفع تصنيفها من «مقبول» إلى «جيد» وفق تقييم هيئة الشارقة للتعليم الخاص (SPEA)، ضمن مجتمع مدرسي يضم أكثر من 3,000 طالب و300 موظف.</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leaders.mohamed-hussein-motawea.bio[3]</w:t>
            </w:r>
          </w:p>
        </w:tc>
        <w:tc>
          <w:tcPr>
            <w:tcW w:type="dxa" w:w="4960"/>
            <w:tcMar>
              <w:top w:type="dxa" w:w="40"/>
              <w:left w:type="dxa" w:w="90"/>
              <w:bottom w:type="dxa" w:w="40"/>
              <w:right w:type="dxa" w:w="90"/>
            </w:tcMar>
          </w:tcPr>
          <w:p>
            <w:pPr>
              <w:bidi w:val="false"/>
              <w:jc w:val="left"/>
            </w:pPr>
            <w:r>
              <w:rPr>
                <w:sz w:val="18"/>
                <w:szCs w:val="18"/>
              </w:rPr>
              <w:t xml:space="preserve">He brings deep expertise in UAE regulatory frameworks, including KHDA and SPEA/MOE inspections, as well as international accreditation through NEASC and Cognia. He has served as a NEASC Visiting Team Member and has chaired accreditation visits for international schools across the Gulf and beyond.</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ويتمتع بخبرة عميقة في الأطر التنظيمية لقطاع التعليم في دولة الإمارات العربية المتحدة، بما في ذلك متطلبات وعمليات التفتيش والتقييم لدى هيئة المعرفة والتنمية البشرية (KHDA)، وهيئة الشارقة للتعليم الخاص (SPEA)، ووزارة التربية والتعليم (MOE)، إلى جانب خبرته في الاعتمادات الدولية من جمعية نيو إنجلاند للمدارس والكليات (NEASC) ومؤسسة Cognia. كما شارك عضواً في فرق الزيارات التقييمية التابعة لـ NEASC، وترأس زيارات اعتماد لمدارس دولية في منطقة الخليج وخارجها.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leaders.mohamed-hussein-motawea.bio[4]</w:t>
            </w:r>
          </w:p>
        </w:tc>
        <w:tc>
          <w:tcPr>
            <w:tcW w:type="dxa" w:w="4960"/>
            <w:tcMar>
              <w:top w:type="dxa" w:w="40"/>
              <w:left w:type="dxa" w:w="90"/>
              <w:bottom w:type="dxa" w:w="40"/>
              <w:right w:type="dxa" w:w="90"/>
            </w:tcMar>
          </w:tcPr>
          <w:p>
            <w:pPr>
              <w:bidi w:val="false"/>
              <w:jc w:val="left"/>
            </w:pPr>
            <w:r>
              <w:rPr>
                <w:sz w:val="18"/>
                <w:szCs w:val="18"/>
              </w:rPr>
              <w:t xml:space="preserve">He holds a Master's degree in Management from the University of Lincoln, UK, and dual bachelor's degrees in Education and Business &amp; Finance from Alexandria University, and is a licensed School Principal by the UAE Ministry of Education.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يحمل درجة الماجستير في الإدارة من جامعة لينكولن في المملكة المتحدة، ودرجتي بكالوريوس في التربية، وإدارة الأعمال والتمويل من جامعة الإسكندرية، كما يحمل ترخيص مدير مدرسة من وزارة التربية والتعليم في دولة الإمارات العربية المتحدة.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leaders.haris-moideen.eyebrow</w:t>
            </w:r>
          </w:p>
        </w:tc>
        <w:tc>
          <w:tcPr>
            <w:tcW w:type="dxa" w:w="4960"/>
            <w:tcMar>
              <w:top w:type="dxa" w:w="40"/>
              <w:left w:type="dxa" w:w="90"/>
              <w:bottom w:type="dxa" w:w="40"/>
              <w:right w:type="dxa" w:w="90"/>
            </w:tcMar>
          </w:tcPr>
          <w:p>
            <w:pPr>
              <w:bidi w:val="false"/>
              <w:jc w:val="left"/>
            </w:pPr>
            <w:r>
              <w:rPr>
                <w:sz w:val="18"/>
                <w:szCs w:val="18"/>
              </w:rPr>
              <w:t xml:space="preserve">Finance Leadership</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القيادة المالية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leaders.haris-moideen.title</w:t>
            </w:r>
          </w:p>
        </w:tc>
        <w:tc>
          <w:tcPr>
            <w:tcW w:type="dxa" w:w="4960"/>
            <w:tcMar>
              <w:top w:type="dxa" w:w="40"/>
              <w:left w:type="dxa" w:w="90"/>
              <w:bottom w:type="dxa" w:w="40"/>
              <w:right w:type="dxa" w:w="90"/>
            </w:tcMar>
          </w:tcPr>
          <w:p>
            <w:pPr>
              <w:bidi w:val="false"/>
              <w:jc w:val="left"/>
            </w:pPr>
            <w:r>
              <w:rPr>
                <w:sz w:val="18"/>
                <w:szCs w:val="18"/>
              </w:rPr>
              <w:t xml:space="preserve">Acting CFO &amp; Board Secretary</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القائم بأعمال المدير المالي وأمين سر مجلس الإدارة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leaders.haris-moideen.preview</w:t>
            </w:r>
          </w:p>
        </w:tc>
        <w:tc>
          <w:tcPr>
            <w:tcW w:type="dxa" w:w="4960"/>
            <w:tcMar>
              <w:top w:type="dxa" w:w="40"/>
              <w:left w:type="dxa" w:w="90"/>
              <w:bottom w:type="dxa" w:w="40"/>
              <w:right w:type="dxa" w:w="90"/>
            </w:tcMar>
          </w:tcPr>
          <w:p>
            <w:pPr>
              <w:bidi w:val="false"/>
              <w:jc w:val="left"/>
            </w:pPr>
            <w:r>
              <w:rPr>
                <w:sz w:val="18"/>
                <w:szCs w:val="18"/>
              </w:rPr>
              <w:t xml:space="preserve">A Chartered Accountant with over 25 years in finance and governance, overseeing financial management, compliance, and board affairs.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محاسب قانوني يتمتع بخبرة تزيد على 25 عاماً في مجالي المالية والحوكمة، ويتولى الإشراف على الإدارة المالية والامتثال وشؤون مجلس الإدارة.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leaders.haris-moideen.bio[0]</w:t>
            </w:r>
          </w:p>
        </w:tc>
        <w:tc>
          <w:tcPr>
            <w:tcW w:type="dxa" w:w="4960"/>
            <w:tcMar>
              <w:top w:type="dxa" w:w="40"/>
              <w:left w:type="dxa" w:w="90"/>
              <w:bottom w:type="dxa" w:w="40"/>
              <w:right w:type="dxa" w:w="90"/>
            </w:tcMar>
          </w:tcPr>
          <w:p>
            <w:pPr>
              <w:bidi w:val="false"/>
              <w:jc w:val="left"/>
            </w:pPr>
            <w:r>
              <w:rPr>
                <w:sz w:val="18"/>
                <w:szCs w:val="18"/>
              </w:rPr>
              <w:t xml:space="preserve">A Chartered Accountant and member of the Institute of Chartered Accountants of India, Haris Moideen brings over 25 years of experience across accounting, finance, and corporate governance.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هاريس محيي الدين محاسب قانوني وعضو في معهد المحاسبين القانونيين في الهند، ويتمتع بخبرة تزيد على 25 عاماً في المحاسبة والمالية والحوكمة المؤسسية.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leaders.haris-moideen.bio[1]</w:t>
            </w:r>
          </w:p>
        </w:tc>
        <w:tc>
          <w:tcPr>
            <w:tcW w:type="dxa" w:w="4960"/>
            <w:tcMar>
              <w:top w:type="dxa" w:w="40"/>
              <w:left w:type="dxa" w:w="90"/>
              <w:bottom w:type="dxa" w:w="40"/>
              <w:right w:type="dxa" w:w="90"/>
            </w:tcMar>
          </w:tcPr>
          <w:p>
            <w:pPr>
              <w:bidi w:val="false"/>
              <w:jc w:val="left"/>
            </w:pPr>
            <w:r>
              <w:rPr>
                <w:sz w:val="18"/>
                <w:szCs w:val="18"/>
              </w:rPr>
              <w:t xml:space="preserve">His career spans respected organisations including ICFAI University, the Arenco Group, and EXL Inc. He joined MADAREK in 2013 and today serves as Acting Chief Financial Officer and Board Secretary, overseeing financial management, compliance, and governance.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وتشمل مسيرته المهنية العمل لدى عدد من المؤسسات المرموقة، من بينها جامعة ICFAI ومجموعة Arenco وشركة EXL Inc. وانضم إلى مدارك في عام 2013، ويشغل حالياً منصب القائم بأعمال المدير المالي وأمين سر مجلس الإدارة، حيث يتولى الإشراف على الإدارة المالية والامتثال والحوكمة.</w:t>
            </w:r>
          </w:p>
        </w:tc>
      </w:tr>
    </w:tbl>
    <w:p>
      <w:pPr>
        <w:spacing w:after="160"/>
      </w:pPr>
    </w:p>
    <w:p>
      <w:pPr>
        <w:spacing w:after="120"/>
      </w:pPr>
      <w:r>
        <w:rPr>
          <w:b w:val="false"/>
          <w:bCs w:val="false"/>
          <w:i/>
          <w:iCs/>
          <w:color w:val="555555"/>
          <w:sz w:val="20"/>
          <w:szCs w:val="20"/>
        </w:rPr>
        <w:t xml:space="preserve">Leader names are transliterated above (leaders.&lt;slug&gt;.name); LEADERS in src/pages.tsx keeps the Latin form for image alt/initials.</w:t>
      </w:r>
    </w:p>
    <w:p>
      <w:pPr>
        <w:pStyle w:val="Heading2"/>
        <w:spacing w:before="180" w:after="100"/>
      </w:pPr>
      <w:r>
        <w:rPr>
          <w:b/>
          <w:bCs/>
          <w:color w:val="2C3E50"/>
          <w:sz w:val="24"/>
          <w:szCs w:val="24"/>
        </w:rPr>
        <w:t xml:space="preserve">8.4 Shareholders — shareholders.*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shareholders.eyebrow</w:t>
            </w:r>
          </w:p>
        </w:tc>
        <w:tc>
          <w:tcPr>
            <w:tcW w:type="dxa" w:w="4960"/>
            <w:tcMar>
              <w:top w:type="dxa" w:w="40"/>
              <w:left w:type="dxa" w:w="90"/>
              <w:bottom w:type="dxa" w:w="40"/>
              <w:right w:type="dxa" w:w="90"/>
            </w:tcMar>
          </w:tcPr>
          <w:p>
            <w:pPr>
              <w:bidi w:val="false"/>
              <w:jc w:val="left"/>
            </w:pPr>
            <w:r>
              <w:rPr>
                <w:sz w:val="18"/>
                <w:szCs w:val="18"/>
              </w:rPr>
              <w:t xml:space="preserve">Ownership</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هيكل الملكية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shareholders.titleLine1</w:t>
            </w:r>
          </w:p>
        </w:tc>
        <w:tc>
          <w:tcPr>
            <w:tcW w:type="dxa" w:w="4960"/>
            <w:tcMar>
              <w:top w:type="dxa" w:w="40"/>
              <w:left w:type="dxa" w:w="90"/>
              <w:bottom w:type="dxa" w:w="40"/>
              <w:right w:type="dxa" w:w="90"/>
            </w:tcMar>
          </w:tcPr>
          <w:p>
            <w:pPr>
              <w:bidi w:val="false"/>
              <w:jc w:val="left"/>
            </w:pPr>
            <w:r>
              <w:rPr>
                <w:sz w:val="18"/>
                <w:szCs w:val="18"/>
              </w:rPr>
              <w:t xml:space="preserve">Our</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مساهمونا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shareholders.titleLine2</w:t>
            </w:r>
          </w:p>
        </w:tc>
        <w:tc>
          <w:tcPr>
            <w:tcW w:type="dxa" w:w="4960"/>
            <w:tcMar>
              <w:top w:type="dxa" w:w="40"/>
              <w:left w:type="dxa" w:w="90"/>
              <w:bottom w:type="dxa" w:w="40"/>
              <w:right w:type="dxa" w:w="90"/>
            </w:tcMar>
          </w:tcPr>
          <w:p>
            <w:pPr>
              <w:bidi w:val="false"/>
              <w:jc w:val="left"/>
            </w:pPr>
            <w:r>
              <w:rPr>
                <w:sz w:val="18"/>
                <w:szCs w:val="18"/>
              </w:rPr>
              <w:t xml:space="preserve">shareholders.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الكرام.</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shareholders.intro</w:t>
            </w:r>
          </w:p>
        </w:tc>
        <w:tc>
          <w:tcPr>
            <w:tcW w:type="dxa" w:w="4960"/>
            <w:tcMar>
              <w:top w:type="dxa" w:w="40"/>
              <w:left w:type="dxa" w:w="90"/>
              <w:bottom w:type="dxa" w:w="40"/>
              <w:right w:type="dxa" w:w="90"/>
            </w:tcMar>
          </w:tcPr>
          <w:p>
            <w:pPr>
              <w:bidi w:val="false"/>
              <w:jc w:val="left"/>
            </w:pPr>
            <w:r>
              <w:rPr>
                <w:sz w:val="18"/>
                <w:szCs w:val="18"/>
              </w:rPr>
              <w:t xml:space="preserve">The institutions and partners invested in MADAREK's continued growth across the region.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المؤسسات والشركاء الذين يساهمون في دعم مسيرة نمو مدارك وتوسعها المستمر في المنطقة.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shareholders.visitWebsite</w:t>
            </w:r>
          </w:p>
        </w:tc>
        <w:tc>
          <w:tcPr>
            <w:tcW w:type="dxa" w:w="4960"/>
            <w:tcMar>
              <w:top w:type="dxa" w:w="40"/>
              <w:left w:type="dxa" w:w="90"/>
              <w:bottom w:type="dxa" w:w="40"/>
              <w:right w:type="dxa" w:w="90"/>
            </w:tcMar>
          </w:tcPr>
          <w:p>
            <w:pPr>
              <w:bidi w:val="false"/>
              <w:jc w:val="left"/>
            </w:pPr>
            <w:r>
              <w:rPr>
                <w:sz w:val="18"/>
                <w:szCs w:val="18"/>
              </w:rPr>
              <w:t xml:space="preserve">Visit website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زيارة الموقع الإلكتروني</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shareholders.names.sanam</w:t>
            </w:r>
          </w:p>
        </w:tc>
        <w:tc>
          <w:tcPr>
            <w:tcW w:type="dxa" w:w="4960"/>
            <w:tcMar>
              <w:top w:type="dxa" w:w="40"/>
              <w:left w:type="dxa" w:w="90"/>
              <w:bottom w:type="dxa" w:w="40"/>
              <w:right w:type="dxa" w:w="90"/>
            </w:tcMar>
          </w:tcPr>
          <w:p>
            <w:pPr>
              <w:bidi w:val="false"/>
              <w:jc w:val="left"/>
            </w:pPr>
            <w:r>
              <w:rPr>
                <w:sz w:val="18"/>
                <w:szCs w:val="18"/>
              </w:rPr>
              <w:t xml:space="preserve">SANAM Capital Holding</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سنام كابيتال القابضة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shareholders.names.al-hokair</w:t>
            </w:r>
          </w:p>
        </w:tc>
        <w:tc>
          <w:tcPr>
            <w:tcW w:type="dxa" w:w="4960"/>
            <w:tcMar>
              <w:top w:type="dxa" w:w="40"/>
              <w:left w:type="dxa" w:w="90"/>
              <w:bottom w:type="dxa" w:w="40"/>
              <w:right w:type="dxa" w:w="90"/>
            </w:tcMar>
          </w:tcPr>
          <w:p>
            <w:pPr>
              <w:bidi w:val="false"/>
              <w:jc w:val="left"/>
            </w:pPr>
            <w:r>
              <w:rPr>
                <w:sz w:val="18"/>
                <w:szCs w:val="18"/>
              </w:rPr>
              <w:t xml:space="preserve">Al Hokair Group</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مجموعة الحكير</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shareholders.names.gee</w:t>
            </w:r>
          </w:p>
        </w:tc>
        <w:tc>
          <w:tcPr>
            <w:tcW w:type="dxa" w:w="4960"/>
            <w:tcMar>
              <w:top w:type="dxa" w:w="40"/>
              <w:left w:type="dxa" w:w="90"/>
              <w:bottom w:type="dxa" w:w="40"/>
              <w:right w:type="dxa" w:w="90"/>
            </w:tcMar>
          </w:tcPr>
          <w:p>
            <w:pPr>
              <w:bidi w:val="false"/>
              <w:jc w:val="left"/>
            </w:pPr>
            <w:r>
              <w:rPr>
                <w:sz w:val="18"/>
                <w:szCs w:val="18"/>
              </w:rPr>
              <w:t xml:space="preserve">Global Educational Excellence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جلوبال التعليمية للتميّز</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shareholders.names.al-jasser</w:t>
            </w:r>
          </w:p>
        </w:tc>
        <w:tc>
          <w:tcPr>
            <w:tcW w:type="dxa" w:w="4960"/>
            <w:tcMar>
              <w:top w:type="dxa" w:w="40"/>
              <w:left w:type="dxa" w:w="90"/>
              <w:bottom w:type="dxa" w:w="40"/>
              <w:right w:type="dxa" w:w="90"/>
            </w:tcMar>
          </w:tcPr>
          <w:p>
            <w:pPr>
              <w:bidi w:val="false"/>
              <w:jc w:val="left"/>
            </w:pPr>
            <w:r>
              <w:rPr>
                <w:sz w:val="18"/>
                <w:szCs w:val="18"/>
              </w:rPr>
              <w:t xml:space="preserve">Al Jasser Holding</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الجسار القابضة</w:t>
            </w:r>
          </w:p>
        </w:tc>
      </w:tr>
    </w:tbl>
    <w:p>
      <w:pPr>
        <w:spacing w:after="160"/>
      </w:pPr>
    </w:p>
    <w:p>
      <w:pPr>
        <w:spacing w:after="120"/>
      </w:pPr>
      <w:r>
        <w:rPr>
          <w:b w:val="false"/>
          <w:bCs w:val="false"/>
          <w:i/>
          <w:iCs/>
          <w:color w:val="555555"/>
          <w:sz w:val="20"/>
          <w:szCs w:val="20"/>
        </w:rPr>
        <w:t xml:space="preserve">Shareholder names are transliterated above (shareholders.names.*); logos remain the brands' own artwork.</w:t>
      </w:r>
    </w:p>
    <w:p>
      <w:pPr>
        <w:pStyle w:val="Heading1"/>
        <w:pBdr>
          <w:bottom w:val="single" w:color="C9D2DC" w:sz="6" w:space="4"/>
        </w:pBdr>
        <w:spacing w:before="260" w:after="140"/>
      </w:pPr>
      <w:r>
        <w:rPr>
          <w:b/>
          <w:bCs/>
          <w:color w:val="1F3A5F"/>
          <w:sz w:val="30"/>
          <w:szCs w:val="30"/>
        </w:rPr>
        <w:t xml:space="preserve">9. Leader detail page</w:t>
      </w:r>
    </w:p>
    <w:p>
      <w:pPr>
        <w:spacing w:after="120"/>
      </w:pPr>
      <w:r>
        <w:rPr>
          <w:b w:val="false"/>
          <w:bCs w:val="false"/>
          <w:i w:val="false"/>
          <w:iCs w:val="false"/>
          <w:sz w:val="20"/>
          <w:szCs w:val="20"/>
        </w:rPr>
        <w:t xml:space="preserve">Source: src/pages.tsx · LeaderDetailPage</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leaderDetail.notFound</w:t>
            </w:r>
          </w:p>
        </w:tc>
        <w:tc>
          <w:tcPr>
            <w:tcW w:type="dxa" w:w="4960"/>
            <w:tcMar>
              <w:top w:type="dxa" w:w="40"/>
              <w:left w:type="dxa" w:w="90"/>
              <w:bottom w:type="dxa" w:w="40"/>
              <w:right w:type="dxa" w:w="90"/>
            </w:tcMar>
          </w:tcPr>
          <w:p>
            <w:pPr>
              <w:bidi w:val="false"/>
              <w:jc w:val="left"/>
            </w:pPr>
            <w:r>
              <w:rPr>
                <w:sz w:val="18"/>
                <w:szCs w:val="18"/>
              </w:rPr>
              <w:t xml:space="preserve">Leader not found.</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لم يتم العثور على الملف القيادي.</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leaderDetail.backToLeadership</w:t>
            </w:r>
          </w:p>
        </w:tc>
        <w:tc>
          <w:tcPr>
            <w:tcW w:type="dxa" w:w="4960"/>
            <w:tcMar>
              <w:top w:type="dxa" w:w="40"/>
              <w:left w:type="dxa" w:w="90"/>
              <w:bottom w:type="dxa" w:w="40"/>
              <w:right w:type="dxa" w:w="90"/>
            </w:tcMar>
          </w:tcPr>
          <w:p>
            <w:pPr>
              <w:bidi w:val="false"/>
              <w:jc w:val="left"/>
            </w:pPr>
            <w:r>
              <w:rPr>
                <w:sz w:val="18"/>
                <w:szCs w:val="18"/>
              </w:rPr>
              <w:t xml:space="preserve">Back to leadership</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العودة إلى فريق القيادة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leaderDetail.leadership</w:t>
            </w:r>
          </w:p>
        </w:tc>
        <w:tc>
          <w:tcPr>
            <w:tcW w:type="dxa" w:w="4960"/>
            <w:tcMar>
              <w:top w:type="dxa" w:w="40"/>
              <w:left w:type="dxa" w:w="90"/>
              <w:bottom w:type="dxa" w:w="40"/>
              <w:right w:type="dxa" w:w="90"/>
            </w:tcMar>
          </w:tcPr>
          <w:p>
            <w:pPr>
              <w:bidi w:val="false"/>
              <w:jc w:val="left"/>
            </w:pPr>
            <w:r>
              <w:rPr>
                <w:sz w:val="18"/>
                <w:szCs w:val="18"/>
              </w:rPr>
              <w:t xml:space="preserve">Leadership</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القيادة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leaderDetail.about</w:t>
            </w:r>
          </w:p>
        </w:tc>
        <w:tc>
          <w:tcPr>
            <w:tcW w:type="dxa" w:w="4960"/>
            <w:tcMar>
              <w:top w:type="dxa" w:w="40"/>
              <w:left w:type="dxa" w:w="90"/>
              <w:bottom w:type="dxa" w:w="40"/>
              <w:right w:type="dxa" w:w="90"/>
            </w:tcMar>
          </w:tcPr>
          <w:p>
            <w:pPr>
              <w:bidi w:val="false"/>
              <w:jc w:val="left"/>
            </w:pPr>
            <w:r>
              <w:rPr>
                <w:sz w:val="18"/>
                <w:szCs w:val="18"/>
              </w:rPr>
              <w:t xml:space="preserve">About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نبذة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leaderDetail.teamEyebrow</w:t>
            </w:r>
          </w:p>
        </w:tc>
        <w:tc>
          <w:tcPr>
            <w:tcW w:type="dxa" w:w="4960"/>
            <w:tcMar>
              <w:top w:type="dxa" w:w="40"/>
              <w:left w:type="dxa" w:w="90"/>
              <w:bottom w:type="dxa" w:w="40"/>
              <w:right w:type="dxa" w:w="90"/>
            </w:tcMar>
          </w:tcPr>
          <w:p>
            <w:pPr>
              <w:bidi w:val="false"/>
              <w:jc w:val="left"/>
            </w:pPr>
            <w:r>
              <w:rPr>
                <w:sz w:val="18"/>
                <w:szCs w:val="18"/>
              </w:rPr>
              <w:t xml:space="preserve">The team</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فريقنا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leaderDetail.otherLine1</w:t>
            </w:r>
          </w:p>
        </w:tc>
        <w:tc>
          <w:tcPr>
            <w:tcW w:type="dxa" w:w="4960"/>
            <w:tcMar>
              <w:top w:type="dxa" w:w="40"/>
              <w:left w:type="dxa" w:w="90"/>
              <w:bottom w:type="dxa" w:w="40"/>
              <w:right w:type="dxa" w:w="90"/>
            </w:tcMar>
          </w:tcPr>
          <w:p>
            <w:pPr>
              <w:bidi w:val="false"/>
              <w:jc w:val="left"/>
            </w:pPr>
            <w:r>
              <w:rPr>
                <w:sz w:val="18"/>
                <w:szCs w:val="18"/>
              </w:rPr>
              <w:t xml:space="preserve">Other</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قيادات أخرى.</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leaderDetail.otherLine2</w:t>
            </w:r>
          </w:p>
        </w:tc>
        <w:tc>
          <w:tcPr>
            <w:tcW w:type="dxa" w:w="4960"/>
            <w:tcMar>
              <w:top w:type="dxa" w:w="40"/>
              <w:left w:type="dxa" w:w="90"/>
              <w:bottom w:type="dxa" w:w="40"/>
              <w:right w:type="dxa" w:w="90"/>
            </w:tcMar>
          </w:tcPr>
          <w:p>
            <w:pPr>
              <w:bidi w:val="false"/>
              <w:jc w:val="left"/>
            </w:pPr>
            <w:r>
              <w:rPr>
                <w:sz w:val="18"/>
                <w:szCs w:val="18"/>
              </w:rPr>
              <w:t xml:space="preserve">leaders.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آخرون.</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leaderDetail.ctaLine1</w:t>
            </w:r>
          </w:p>
        </w:tc>
        <w:tc>
          <w:tcPr>
            <w:tcW w:type="dxa" w:w="4960"/>
            <w:tcMar>
              <w:top w:type="dxa" w:w="40"/>
              <w:left w:type="dxa" w:w="90"/>
              <w:bottom w:type="dxa" w:w="40"/>
              <w:right w:type="dxa" w:w="90"/>
            </w:tcMar>
          </w:tcPr>
          <w:p>
            <w:pPr>
              <w:bidi w:val="false"/>
              <w:jc w:val="left"/>
            </w:pPr>
            <w:r>
              <w:rPr>
                <w:sz w:val="18"/>
                <w:szCs w:val="18"/>
              </w:rPr>
              <w:t xml:space="preserve">Meet the rest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تعرّف على باقي أعضاء الفريق.</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leaderDetail.ctaLine2</w:t>
            </w:r>
          </w:p>
        </w:tc>
        <w:tc>
          <w:tcPr>
            <w:tcW w:type="dxa" w:w="4960"/>
            <w:tcMar>
              <w:top w:type="dxa" w:w="40"/>
              <w:left w:type="dxa" w:w="90"/>
              <w:bottom w:type="dxa" w:w="40"/>
              <w:right w:type="dxa" w:w="90"/>
            </w:tcMar>
          </w:tcPr>
          <w:p>
            <w:pPr>
              <w:bidi w:val="false"/>
              <w:jc w:val="left"/>
            </w:pPr>
            <w:r>
              <w:rPr>
                <w:sz w:val="18"/>
                <w:szCs w:val="18"/>
              </w:rPr>
              <w:t xml:space="preserve">of the team.</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الفريق.</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leaderDetail.viewAll</w:t>
            </w:r>
          </w:p>
        </w:tc>
        <w:tc>
          <w:tcPr>
            <w:tcW w:type="dxa" w:w="4960"/>
            <w:tcMar>
              <w:top w:type="dxa" w:w="40"/>
              <w:left w:type="dxa" w:w="90"/>
              <w:bottom w:type="dxa" w:w="40"/>
              <w:right w:type="dxa" w:w="90"/>
            </w:tcMar>
          </w:tcPr>
          <w:p>
            <w:pPr>
              <w:bidi w:val="false"/>
              <w:jc w:val="left"/>
            </w:pPr>
            <w:r>
              <w:rPr>
                <w:sz w:val="18"/>
                <w:szCs w:val="18"/>
              </w:rPr>
              <w:t xml:space="preserve">View all leadership</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استعرض جميع القيادات</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leaderDetail.readFullProfile</w:t>
            </w:r>
          </w:p>
        </w:tc>
        <w:tc>
          <w:tcPr>
            <w:tcW w:type="dxa" w:w="4960"/>
            <w:tcMar>
              <w:top w:type="dxa" w:w="40"/>
              <w:left w:type="dxa" w:w="90"/>
              <w:bottom w:type="dxa" w:w="40"/>
              <w:right w:type="dxa" w:w="90"/>
            </w:tcMar>
          </w:tcPr>
          <w:p>
            <w:pPr>
              <w:bidi w:val="false"/>
              <w:jc w:val="left"/>
            </w:pPr>
            <w:r>
              <w:rPr>
                <w:sz w:val="18"/>
                <w:szCs w:val="18"/>
              </w:rPr>
              <w:t xml:space="preserve">Read full profile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اقرأ السيرة كاملة</w:t>
            </w:r>
          </w:p>
        </w:tc>
      </w:tr>
    </w:tbl>
    <w:p>
      <w:pPr>
        <w:spacing w:after="160"/>
      </w:pPr>
    </w:p>
    <w:p>
      <w:pPr>
        <w:pStyle w:val="Heading1"/>
        <w:pBdr>
          <w:bottom w:val="single" w:color="C9D2DC" w:sz="6" w:space="4"/>
        </w:pBdr>
        <w:spacing w:before="260" w:after="140"/>
      </w:pPr>
      <w:r>
        <w:rPr>
          <w:b/>
          <w:bCs/>
          <w:color w:val="1F3A5F"/>
          <w:sz w:val="30"/>
          <w:szCs w:val="30"/>
        </w:rPr>
        <w:t xml:space="preserve">10. Media page</w:t>
      </w:r>
    </w:p>
    <w:p>
      <w:pPr>
        <w:spacing w:after="120"/>
      </w:pPr>
      <w:r>
        <w:rPr>
          <w:b w:val="false"/>
          <w:bCs w:val="false"/>
          <w:i w:val="false"/>
          <w:iCs w:val="false"/>
          <w:sz w:val="20"/>
          <w:szCs w:val="20"/>
        </w:rPr>
        <w:t xml:space="preserve">Source: src/pages.tsx · MediaPage, MediaCard, FeaturedMedia Article titles, excerpts, categories &amp; sources are content — see §14.</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media.hero.eyebrow</w:t>
            </w:r>
          </w:p>
        </w:tc>
        <w:tc>
          <w:tcPr>
            <w:tcW w:type="dxa" w:w="4960"/>
            <w:tcMar>
              <w:top w:type="dxa" w:w="40"/>
              <w:left w:type="dxa" w:w="90"/>
              <w:bottom w:type="dxa" w:w="40"/>
              <w:right w:type="dxa" w:w="90"/>
            </w:tcMar>
          </w:tcPr>
          <w:p>
            <w:pPr>
              <w:bidi w:val="false"/>
              <w:jc w:val="left"/>
            </w:pPr>
            <w:r>
              <w:rPr>
                <w:sz w:val="18"/>
                <w:szCs w:val="18"/>
              </w:rPr>
              <w:t xml:space="preserve">Media</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المركز الإعلامي</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media.hero.title</w:t>
            </w:r>
          </w:p>
        </w:tc>
        <w:tc>
          <w:tcPr>
            <w:tcW w:type="dxa" w:w="4960"/>
            <w:tcMar>
              <w:top w:type="dxa" w:w="40"/>
              <w:left w:type="dxa" w:w="90"/>
              <w:bottom w:type="dxa" w:w="40"/>
              <w:right w:type="dxa" w:w="90"/>
            </w:tcMar>
          </w:tcPr>
          <w:p>
            <w:pPr>
              <w:bidi w:val="false"/>
              <w:jc w:val="left"/>
            </w:pPr>
            <w:r>
              <w:rPr>
                <w:sz w:val="18"/>
                <w:szCs w:val="18"/>
              </w:rPr>
              <w:t xml:space="preserve">Stay</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ابقَ على اطلاع</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media.hero.italicTail</w:t>
            </w:r>
          </w:p>
        </w:tc>
        <w:tc>
          <w:tcPr>
            <w:tcW w:type="dxa" w:w="4960"/>
            <w:tcMar>
              <w:top w:type="dxa" w:w="40"/>
              <w:left w:type="dxa" w:w="90"/>
              <w:bottom w:type="dxa" w:w="40"/>
              <w:right w:type="dxa" w:w="90"/>
            </w:tcMar>
          </w:tcPr>
          <w:p>
            <w:pPr>
              <w:bidi w:val="false"/>
              <w:jc w:val="left"/>
            </w:pPr>
            <w:r>
              <w:rPr>
                <w:sz w:val="18"/>
                <w:szCs w:val="18"/>
              </w:rPr>
              <w:t xml:space="preserve">connected.</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على تواصل.</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media.hero.lede</w:t>
            </w:r>
          </w:p>
        </w:tc>
        <w:tc>
          <w:tcPr>
            <w:tcW w:type="dxa" w:w="4960"/>
            <w:tcMar>
              <w:top w:type="dxa" w:w="40"/>
              <w:left w:type="dxa" w:w="90"/>
              <w:bottom w:type="dxa" w:w="40"/>
              <w:right w:type="dxa" w:w="90"/>
            </w:tcMar>
          </w:tcPr>
          <w:p>
            <w:pPr>
              <w:bidi w:val="false"/>
              <w:jc w:val="left"/>
            </w:pPr>
            <w:r>
              <w:rPr>
                <w:sz w:val="18"/>
                <w:szCs w:val="18"/>
              </w:rPr>
              <w:t xml:space="preserve">The latest announcements, achievements, partnerships, and stories from across the MADAREK ecosystem.</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أحدث الإعلانات والإنجازات والشراكات والقصص من مختلف أنحاء منظومة مدارك.</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media.filterAll</w:t>
            </w:r>
          </w:p>
        </w:tc>
        <w:tc>
          <w:tcPr>
            <w:tcW w:type="dxa" w:w="4960"/>
            <w:tcMar>
              <w:top w:type="dxa" w:w="40"/>
              <w:left w:type="dxa" w:w="90"/>
              <w:bottom w:type="dxa" w:w="40"/>
              <w:right w:type="dxa" w:w="90"/>
            </w:tcMar>
          </w:tcPr>
          <w:p>
            <w:pPr>
              <w:bidi w:val="false"/>
              <w:jc w:val="left"/>
            </w:pPr>
            <w:r>
              <w:rPr>
                <w:sz w:val="18"/>
                <w:szCs w:val="18"/>
              </w:rPr>
              <w:t xml:space="preserve">All</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الكل</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media.latest</w:t>
            </w:r>
          </w:p>
        </w:tc>
        <w:tc>
          <w:tcPr>
            <w:tcW w:type="dxa" w:w="4960"/>
            <w:tcMar>
              <w:top w:type="dxa" w:w="40"/>
              <w:left w:type="dxa" w:w="90"/>
              <w:bottom w:type="dxa" w:w="40"/>
              <w:right w:type="dxa" w:w="90"/>
            </w:tcMar>
          </w:tcPr>
          <w:p>
            <w:pPr>
              <w:bidi w:val="false"/>
              <w:jc w:val="left"/>
            </w:pPr>
            <w:r>
              <w:rPr>
                <w:sz w:val="18"/>
                <w:szCs w:val="18"/>
              </w:rPr>
              <w:t xml:space="preserve">Latest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الأحدث</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media.moreNews</w:t>
            </w:r>
          </w:p>
        </w:tc>
        <w:tc>
          <w:tcPr>
            <w:tcW w:type="dxa" w:w="4960"/>
            <w:tcMar>
              <w:top w:type="dxa" w:w="40"/>
              <w:left w:type="dxa" w:w="90"/>
              <w:bottom w:type="dxa" w:w="40"/>
              <w:right w:type="dxa" w:w="90"/>
            </w:tcMar>
          </w:tcPr>
          <w:p>
            <w:pPr>
              <w:bidi w:val="false"/>
              <w:jc w:val="left"/>
            </w:pPr>
            <w:r>
              <w:rPr>
                <w:sz w:val="18"/>
                <w:szCs w:val="18"/>
              </w:rPr>
              <w:t xml:space="preserve">More news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المزيد من الأخبار</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media.empty</w:t>
            </w:r>
          </w:p>
        </w:tc>
        <w:tc>
          <w:tcPr>
            <w:tcW w:type="dxa" w:w="4960"/>
            <w:tcMar>
              <w:top w:type="dxa" w:w="40"/>
              <w:left w:type="dxa" w:w="90"/>
              <w:bottom w:type="dxa" w:w="40"/>
              <w:right w:type="dxa" w:w="90"/>
            </w:tcMar>
          </w:tcPr>
          <w:p>
            <w:pPr>
              <w:bidi w:val="false"/>
              <w:jc w:val="left"/>
            </w:pPr>
            <w:r>
              <w:rPr>
                <w:sz w:val="18"/>
                <w:szCs w:val="18"/>
              </w:rPr>
              <w:t xml:space="preserve">No news in this category yet.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لا توجد أخبار ضمن هذه الفئة حالياً.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media.readMore</w:t>
            </w:r>
          </w:p>
        </w:tc>
        <w:tc>
          <w:tcPr>
            <w:tcW w:type="dxa" w:w="4960"/>
            <w:tcMar>
              <w:top w:type="dxa" w:w="40"/>
              <w:left w:type="dxa" w:w="90"/>
              <w:bottom w:type="dxa" w:w="40"/>
              <w:right w:type="dxa" w:w="90"/>
            </w:tcMar>
          </w:tcPr>
          <w:p>
            <w:pPr>
              <w:bidi w:val="false"/>
              <w:jc w:val="left"/>
            </w:pPr>
            <w:r>
              <w:rPr>
                <w:sz w:val="18"/>
                <w:szCs w:val="18"/>
              </w:rPr>
              <w:t xml:space="preserve">Read more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اقرأ المزيد</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media.readArticle</w:t>
            </w:r>
          </w:p>
        </w:tc>
        <w:tc>
          <w:tcPr>
            <w:tcW w:type="dxa" w:w="4960"/>
            <w:tcMar>
              <w:top w:type="dxa" w:w="40"/>
              <w:left w:type="dxa" w:w="90"/>
              <w:bottom w:type="dxa" w:w="40"/>
              <w:right w:type="dxa" w:w="90"/>
            </w:tcMar>
          </w:tcPr>
          <w:p>
            <w:pPr>
              <w:bidi w:val="false"/>
              <w:jc w:val="left"/>
            </w:pPr>
            <w:r>
              <w:rPr>
                <w:sz w:val="18"/>
                <w:szCs w:val="18"/>
              </w:rPr>
              <w:t xml:space="preserve">Read article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اقرأ المقال</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media.readAnnouncement</w:t>
            </w:r>
          </w:p>
        </w:tc>
        <w:tc>
          <w:tcPr>
            <w:tcW w:type="dxa" w:w="4960"/>
            <w:tcMar>
              <w:top w:type="dxa" w:w="40"/>
              <w:left w:type="dxa" w:w="90"/>
              <w:bottom w:type="dxa" w:w="40"/>
              <w:right w:type="dxa" w:w="90"/>
            </w:tcMar>
          </w:tcPr>
          <w:p>
            <w:pPr>
              <w:bidi w:val="false"/>
              <w:jc w:val="left"/>
            </w:pPr>
            <w:r>
              <w:rPr>
                <w:sz w:val="18"/>
                <w:szCs w:val="18"/>
              </w:rPr>
              <w:t xml:space="preserve">Read the announcement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اقرأ الإعلان</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media.categories.Announcements</w:t>
            </w:r>
          </w:p>
        </w:tc>
        <w:tc>
          <w:tcPr>
            <w:tcW w:type="dxa" w:w="4960"/>
            <w:tcMar>
              <w:top w:type="dxa" w:w="40"/>
              <w:left w:type="dxa" w:w="90"/>
              <w:bottom w:type="dxa" w:w="40"/>
              <w:right w:type="dxa" w:w="90"/>
            </w:tcMar>
          </w:tcPr>
          <w:p>
            <w:pPr>
              <w:bidi w:val="false"/>
              <w:jc w:val="left"/>
            </w:pPr>
            <w:r>
              <w:rPr>
                <w:sz w:val="18"/>
                <w:szCs w:val="18"/>
              </w:rPr>
              <w:t xml:space="preserve">Announcements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إعلانات</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media.categories.Achievements</w:t>
            </w:r>
          </w:p>
        </w:tc>
        <w:tc>
          <w:tcPr>
            <w:tcW w:type="dxa" w:w="4960"/>
            <w:tcMar>
              <w:top w:type="dxa" w:w="40"/>
              <w:left w:type="dxa" w:w="90"/>
              <w:bottom w:type="dxa" w:w="40"/>
              <w:right w:type="dxa" w:w="90"/>
            </w:tcMar>
          </w:tcPr>
          <w:p>
            <w:pPr>
              <w:bidi w:val="false"/>
              <w:jc w:val="left"/>
            </w:pPr>
            <w:r>
              <w:rPr>
                <w:sz w:val="18"/>
                <w:szCs w:val="18"/>
              </w:rPr>
              <w:t xml:space="preserve">Achievements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إنجازات</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media.categories.Press Release</w:t>
            </w:r>
          </w:p>
        </w:tc>
        <w:tc>
          <w:tcPr>
            <w:tcW w:type="dxa" w:w="4960"/>
            <w:tcMar>
              <w:top w:type="dxa" w:w="40"/>
              <w:left w:type="dxa" w:w="90"/>
              <w:bottom w:type="dxa" w:w="40"/>
              <w:right w:type="dxa" w:w="90"/>
            </w:tcMar>
          </w:tcPr>
          <w:p>
            <w:pPr>
              <w:bidi w:val="false"/>
              <w:jc w:val="left"/>
            </w:pPr>
            <w:r>
              <w:rPr>
                <w:sz w:val="18"/>
                <w:szCs w:val="18"/>
              </w:rPr>
              <w:t xml:space="preserve">Press Release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بيان صحفي</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media.categories.Partnerships</w:t>
            </w:r>
          </w:p>
        </w:tc>
        <w:tc>
          <w:tcPr>
            <w:tcW w:type="dxa" w:w="4960"/>
            <w:tcMar>
              <w:top w:type="dxa" w:w="40"/>
              <w:left w:type="dxa" w:w="90"/>
              <w:bottom w:type="dxa" w:w="40"/>
              <w:right w:type="dxa" w:w="90"/>
            </w:tcMar>
          </w:tcPr>
          <w:p>
            <w:pPr>
              <w:bidi w:val="false"/>
              <w:jc w:val="left"/>
            </w:pPr>
            <w:r>
              <w:rPr>
                <w:sz w:val="18"/>
                <w:szCs w:val="18"/>
              </w:rPr>
              <w:t xml:space="preserve">Partnerships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شراكات</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media.categories.Events</w:t>
            </w:r>
          </w:p>
        </w:tc>
        <w:tc>
          <w:tcPr>
            <w:tcW w:type="dxa" w:w="4960"/>
            <w:tcMar>
              <w:top w:type="dxa" w:w="40"/>
              <w:left w:type="dxa" w:w="90"/>
              <w:bottom w:type="dxa" w:w="40"/>
              <w:right w:type="dxa" w:w="90"/>
            </w:tcMar>
          </w:tcPr>
          <w:p>
            <w:pPr>
              <w:bidi w:val="false"/>
              <w:jc w:val="left"/>
            </w:pPr>
            <w:r>
              <w:rPr>
                <w:sz w:val="18"/>
                <w:szCs w:val="18"/>
              </w:rPr>
              <w:t xml:space="preserve">Events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فعاليات</w:t>
            </w:r>
          </w:p>
        </w:tc>
      </w:tr>
    </w:tbl>
    <w:p>
      <w:pPr>
        <w:spacing w:after="160"/>
      </w:pPr>
    </w:p>
    <w:p>
      <w:pPr>
        <w:pStyle w:val="Heading1"/>
        <w:pBdr>
          <w:bottom w:val="single" w:color="C9D2DC" w:sz="6" w:space="4"/>
        </w:pBdr>
        <w:spacing w:before="260" w:after="140"/>
      </w:pPr>
      <w:r>
        <w:rPr>
          <w:b/>
          <w:bCs/>
          <w:color w:val="1F3A5F"/>
          <w:sz w:val="30"/>
          <w:szCs w:val="30"/>
        </w:rPr>
        <w:t xml:space="preserve">11. Media article page</w:t>
      </w:r>
    </w:p>
    <w:p>
      <w:pPr>
        <w:spacing w:after="120"/>
      </w:pPr>
      <w:r>
        <w:rPr>
          <w:b w:val="false"/>
          <w:bCs w:val="false"/>
          <w:i w:val="false"/>
          <w:iCs w:val="false"/>
          <w:sz w:val="20"/>
          <w:szCs w:val="20"/>
        </w:rPr>
        <w:t xml:space="preserve">Source: src/pages.tsx · MediaArticlePage Article title &amp; body HTML are content — see §14.</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mediaArticle.notFound</w:t>
            </w:r>
          </w:p>
        </w:tc>
        <w:tc>
          <w:tcPr>
            <w:tcW w:type="dxa" w:w="4960"/>
            <w:tcMar>
              <w:top w:type="dxa" w:w="40"/>
              <w:left w:type="dxa" w:w="90"/>
              <w:bottom w:type="dxa" w:w="40"/>
              <w:right w:type="dxa" w:w="90"/>
            </w:tcMar>
          </w:tcPr>
          <w:p>
            <w:pPr>
              <w:bidi w:val="false"/>
              <w:jc w:val="left"/>
            </w:pPr>
            <w:r>
              <w:rPr>
                <w:sz w:val="18"/>
                <w:szCs w:val="18"/>
              </w:rPr>
              <w:t xml:space="preserve">Article not found.</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لم يتم العثور على المقال.</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mediaArticle.backToMedia</w:t>
            </w:r>
          </w:p>
        </w:tc>
        <w:tc>
          <w:tcPr>
            <w:tcW w:type="dxa" w:w="4960"/>
            <w:tcMar>
              <w:top w:type="dxa" w:w="40"/>
              <w:left w:type="dxa" w:w="90"/>
              <w:bottom w:type="dxa" w:w="40"/>
              <w:right w:type="dxa" w:w="90"/>
            </w:tcMar>
          </w:tcPr>
          <w:p>
            <w:pPr>
              <w:bidi w:val="false"/>
              <w:jc w:val="left"/>
            </w:pPr>
            <w:r>
              <w:rPr>
                <w:sz w:val="18"/>
                <w:szCs w:val="18"/>
              </w:rPr>
              <w:t xml:space="preserve">Back to media</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العودة إلى المركز الإعلامي</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mediaArticle.allNews</w:t>
            </w:r>
          </w:p>
        </w:tc>
        <w:tc>
          <w:tcPr>
            <w:tcW w:type="dxa" w:w="4960"/>
            <w:tcMar>
              <w:top w:type="dxa" w:w="40"/>
              <w:left w:type="dxa" w:w="90"/>
              <w:bottom w:type="dxa" w:w="40"/>
              <w:right w:type="dxa" w:w="90"/>
            </w:tcMar>
          </w:tcPr>
          <w:p>
            <w:pPr>
              <w:bidi w:val="false"/>
              <w:jc w:val="left"/>
            </w:pPr>
            <w:r>
              <w:rPr>
                <w:sz w:val="18"/>
                <w:szCs w:val="18"/>
              </w:rPr>
              <w:t xml:space="preserve">All news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جميع الأخبار</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mediaArticle.watchReel</w:t>
            </w:r>
          </w:p>
        </w:tc>
        <w:tc>
          <w:tcPr>
            <w:tcW w:type="dxa" w:w="4960"/>
            <w:tcMar>
              <w:top w:type="dxa" w:w="40"/>
              <w:left w:type="dxa" w:w="90"/>
              <w:bottom w:type="dxa" w:w="40"/>
              <w:right w:type="dxa" w:w="90"/>
            </w:tcMar>
          </w:tcPr>
          <w:p>
            <w:pPr>
              <w:bidi w:val="false"/>
              <w:jc w:val="left"/>
            </w:pPr>
            <w:r>
              <w:rPr>
                <w:sz w:val="18"/>
                <w:szCs w:val="18"/>
              </w:rPr>
              <w:t xml:space="preserve">Watch the reel</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شاهد الفيديو</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mediaArticle.backToAllNews</w:t>
            </w:r>
          </w:p>
        </w:tc>
        <w:tc>
          <w:tcPr>
            <w:tcW w:type="dxa" w:w="4960"/>
            <w:tcMar>
              <w:top w:type="dxa" w:w="40"/>
              <w:left w:type="dxa" w:w="90"/>
              <w:bottom w:type="dxa" w:w="40"/>
              <w:right w:type="dxa" w:w="90"/>
            </w:tcMar>
          </w:tcPr>
          <w:p>
            <w:pPr>
              <w:bidi w:val="false"/>
              <w:jc w:val="left"/>
            </w:pPr>
            <w:r>
              <w:rPr>
                <w:sz w:val="18"/>
                <w:szCs w:val="18"/>
              </w:rPr>
              <w:t xml:space="preserve">Back to all news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العودة إلى جميع الأخبار</w:t>
            </w:r>
          </w:p>
        </w:tc>
      </w:tr>
    </w:tbl>
    <w:p>
      <w:pPr>
        <w:spacing w:after="160"/>
      </w:pPr>
    </w:p>
    <w:p>
      <w:pPr>
        <w:pStyle w:val="Heading1"/>
        <w:pBdr>
          <w:bottom w:val="single" w:color="C9D2DC" w:sz="6" w:space="4"/>
        </w:pBdr>
        <w:spacing w:before="260" w:after="140"/>
      </w:pPr>
      <w:r>
        <w:rPr>
          <w:b/>
          <w:bCs/>
          <w:color w:val="1F3A5F"/>
          <w:sz w:val="30"/>
          <w:szCs w:val="30"/>
        </w:rPr>
        <w:t xml:space="preserve">12. Careers page</w:t>
      </w:r>
    </w:p>
    <w:p>
      <w:pPr>
        <w:spacing w:after="120"/>
      </w:pPr>
      <w:r>
        <w:rPr>
          <w:b w:val="false"/>
          <w:bCs w:val="false"/>
          <w:i w:val="false"/>
          <w:iCs w:val="false"/>
          <w:sz w:val="20"/>
          <w:szCs w:val="20"/>
        </w:rPr>
        <w:t xml:space="preserve">Source: src/pages.tsx · CareersPage</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careers.hero.eyebrow</w:t>
            </w:r>
          </w:p>
        </w:tc>
        <w:tc>
          <w:tcPr>
            <w:tcW w:type="dxa" w:w="4960"/>
            <w:tcMar>
              <w:top w:type="dxa" w:w="40"/>
              <w:left w:type="dxa" w:w="90"/>
              <w:bottom w:type="dxa" w:w="40"/>
              <w:right w:type="dxa" w:w="90"/>
            </w:tcMar>
          </w:tcPr>
          <w:p>
            <w:pPr>
              <w:bidi w:val="false"/>
              <w:jc w:val="left"/>
            </w:pPr>
            <w:r>
              <w:rPr>
                <w:sz w:val="18"/>
                <w:szCs w:val="18"/>
              </w:rPr>
              <w:t xml:space="preserve">Careers at MADAREK</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الوظائف في مدارك</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careers.hero.title</w:t>
            </w:r>
          </w:p>
        </w:tc>
        <w:tc>
          <w:tcPr>
            <w:tcW w:type="dxa" w:w="4960"/>
            <w:tcMar>
              <w:top w:type="dxa" w:w="40"/>
              <w:left w:type="dxa" w:w="90"/>
              <w:bottom w:type="dxa" w:w="40"/>
              <w:right w:type="dxa" w:w="90"/>
            </w:tcMar>
          </w:tcPr>
          <w:p>
            <w:pPr>
              <w:bidi w:val="false"/>
              <w:jc w:val="left"/>
            </w:pPr>
            <w:r>
              <w:rPr>
                <w:sz w:val="18"/>
                <w:szCs w:val="18"/>
              </w:rPr>
              <w:t xml:space="preserve">Join the future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كن جزءاً من مستقبل التعليم</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careers.hero.italicTail</w:t>
            </w:r>
          </w:p>
        </w:tc>
        <w:tc>
          <w:tcPr>
            <w:tcW w:type="dxa" w:w="4960"/>
            <w:tcMar>
              <w:top w:type="dxa" w:w="40"/>
              <w:left w:type="dxa" w:w="90"/>
              <w:bottom w:type="dxa" w:w="40"/>
              <w:right w:type="dxa" w:w="90"/>
            </w:tcMar>
          </w:tcPr>
          <w:p>
            <w:pPr>
              <w:bidi w:val="false"/>
              <w:jc w:val="left"/>
            </w:pPr>
            <w:r>
              <w:rPr>
                <w:sz w:val="18"/>
                <w:szCs w:val="18"/>
              </w:rPr>
              <w:t xml:space="preserve">of education.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التعليم.</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careers.hero.lede</w:t>
            </w:r>
          </w:p>
        </w:tc>
        <w:tc>
          <w:tcPr>
            <w:tcW w:type="dxa" w:w="4960"/>
            <w:tcMar>
              <w:top w:type="dxa" w:w="40"/>
              <w:left w:type="dxa" w:w="90"/>
              <w:bottom w:type="dxa" w:w="40"/>
              <w:right w:type="dxa" w:w="90"/>
            </w:tcMar>
          </w:tcPr>
          <w:p>
            <w:pPr>
              <w:bidi w:val="false"/>
              <w:jc w:val="left"/>
            </w:pPr>
            <w:r>
              <w:rPr>
                <w:sz w:val="18"/>
                <w:szCs w:val="18"/>
              </w:rPr>
              <w:t xml:space="preserve">We attract, develop, and empower talented people who share our passion for education and innovation.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نستقطب الكفاءات المتميزة ونطوّرها ونمكّنها، ممن يشاركوننا شغفنا بالتعليم والابتكار.</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careers.general.eyebrow</w:t>
            </w:r>
          </w:p>
        </w:tc>
        <w:tc>
          <w:tcPr>
            <w:tcW w:type="dxa" w:w="4960"/>
            <w:tcMar>
              <w:top w:type="dxa" w:w="40"/>
              <w:left w:type="dxa" w:w="90"/>
              <w:bottom w:type="dxa" w:w="40"/>
              <w:right w:type="dxa" w:w="90"/>
            </w:tcMar>
          </w:tcPr>
          <w:p>
            <w:pPr>
              <w:bidi w:val="false"/>
              <w:jc w:val="left"/>
            </w:pPr>
            <w:r>
              <w:rPr>
                <w:sz w:val="18"/>
                <w:szCs w:val="18"/>
              </w:rPr>
              <w:t xml:space="preserve">General application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طلب توظيف عام</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careers.general.titleLine1</w:t>
            </w:r>
          </w:p>
        </w:tc>
        <w:tc>
          <w:tcPr>
            <w:tcW w:type="dxa" w:w="4960"/>
            <w:tcMar>
              <w:top w:type="dxa" w:w="40"/>
              <w:left w:type="dxa" w:w="90"/>
              <w:bottom w:type="dxa" w:w="40"/>
              <w:right w:type="dxa" w:w="90"/>
            </w:tcMar>
          </w:tcPr>
          <w:p>
            <w:pPr>
              <w:bidi w:val="false"/>
              <w:jc w:val="left"/>
            </w:pPr>
            <w:r>
              <w:rPr>
                <w:sz w:val="18"/>
                <w:szCs w:val="18"/>
              </w:rPr>
              <w:t xml:space="preserve">Don't see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لم تجد الفرصة المناسبة لك؟</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careers.general.titleLine2</w:t>
            </w:r>
          </w:p>
        </w:tc>
        <w:tc>
          <w:tcPr>
            <w:tcW w:type="dxa" w:w="4960"/>
            <w:tcMar>
              <w:top w:type="dxa" w:w="40"/>
              <w:left w:type="dxa" w:w="90"/>
              <w:bottom w:type="dxa" w:w="40"/>
              <w:right w:type="dxa" w:w="90"/>
            </w:tcMar>
          </w:tcPr>
          <w:p>
            <w:pPr>
              <w:bidi w:val="false"/>
              <w:jc w:val="left"/>
            </w:pPr>
            <w:r>
              <w:rPr>
                <w:sz w:val="18"/>
                <w:szCs w:val="18"/>
              </w:rPr>
              <w:t xml:space="preserve">your role?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وظيفتك؟</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careers.general.body</w:t>
            </w:r>
          </w:p>
        </w:tc>
        <w:tc>
          <w:tcPr>
            <w:tcW w:type="dxa" w:w="4960"/>
            <w:tcMar>
              <w:top w:type="dxa" w:w="40"/>
              <w:left w:type="dxa" w:w="90"/>
              <w:bottom w:type="dxa" w:w="40"/>
              <w:right w:type="dxa" w:w="90"/>
            </w:tcMar>
          </w:tcPr>
          <w:p>
            <w:pPr>
              <w:bidi w:val="false"/>
              <w:jc w:val="left"/>
            </w:pPr>
            <w:r>
              <w:rPr>
                <w:sz w:val="18"/>
                <w:szCs w:val="18"/>
              </w:rPr>
              <w:t xml:space="preserve">We're always looking for talented educators and professionals who share our mission. Send us your CV and tell us how you'd like to contribute.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نبحث دائماً عن تربويين ومتخصصين موهوبين يشاركوننا رسالتنا وطموحنا. أرسل لنا سيرتك الذاتية وأخبرنا كيف يمكنك الإسهام في مسيرة مدارك.</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careers.general.cta</w:t>
            </w:r>
          </w:p>
        </w:tc>
        <w:tc>
          <w:tcPr>
            <w:tcW w:type="dxa" w:w="4960"/>
            <w:tcMar>
              <w:top w:type="dxa" w:w="40"/>
              <w:left w:type="dxa" w:w="90"/>
              <w:bottom w:type="dxa" w:w="40"/>
              <w:right w:type="dxa" w:w="90"/>
            </w:tcMar>
          </w:tcPr>
          <w:p>
            <w:pPr>
              <w:bidi w:val="false"/>
              <w:jc w:val="left"/>
            </w:pPr>
            <w:r>
              <w:rPr>
                <w:sz w:val="18"/>
                <w:szCs w:val="18"/>
              </w:rPr>
              <w:t xml:space="preserve">Submit application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تقديم طلب التوظيف</w:t>
            </w:r>
          </w:p>
        </w:tc>
      </w:tr>
    </w:tbl>
    <w:p>
      <w:pPr>
        <w:spacing w:after="160"/>
      </w:pPr>
    </w:p>
    <w:p>
      <w:pPr>
        <w:pStyle w:val="Heading1"/>
        <w:pBdr>
          <w:bottom w:val="single" w:color="C9D2DC" w:sz="6" w:space="4"/>
        </w:pBdr>
        <w:spacing w:before="260" w:after="140"/>
      </w:pPr>
      <w:r>
        <w:rPr>
          <w:b/>
          <w:bCs/>
          <w:color w:val="1F3A5F"/>
          <w:sz w:val="30"/>
          <w:szCs w:val="30"/>
        </w:rPr>
        <w:t xml:space="preserve">13. Schools explorer (map)</w:t>
      </w:r>
    </w:p>
    <w:p>
      <w:pPr>
        <w:spacing w:after="120"/>
      </w:pPr>
      <w:r>
        <w:rPr>
          <w:b w:val="false"/>
          <w:bCs w:val="false"/>
          <w:i w:val="false"/>
          <w:iCs w:val="false"/>
          <w:sz w:val="20"/>
          <w:szCs w:val="20"/>
        </w:rPr>
        <w:t xml:space="preserve">Source: src/schools-explorer.tsx</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Key</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schoolsExplorer.eyebrow</w:t>
            </w:r>
          </w:p>
        </w:tc>
        <w:tc>
          <w:tcPr>
            <w:tcW w:type="dxa" w:w="4960"/>
            <w:tcMar>
              <w:top w:type="dxa" w:w="40"/>
              <w:left w:type="dxa" w:w="90"/>
              <w:bottom w:type="dxa" w:w="40"/>
              <w:right w:type="dxa" w:w="90"/>
            </w:tcMar>
          </w:tcPr>
          <w:p>
            <w:pPr>
              <w:bidi w:val="false"/>
              <w:jc w:val="left"/>
            </w:pPr>
            <w:r>
              <w:rPr>
                <w:sz w:val="18"/>
                <w:szCs w:val="18"/>
              </w:rPr>
              <w:t xml:space="preserve">Our presence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حضورنا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schoolsExplorer.titleLine1</w:t>
            </w:r>
          </w:p>
        </w:tc>
        <w:tc>
          <w:tcPr>
            <w:tcW w:type="dxa" w:w="4960"/>
            <w:tcMar>
              <w:top w:type="dxa" w:w="40"/>
              <w:left w:type="dxa" w:w="90"/>
              <w:bottom w:type="dxa" w:w="40"/>
              <w:right w:type="dxa" w:w="90"/>
            </w:tcMar>
          </w:tcPr>
          <w:p>
            <w:pPr>
              <w:bidi w:val="false"/>
              <w:jc w:val="left"/>
            </w:pPr>
            <w:r>
              <w:rPr>
                <w:sz w:val="18"/>
                <w:szCs w:val="18"/>
              </w:rPr>
              <w:t xml:space="preserve">Growing across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نتوسع في منطقة الخليج</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schoolsExplorer.titleLine2</w:t>
            </w:r>
          </w:p>
        </w:tc>
        <w:tc>
          <w:tcPr>
            <w:tcW w:type="dxa" w:w="4960"/>
            <w:tcMar>
              <w:top w:type="dxa" w:w="40"/>
              <w:left w:type="dxa" w:w="90"/>
              <w:bottom w:type="dxa" w:w="40"/>
              <w:right w:type="dxa" w:w="90"/>
            </w:tcMar>
          </w:tcPr>
          <w:p>
            <w:pPr>
              <w:bidi w:val="false"/>
              <w:jc w:val="left"/>
            </w:pPr>
            <w:r>
              <w:rPr>
                <w:sz w:val="18"/>
                <w:szCs w:val="18"/>
              </w:rPr>
              <w:t xml:space="preserve">the Gulf.</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الخليج.</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schoolsExplorer.intro</w:t>
            </w:r>
          </w:p>
        </w:tc>
        <w:tc>
          <w:tcPr>
            <w:tcW w:type="dxa" w:w="4960"/>
            <w:tcMar>
              <w:top w:type="dxa" w:w="40"/>
              <w:left w:type="dxa" w:w="90"/>
              <w:bottom w:type="dxa" w:w="40"/>
              <w:right w:type="dxa" w:w="90"/>
            </w:tcMar>
          </w:tcPr>
          <w:p>
            <w:pPr>
              <w:bidi w:val="false"/>
              <w:jc w:val="left"/>
            </w:pPr>
            <w:r>
              <w:rPr>
                <w:sz w:val="18"/>
                <w:szCs w:val="18"/>
              </w:rPr>
              <w:t xml:space="preserve">Premium campuses across the UAE and Saudi Arabia — each carrying its own character, all sharing the MADAREK framework, with more on the way.</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مدارس متميزة في دولة الإمارات العربية المتحدة والمملكة العربية السعودية، لكل منها طابعها الخاص، وتجمعها جميعاً منظومة مدارك التعليمية، مع المزيد من المدارس المرتقبة.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schoolsExplorer.stats.campuses</w:t>
            </w:r>
          </w:p>
        </w:tc>
        <w:tc>
          <w:tcPr>
            <w:tcW w:type="dxa" w:w="4960"/>
            <w:tcMar>
              <w:top w:type="dxa" w:w="40"/>
              <w:left w:type="dxa" w:w="90"/>
              <w:bottom w:type="dxa" w:w="40"/>
              <w:right w:type="dxa" w:w="90"/>
            </w:tcMar>
          </w:tcPr>
          <w:p>
            <w:pPr>
              <w:bidi w:val="false"/>
              <w:jc w:val="left"/>
            </w:pPr>
            <w:r>
              <w:rPr>
                <w:sz w:val="18"/>
                <w:szCs w:val="18"/>
              </w:rPr>
              <w:t xml:space="preserve">Campuses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المدارس</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schoolsExplorer.stats.cities</w:t>
            </w:r>
          </w:p>
        </w:tc>
        <w:tc>
          <w:tcPr>
            <w:tcW w:type="dxa" w:w="4960"/>
            <w:tcMar>
              <w:top w:type="dxa" w:w="40"/>
              <w:left w:type="dxa" w:w="90"/>
              <w:bottom w:type="dxa" w:w="40"/>
              <w:right w:type="dxa" w:w="90"/>
            </w:tcMar>
          </w:tcPr>
          <w:p>
            <w:pPr>
              <w:bidi w:val="false"/>
              <w:jc w:val="left"/>
            </w:pPr>
            <w:r>
              <w:rPr>
                <w:sz w:val="18"/>
                <w:szCs w:val="18"/>
              </w:rPr>
              <w:t xml:space="preserve">Cities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المدن</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schoolsExplorer.stats.countries</w:t>
            </w:r>
          </w:p>
        </w:tc>
        <w:tc>
          <w:tcPr>
            <w:tcW w:type="dxa" w:w="4960"/>
            <w:tcMar>
              <w:top w:type="dxa" w:w="40"/>
              <w:left w:type="dxa" w:w="90"/>
              <w:bottom w:type="dxa" w:w="40"/>
              <w:right w:type="dxa" w:w="90"/>
            </w:tcMar>
          </w:tcPr>
          <w:p>
            <w:pPr>
              <w:bidi w:val="false"/>
              <w:jc w:val="left"/>
            </w:pPr>
            <w:r>
              <w:rPr>
                <w:sz w:val="18"/>
                <w:szCs w:val="18"/>
              </w:rPr>
              <w:t xml:space="preserve">Countries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الدول</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schoolsExplorer.stats.curricula</w:t>
            </w:r>
          </w:p>
        </w:tc>
        <w:tc>
          <w:tcPr>
            <w:tcW w:type="dxa" w:w="4960"/>
            <w:tcMar>
              <w:top w:type="dxa" w:w="40"/>
              <w:left w:type="dxa" w:w="90"/>
              <w:bottom w:type="dxa" w:w="40"/>
              <w:right w:type="dxa" w:w="90"/>
            </w:tcMar>
          </w:tcPr>
          <w:p>
            <w:pPr>
              <w:bidi w:val="false"/>
              <w:jc w:val="left"/>
            </w:pPr>
            <w:r>
              <w:rPr>
                <w:sz w:val="18"/>
                <w:szCs w:val="18"/>
              </w:rPr>
              <w:t xml:space="preserve">Curricula</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المناهج التعليمية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schoolsExplorer.ourCampuses</w:t>
            </w:r>
          </w:p>
        </w:tc>
        <w:tc>
          <w:tcPr>
            <w:tcW w:type="dxa" w:w="4960"/>
            <w:tcMar>
              <w:top w:type="dxa" w:w="40"/>
              <w:left w:type="dxa" w:w="90"/>
              <w:bottom w:type="dxa" w:w="40"/>
              <w:right w:type="dxa" w:w="90"/>
            </w:tcMar>
          </w:tcPr>
          <w:p>
            <w:pPr>
              <w:bidi w:val="false"/>
              <w:jc w:val="left"/>
            </w:pPr>
            <w:r>
              <w:rPr>
                <w:sz w:val="18"/>
                <w:szCs w:val="18"/>
              </w:rPr>
              <w:t xml:space="preserve">Our campuses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مدارسنا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schoolsExplorer.mapLabel</w:t>
            </w:r>
          </w:p>
        </w:tc>
        <w:tc>
          <w:tcPr>
            <w:tcW w:type="dxa" w:w="4960"/>
            <w:tcMar>
              <w:top w:type="dxa" w:w="40"/>
              <w:left w:type="dxa" w:w="90"/>
              <w:bottom w:type="dxa" w:w="40"/>
              <w:right w:type="dxa" w:w="90"/>
            </w:tcMar>
          </w:tcPr>
          <w:p>
            <w:pPr>
              <w:bidi w:val="false"/>
              <w:jc w:val="left"/>
            </w:pPr>
            <w:r>
              <w:rPr>
                <w:sz w:val="18"/>
                <w:szCs w:val="18"/>
              </w:rPr>
              <w:t xml:space="preserve">Map of the Gulf showing {{count}} Madarek campuses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خريطة لمنطقة الخليج توضح مواقع {{count}} من مدارس مدارك</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schoolsExplorer.viewCampusDetails</w:t>
            </w:r>
          </w:p>
        </w:tc>
        <w:tc>
          <w:tcPr>
            <w:tcW w:type="dxa" w:w="4960"/>
            <w:tcMar>
              <w:top w:type="dxa" w:w="40"/>
              <w:left w:type="dxa" w:w="90"/>
              <w:bottom w:type="dxa" w:w="40"/>
              <w:right w:type="dxa" w:w="90"/>
            </w:tcMar>
          </w:tcPr>
          <w:p>
            <w:pPr>
              <w:bidi w:val="false"/>
              <w:jc w:val="left"/>
            </w:pPr>
            <w:r>
              <w:rPr>
                <w:sz w:val="18"/>
                <w:szCs w:val="18"/>
              </w:rPr>
              <w:t xml:space="preserve">View campus details →</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استعرض تفاصيل المدرسة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schoolsExplorer.card.ages</w:t>
            </w:r>
          </w:p>
        </w:tc>
        <w:tc>
          <w:tcPr>
            <w:tcW w:type="dxa" w:w="4960"/>
            <w:tcMar>
              <w:top w:type="dxa" w:w="40"/>
              <w:left w:type="dxa" w:w="90"/>
              <w:bottom w:type="dxa" w:w="40"/>
              <w:right w:type="dxa" w:w="90"/>
            </w:tcMar>
          </w:tcPr>
          <w:p>
            <w:pPr>
              <w:bidi w:val="false"/>
              <w:jc w:val="left"/>
            </w:pPr>
            <w:r>
              <w:rPr>
                <w:sz w:val="18"/>
                <w:szCs w:val="18"/>
              </w:rPr>
              <w:t xml:space="preserve">Ages {{ages}}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الأعمار {{ages}}</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schoolsExplorer.card.capacity</w:t>
            </w:r>
          </w:p>
        </w:tc>
        <w:tc>
          <w:tcPr>
            <w:tcW w:type="dxa" w:w="4960"/>
            <w:tcMar>
              <w:top w:type="dxa" w:w="40"/>
              <w:left w:type="dxa" w:w="90"/>
              <w:bottom w:type="dxa" w:w="40"/>
              <w:right w:type="dxa" w:w="90"/>
            </w:tcMar>
          </w:tcPr>
          <w:p>
            <w:pPr>
              <w:bidi w:val="false"/>
              <w:jc w:val="left"/>
            </w:pPr>
            <w:r>
              <w:rPr>
                <w:sz w:val="18"/>
                <w:szCs w:val="18"/>
              </w:rPr>
              <w:t xml:space="preserve">Capacity {{value}}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الطاقة الاستيعابية {{value}}</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schoolsExplorer.card.students</w:t>
            </w:r>
          </w:p>
        </w:tc>
        <w:tc>
          <w:tcPr>
            <w:tcW w:type="dxa" w:w="4960"/>
            <w:tcMar>
              <w:top w:type="dxa" w:w="40"/>
              <w:left w:type="dxa" w:w="90"/>
              <w:bottom w:type="dxa" w:w="40"/>
              <w:right w:type="dxa" w:w="90"/>
            </w:tcMar>
          </w:tcPr>
          <w:p>
            <w:pPr>
              <w:bidi w:val="false"/>
              <w:jc w:val="left"/>
            </w:pPr>
            <w:r>
              <w:rPr>
                <w:sz w:val="18"/>
                <w:szCs w:val="18"/>
              </w:rPr>
              <w:t xml:space="preserve">{{value}} students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{{value}} طالب</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schoolsExplorer.card.details</w:t>
            </w:r>
          </w:p>
        </w:tc>
        <w:tc>
          <w:tcPr>
            <w:tcW w:type="dxa" w:w="4960"/>
            <w:tcMar>
              <w:top w:type="dxa" w:w="40"/>
              <w:left w:type="dxa" w:w="90"/>
              <w:bottom w:type="dxa" w:w="40"/>
              <w:right w:type="dxa" w:w="90"/>
            </w:tcMar>
          </w:tcPr>
          <w:p>
            <w:pPr>
              <w:bidi w:val="false"/>
              <w:jc w:val="left"/>
            </w:pPr>
            <w:r>
              <w:rPr>
                <w:sz w:val="18"/>
                <w:szCs w:val="18"/>
              </w:rPr>
              <w:t xml:space="preserve">Details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التفاصيل</w:t>
            </w:r>
          </w:p>
        </w:tc>
      </w:tr>
    </w:tbl>
    <w:p>
      <w:pPr>
        <w:spacing w:after="160"/>
      </w:pPr>
    </w:p>
    <w:p>
      <w:pPr>
        <w:pStyle w:val="Heading1"/>
        <w:pBdr>
          <w:bottom w:val="single" w:color="C9D2DC" w:sz="6" w:space="4"/>
        </w:pBdr>
        <w:spacing w:before="260" w:after="140"/>
      </w:pPr>
      <w:r>
        <w:rPr>
          <w:b/>
          <w:bCs/>
          <w:color w:val="1F3A5F"/>
          <w:sz w:val="30"/>
          <w:szCs w:val="30"/>
        </w:rPr>
        <w:t xml:space="preserve">14. Content data (src/data.ts)</w:t>
      </w:r>
    </w:p>
    <w:p>
      <w:pPr>
        <w:spacing w:after="120"/>
      </w:pPr>
      <w:r>
        <w:rPr>
          <w:b w:val="false"/>
          <w:bCs w:val="false"/>
          <w:i w:val="false"/>
          <w:iCs w:val="false"/>
          <w:sz w:val="20"/>
          <w:szCs w:val="20"/>
        </w:rPr>
        <w:t xml:space="preserve">This content lives in src/data.ts as structured records with parallel Arabic fields. The useLocalizedSchool / useLocalizedMedia helpers (src/i18n/localize.ts) swap in the Arabic field when the language is ar.</w:t>
      </w:r>
    </w:p>
    <w:p>
      <w:pPr>
        <w:pStyle w:val="ListParagraph"/>
        <w:numPr>
          <w:ilvl w:val="0"/>
          <w:numId w:val="1"/>
        </w:numPr>
        <w:spacing w:after="60"/>
      </w:pPr>
      <w:r>
        <w:rPr>
          <w:sz w:val="20"/>
          <w:szCs w:val="20"/>
        </w:rPr>
        <w:t xml:space="preserve">Schools — ✅ each record carries nameAr, shortAr, locationAr, curriculumAr, gradesAr, languagesAr, addressAr, descriptionAr, overviewAr, highlightsAr[]. The prose is shown below.</w:t>
      </w:r>
    </w:p>
    <w:p>
      <w:pPr>
        <w:pStyle w:val="ListParagraph"/>
        <w:numPr>
          <w:ilvl w:val="0"/>
          <w:numId w:val="1"/>
        </w:numPr>
        <w:spacing w:after="60"/>
      </w:pPr>
      <w:r>
        <w:rPr>
          <w:sz w:val="20"/>
          <w:szCs w:val="20"/>
        </w:rPr>
        <w:t xml:space="preserve">Media — ✅ all four items carry titleAr, excerptAr, bodyAr, sourceAr. Category labels are translated via media.categories.* (§10).</w:t>
      </w:r>
    </w:p>
    <w:p>
      <w:pPr>
        <w:pStyle w:val="ListParagraph"/>
        <w:numPr>
          <w:ilvl w:val="0"/>
          <w:numId w:val="1"/>
        </w:numPr>
        <w:spacing w:after="60"/>
      </w:pPr>
      <w:r>
        <w:rPr>
          <w:sz w:val="20"/>
          <w:szCs w:val="20"/>
        </w:rPr>
        <w:t xml:space="preserve">Not translated (identifiers): slug, id, image paths, emails, website URLs, and dates.</w:t>
      </w:r>
    </w:p>
    <w:p>
      <w:pPr>
        <w:pStyle w:val="Heading2"/>
        <w:spacing w:before="180" w:after="100"/>
      </w:pPr>
      <w:r>
        <w:rPr>
          <w:b/>
          <w:bCs/>
          <w:color w:val="2C3E50"/>
          <w:sz w:val="24"/>
          <w:szCs w:val="24"/>
        </w:rPr>
        <w:t xml:space="preserve">14.1 Schools — profile prose</w:t>
      </w:r>
    </w:p>
    <w:p>
      <w:pPr>
        <w:spacing w:after="120"/>
      </w:pPr>
      <w:r>
        <w:rPr>
          <w:b w:val="false"/>
          <w:bCs w:val="false"/>
          <w:i/>
          <w:iCs/>
          <w:color w:val="555555"/>
          <w:sz w:val="20"/>
          <w:szCs w:val="20"/>
        </w:rPr>
        <w:t xml:space="preserve">Structural fields (curriculum codes, ages, student counts, addresses) shown for context but usually left as-is.</w:t>
      </w:r>
    </w:p>
    <w:p>
      <w:pPr>
        <w:spacing w:after="120"/>
      </w:pPr>
      <w:r>
        <w:rPr>
          <w:b w:val="false"/>
          <w:bCs w:val="false"/>
          <w:i w:val="false"/>
          <w:iCs w:val="false"/>
          <w:sz w:val="20"/>
          <w:szCs w:val="20"/>
        </w:rPr>
        <w:t xml:space="preserve">Al Maaref American School (al-maaref-american-school)</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Field</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description</w:t>
            </w:r>
          </w:p>
        </w:tc>
        <w:tc>
          <w:tcPr>
            <w:tcW w:type="dxa" w:w="4960"/>
            <w:tcMar>
              <w:top w:type="dxa" w:w="40"/>
              <w:left w:type="dxa" w:w="90"/>
              <w:bottom w:type="dxa" w:w="40"/>
              <w:right w:type="dxa" w:w="90"/>
            </w:tcMar>
          </w:tcPr>
          <w:p>
            <w:pPr>
              <w:bidi w:val="false"/>
              <w:jc w:val="left"/>
            </w:pPr>
            <w:r>
              <w:rPr>
                <w:sz w:val="18"/>
                <w:szCs w:val="18"/>
              </w:rPr>
              <w:t xml:space="preserve">An American curriculum school in Dubai, established in 1987 — educating students from Early Years to High School through to the US High School Diploma.</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مدرسة أمريكية في دبي تأسست عام 1987، وتقدم التعليم للطلاب من مرحلة الطفولة المبكرة حتى المرحلة الثانوية وصولاً إلى شهادة الثانوية الأمريكية.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overview</w:t>
            </w:r>
          </w:p>
        </w:tc>
        <w:tc>
          <w:tcPr>
            <w:tcW w:type="dxa" w:w="4960"/>
            <w:tcMar>
              <w:top w:type="dxa" w:w="40"/>
              <w:left w:type="dxa" w:w="90"/>
              <w:bottom w:type="dxa" w:w="40"/>
              <w:right w:type="dxa" w:w="90"/>
            </w:tcMar>
          </w:tcPr>
          <w:p>
            <w:pPr>
              <w:bidi w:val="false"/>
              <w:jc w:val="left"/>
            </w:pPr>
            <w:r>
              <w:rPr>
                <w:sz w:val="18"/>
                <w:szCs w:val="18"/>
              </w:rPr>
              <w:t xml:space="preserve">Established in 1987, Al Maaref American School is one of Dubai's longest-standing American schools. It delivers a US-standards curriculum from Early Years to High School, with an approach built around independent thinking, creativity, and real-world problem-solving — inside a kind, inclusive community that brings together students of many nationalities.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تأسست مدرسة المعارف الأمريكية عام 1987، وتُعد من أعرق المدارس الأمريكية في دبي. وتقدم منهجاً تعليمياً متوافقاً مع المعايير الأمريكية من مرحلة الطفولة المبكرة حتى المرحلة الثانوية، ضمن نهج تعليمي يرتكز على التفكير المستقل والإبداع وحل المشكلات الواقعية، في بيئة مدرسية داعمة وشاملة تجمع طلاباً من جنسيات وثقافات متنوعة.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highlights[0]</w:t>
            </w:r>
          </w:p>
        </w:tc>
        <w:tc>
          <w:tcPr>
            <w:tcW w:type="dxa" w:w="4960"/>
            <w:tcMar>
              <w:top w:type="dxa" w:w="40"/>
              <w:left w:type="dxa" w:w="90"/>
              <w:bottom w:type="dxa" w:w="40"/>
              <w:right w:type="dxa" w:w="90"/>
            </w:tcMar>
          </w:tcPr>
          <w:p>
            <w:pPr>
              <w:bidi w:val="false"/>
              <w:jc w:val="left"/>
            </w:pPr>
            <w:r>
              <w:rPr>
                <w:sz w:val="18"/>
                <w:szCs w:val="18"/>
              </w:rPr>
              <w:t xml:space="preserve">Established in 1987 — one of Dubai's longest-standing American schools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تأسست عام 1987، وتُعد من أعرق المدارس الأمريكية في دبي</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highlights[1]</w:t>
            </w:r>
          </w:p>
        </w:tc>
        <w:tc>
          <w:tcPr>
            <w:tcW w:type="dxa" w:w="4960"/>
            <w:tcMar>
              <w:top w:type="dxa" w:w="40"/>
              <w:left w:type="dxa" w:w="90"/>
              <w:bottom w:type="dxa" w:w="40"/>
              <w:right w:type="dxa" w:w="90"/>
            </w:tcMar>
          </w:tcPr>
          <w:p>
            <w:pPr>
              <w:bidi w:val="false"/>
              <w:jc w:val="left"/>
            </w:pPr>
            <w:r>
              <w:rPr>
                <w:sz w:val="18"/>
                <w:szCs w:val="18"/>
              </w:rPr>
              <w:t xml:space="preserve">American curriculum aligned to US standards, leading to the US High School Diploma</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منهج أمريكي متوافق مع المعايير التعليمية الأمريكية، وصولاً إلى شهادة الثانوية الأمريكية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highlights[2]</w:t>
            </w:r>
          </w:p>
        </w:tc>
        <w:tc>
          <w:tcPr>
            <w:tcW w:type="dxa" w:w="4960"/>
            <w:tcMar>
              <w:top w:type="dxa" w:w="40"/>
              <w:left w:type="dxa" w:w="90"/>
              <w:bottom w:type="dxa" w:w="40"/>
              <w:right w:type="dxa" w:w="90"/>
            </w:tcMar>
          </w:tcPr>
          <w:p>
            <w:pPr>
              <w:bidi w:val="false"/>
              <w:jc w:val="left"/>
            </w:pPr>
            <w:r>
              <w:rPr>
                <w:sz w:val="18"/>
                <w:szCs w:val="18"/>
              </w:rPr>
              <w:t xml:space="preserve">Accredited by NEASC and Cognia, with College Board programmes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معتمدة من جمعية نيو إنجلاند للمدارس والكليات (NEASC) ومؤسسة Cognia، وتقدم برامج معتمدة من College Board</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highlights[3]</w:t>
            </w:r>
          </w:p>
        </w:tc>
        <w:tc>
          <w:tcPr>
            <w:tcW w:type="dxa" w:w="4960"/>
            <w:tcMar>
              <w:top w:type="dxa" w:w="40"/>
              <w:left w:type="dxa" w:w="90"/>
              <w:bottom w:type="dxa" w:w="40"/>
              <w:right w:type="dxa" w:w="90"/>
            </w:tcMar>
          </w:tcPr>
          <w:p>
            <w:pPr>
              <w:bidi w:val="false"/>
              <w:jc w:val="left"/>
            </w:pPr>
            <w:r>
              <w:rPr>
                <w:sz w:val="18"/>
                <w:szCs w:val="18"/>
              </w:rPr>
              <w:t xml:space="preserve">Learning built on independent thinking, creativity, and real-world problem-solving</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نهج تعليمي يرتكز على التفكير المستقل والإبداع وحل المشكلات الواقعية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highlights[4]</w:t>
            </w:r>
          </w:p>
        </w:tc>
        <w:tc>
          <w:tcPr>
            <w:tcW w:type="dxa" w:w="4960"/>
            <w:tcMar>
              <w:top w:type="dxa" w:w="40"/>
              <w:left w:type="dxa" w:w="90"/>
              <w:bottom w:type="dxa" w:w="40"/>
              <w:right w:type="dxa" w:w="90"/>
            </w:tcMar>
          </w:tcPr>
          <w:p>
            <w:pPr>
              <w:bidi w:val="false"/>
              <w:jc w:val="left"/>
            </w:pPr>
            <w:r>
              <w:rPr>
                <w:sz w:val="18"/>
                <w:szCs w:val="18"/>
              </w:rPr>
              <w:t xml:space="preserve">Modern facilities — science labs, libraries, arts studios, and dedicated play areas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مرافق حديثة تشمل مختبرات العلوم والمكتبات واستوديوهات الفنون ومناطق مخصصة للعب</w:t>
            </w:r>
          </w:p>
        </w:tc>
      </w:tr>
    </w:tbl>
    <w:p>
      <w:pPr>
        <w:spacing w:after="160"/>
      </w:pPr>
    </w:p>
    <w:p>
      <w:pPr>
        <w:spacing w:after="120"/>
      </w:pPr>
      <w:r>
        <w:rPr>
          <w:b w:val="false"/>
          <w:bCs w:val="false"/>
          <w:i w:val="false"/>
          <w:iCs w:val="false"/>
          <w:sz w:val="20"/>
          <w:szCs w:val="20"/>
        </w:rPr>
        <w:t xml:space="preserve">MGIS — Qortuba Campus (mgis-qortuba-campus)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Field</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description</w:t>
            </w:r>
          </w:p>
        </w:tc>
        <w:tc>
          <w:tcPr>
            <w:tcW w:type="dxa" w:w="4960"/>
            <w:tcMar>
              <w:top w:type="dxa" w:w="40"/>
              <w:left w:type="dxa" w:w="90"/>
              <w:bottom w:type="dxa" w:w="40"/>
              <w:right w:type="dxa" w:w="90"/>
            </w:tcMar>
          </w:tcPr>
          <w:p>
            <w:pPr>
              <w:bidi w:val="false"/>
              <w:jc w:val="left"/>
            </w:pPr>
            <w:r>
              <w:rPr>
                <w:sz w:val="18"/>
                <w:szCs w:val="18"/>
              </w:rPr>
              <w:t xml:space="preserve">An American curriculum enriched by the IB framework — Nursery to Grade 9, in the heart of Riyadh.</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منهج أمريكي مُعزّز بإطار البكالوريا الدولية (IB)، من مرحلة الحضانة حتى الصف التاسع، في قلب مدينة الرياض.</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overview</w:t>
            </w:r>
          </w:p>
        </w:tc>
        <w:tc>
          <w:tcPr>
            <w:tcW w:type="dxa" w:w="4960"/>
            <w:tcMar>
              <w:top w:type="dxa" w:w="40"/>
              <w:left w:type="dxa" w:w="90"/>
              <w:bottom w:type="dxa" w:w="40"/>
              <w:right w:type="dxa" w:w="90"/>
            </w:tcMar>
          </w:tcPr>
          <w:p>
            <w:pPr>
              <w:bidi w:val="false"/>
              <w:jc w:val="left"/>
            </w:pPr>
            <w:r>
              <w:rPr>
                <w:sz w:val="18"/>
                <w:szCs w:val="18"/>
              </w:rPr>
              <w:t xml:space="preserve">MGIS Qortuba Campus is a leading international school in Riyadh offering an American curriculum enriched by the IB framework. Serving students from Nursery to Grade 9, the campus provides a nurturing learning environment that promotes academic excellence, character development, and global citizenship while preparing students for lifelong success.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تُعد مدرسة MGIS – قرطبة إحدى المدارس الدولية الرائدة في مدينة الرياض، وتقدم منهجاً أمريكياً مُعزّزاً بإطار البكالوريا الدولية (IB). وتستقبل المدرسة الطلاب من مرحلة الحضانة حتى الصف التاسع، وتوفر بيئة تعليمية داعمة ومحفّزة تعزز التميز الأكاديمي، وتنمية الشخصية، وترسيخ مفهوم المواطنة العالمية، بما يُعدّ الطلاب للنجاح والتعلّم مدى الحياة.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highlights[0]</w:t>
            </w:r>
          </w:p>
        </w:tc>
        <w:tc>
          <w:tcPr>
            <w:tcW w:type="dxa" w:w="4960"/>
            <w:tcMar>
              <w:top w:type="dxa" w:w="40"/>
              <w:left w:type="dxa" w:w="90"/>
              <w:bottom w:type="dxa" w:w="40"/>
              <w:right w:type="dxa" w:w="90"/>
            </w:tcMar>
          </w:tcPr>
          <w:p>
            <w:pPr>
              <w:bidi w:val="false"/>
              <w:jc w:val="left"/>
            </w:pPr>
            <w:r>
              <w:rPr>
                <w:sz w:val="18"/>
                <w:szCs w:val="18"/>
              </w:rPr>
              <w:t xml:space="preserve">American curriculum structured around IB-PYP framework</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منهج أمريكي مُصمم وفق إطار برنامج السنوات الابتدائية للبكالوريا الدولية (IB-PYP)</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highlights[1]</w:t>
            </w:r>
          </w:p>
        </w:tc>
        <w:tc>
          <w:tcPr>
            <w:tcW w:type="dxa" w:w="4960"/>
            <w:tcMar>
              <w:top w:type="dxa" w:w="40"/>
              <w:left w:type="dxa" w:w="90"/>
              <w:bottom w:type="dxa" w:w="40"/>
              <w:right w:type="dxa" w:w="90"/>
            </w:tcMar>
          </w:tcPr>
          <w:p>
            <w:pPr>
              <w:bidi w:val="false"/>
              <w:jc w:val="left"/>
            </w:pPr>
            <w:r>
              <w:rPr>
                <w:sz w:val="18"/>
                <w:szCs w:val="18"/>
              </w:rPr>
              <w:t xml:space="preserve">Average class size of 18 students, maximum 24</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متوسط عدد الطلاب في الفصل 18 طالباً، وبحد أقصى 24 طالباً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highlights[2]</w:t>
            </w:r>
          </w:p>
        </w:tc>
        <w:tc>
          <w:tcPr>
            <w:tcW w:type="dxa" w:w="4960"/>
            <w:tcMar>
              <w:top w:type="dxa" w:w="40"/>
              <w:left w:type="dxa" w:w="90"/>
              <w:bottom w:type="dxa" w:w="40"/>
              <w:right w:type="dxa" w:w="90"/>
            </w:tcMar>
          </w:tcPr>
          <w:p>
            <w:pPr>
              <w:bidi w:val="false"/>
              <w:jc w:val="left"/>
            </w:pPr>
            <w:r>
              <w:rPr>
                <w:sz w:val="18"/>
                <w:szCs w:val="18"/>
              </w:rPr>
              <w:t xml:space="preserve">Comprehensive facilities: science labs, art, music, theatre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مرافق تعليمية متكاملة تشمل مختبرات العلوم والفنون والموسيقى والمسرح</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highlights[3]</w:t>
            </w:r>
          </w:p>
        </w:tc>
        <w:tc>
          <w:tcPr>
            <w:tcW w:type="dxa" w:w="4960"/>
            <w:tcMar>
              <w:top w:type="dxa" w:w="40"/>
              <w:left w:type="dxa" w:w="90"/>
              <w:bottom w:type="dxa" w:w="40"/>
              <w:right w:type="dxa" w:w="90"/>
            </w:tcMar>
          </w:tcPr>
          <w:p>
            <w:pPr>
              <w:bidi w:val="false"/>
              <w:jc w:val="left"/>
            </w:pPr>
            <w:r>
              <w:rPr>
                <w:sz w:val="18"/>
                <w:szCs w:val="18"/>
              </w:rPr>
              <w:t xml:space="preserve">Clubs across reading, chess, music, recycling, art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مجموعة متنوعة من الأندية تشمل القراءة والشطرنج والموسيقى وإعادة التدوير والفنون</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highlights[4]</w:t>
            </w:r>
          </w:p>
        </w:tc>
        <w:tc>
          <w:tcPr>
            <w:tcW w:type="dxa" w:w="4960"/>
            <w:tcMar>
              <w:top w:type="dxa" w:w="40"/>
              <w:left w:type="dxa" w:w="90"/>
              <w:bottom w:type="dxa" w:w="40"/>
              <w:right w:type="dxa" w:w="90"/>
            </w:tcMar>
          </w:tcPr>
          <w:p>
            <w:pPr>
              <w:bidi w:val="false"/>
              <w:jc w:val="left"/>
            </w:pPr>
            <w:r>
              <w:rPr>
                <w:sz w:val="18"/>
                <w:szCs w:val="18"/>
              </w:rPr>
              <w:t xml:space="preserve">Sports: soccer, basketball, gymnastics, aerobics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أنشطة رياضية تشمل كرة القدم وكرة السلة والجمباز والتمارين الهوائية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highlights[5]</w:t>
            </w:r>
          </w:p>
        </w:tc>
        <w:tc>
          <w:tcPr>
            <w:tcW w:type="dxa" w:w="4960"/>
            <w:tcMar>
              <w:top w:type="dxa" w:w="40"/>
              <w:left w:type="dxa" w:w="90"/>
              <w:bottom w:type="dxa" w:w="40"/>
              <w:right w:type="dxa" w:w="90"/>
            </w:tcMar>
          </w:tcPr>
          <w:p>
            <w:pPr>
              <w:bidi w:val="false"/>
              <w:jc w:val="left"/>
            </w:pPr>
            <w:r>
              <w:rPr>
                <w:sz w:val="18"/>
                <w:szCs w:val="18"/>
              </w:rPr>
              <w:t xml:space="preserve">Strong Arabic instruction and Manners programme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برنامج متقدم للغة العربية وبرنامج متكامل لتعزيز القيم والسلوكيات</w:t>
            </w:r>
          </w:p>
        </w:tc>
      </w:tr>
    </w:tbl>
    <w:p>
      <w:pPr>
        <w:spacing w:after="160"/>
      </w:pPr>
    </w:p>
    <w:p>
      <w:pPr>
        <w:spacing w:after="120"/>
      </w:pPr>
      <w:r>
        <w:rPr>
          <w:b w:val="false"/>
          <w:bCs w:val="false"/>
          <w:i w:val="false"/>
          <w:iCs w:val="false"/>
          <w:sz w:val="20"/>
          <w:szCs w:val="20"/>
        </w:rPr>
        <w:t xml:space="preserve">MGIS — Digital City Campus (mgis-digital-city-campus)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Field</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description</w:t>
            </w:r>
          </w:p>
        </w:tc>
        <w:tc>
          <w:tcPr>
            <w:tcW w:type="dxa" w:w="4960"/>
            <w:tcMar>
              <w:top w:type="dxa" w:w="40"/>
              <w:left w:type="dxa" w:w="90"/>
              <w:bottom w:type="dxa" w:w="40"/>
              <w:right w:type="dxa" w:w="90"/>
            </w:tcMar>
          </w:tcPr>
          <w:p>
            <w:pPr>
              <w:bidi w:val="false"/>
              <w:jc w:val="left"/>
            </w:pPr>
            <w:r>
              <w:rPr>
                <w:sz w:val="18"/>
                <w:szCs w:val="18"/>
              </w:rPr>
              <w:t xml:space="preserve">Providing innovative learning experiences that inspire curiosity, creativity, and lifelong achievement.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تقديم تجارب تعليمية مبتكرة تلهم الفضول والإبداع، وتغرس شغف التعلّم والتميّز المستمر.</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overview</w:t>
            </w:r>
          </w:p>
        </w:tc>
        <w:tc>
          <w:tcPr>
            <w:tcW w:type="dxa" w:w="4960"/>
            <w:tcMar>
              <w:top w:type="dxa" w:w="40"/>
              <w:left w:type="dxa" w:w="90"/>
              <w:bottom w:type="dxa" w:w="40"/>
              <w:right w:type="dxa" w:w="90"/>
            </w:tcMar>
          </w:tcPr>
          <w:p>
            <w:pPr>
              <w:bidi w:val="false"/>
              <w:jc w:val="left"/>
            </w:pPr>
            <w:r>
              <w:rPr>
                <w:sz w:val="18"/>
                <w:szCs w:val="18"/>
              </w:rPr>
              <w:t xml:space="preserve">MGIS Digital City is the network's youngest campus — trilingual, technology-rich, and designed around family partnerships and a love-of-learning approach.</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تُعد مدرسة MGIS في المدينة الرقمية أحدث مدارس الشبكة، وتتميز ببيئة تعليمية غنية بالتكنولوجيا وثلاثية اللغات، تقوم على الشراكة الفاعلة مع الأسرة وتعزيز حب التعلّم لدى الطلاب.</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highlights[0]</w:t>
            </w:r>
          </w:p>
        </w:tc>
        <w:tc>
          <w:tcPr>
            <w:tcW w:type="dxa" w:w="4960"/>
            <w:tcMar>
              <w:top w:type="dxa" w:w="40"/>
              <w:left w:type="dxa" w:w="90"/>
              <w:bottom w:type="dxa" w:w="40"/>
              <w:right w:type="dxa" w:w="90"/>
            </w:tcMar>
          </w:tcPr>
          <w:p>
            <w:pPr>
              <w:bidi w:val="false"/>
              <w:jc w:val="left"/>
            </w:pPr>
            <w:r>
              <w:rPr>
                <w:sz w:val="18"/>
                <w:szCs w:val="18"/>
              </w:rPr>
              <w:t xml:space="preserve">American curriculum based on US Common Core Standards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منهج أمريكي يستند إلى معايير Common Core الأمريكية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highlights[1]</w:t>
            </w:r>
          </w:p>
        </w:tc>
        <w:tc>
          <w:tcPr>
            <w:tcW w:type="dxa" w:w="4960"/>
            <w:tcMar>
              <w:top w:type="dxa" w:w="40"/>
              <w:left w:type="dxa" w:w="90"/>
              <w:bottom w:type="dxa" w:w="40"/>
              <w:right w:type="dxa" w:w="90"/>
            </w:tcMar>
          </w:tcPr>
          <w:p>
            <w:pPr>
              <w:bidi w:val="false"/>
              <w:jc w:val="left"/>
            </w:pPr>
            <w:r>
              <w:rPr>
                <w:sz w:val="18"/>
                <w:szCs w:val="18"/>
              </w:rPr>
              <w:t xml:space="preserve">Advanced technology integration across all classrooms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توظيف متقدم للتكنولوجيا في جميع الفصول الدراسية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highlights[2]</w:t>
            </w:r>
          </w:p>
        </w:tc>
        <w:tc>
          <w:tcPr>
            <w:tcW w:type="dxa" w:w="4960"/>
            <w:tcMar>
              <w:top w:type="dxa" w:w="40"/>
              <w:left w:type="dxa" w:w="90"/>
              <w:bottom w:type="dxa" w:w="40"/>
              <w:right w:type="dxa" w:w="90"/>
            </w:tcMar>
          </w:tcPr>
          <w:p>
            <w:pPr>
              <w:bidi w:val="false"/>
              <w:jc w:val="left"/>
            </w:pPr>
            <w:r>
              <w:rPr>
                <w:sz w:val="18"/>
                <w:szCs w:val="18"/>
              </w:rPr>
              <w:t xml:space="preserve">Trilingual: English, Arabic, French</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تعليم بثلاث لغات: الإنجليزية والعربية والفرنسية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highlights[3]</w:t>
            </w:r>
          </w:p>
        </w:tc>
        <w:tc>
          <w:tcPr>
            <w:tcW w:type="dxa" w:w="4960"/>
            <w:tcMar>
              <w:top w:type="dxa" w:w="40"/>
              <w:left w:type="dxa" w:w="90"/>
              <w:bottom w:type="dxa" w:w="40"/>
              <w:right w:type="dxa" w:w="90"/>
            </w:tcMar>
          </w:tcPr>
          <w:p>
            <w:pPr>
              <w:bidi w:val="false"/>
              <w:jc w:val="left"/>
            </w:pPr>
            <w:r>
              <w:rPr>
                <w:sz w:val="18"/>
                <w:szCs w:val="18"/>
              </w:rPr>
              <w:t xml:space="preserve">Co-educational with strong parent engagement</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تعليم مختلط مع مشاركة فاعلة من أولياء الأمور</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highlights[4]</w:t>
            </w:r>
          </w:p>
        </w:tc>
        <w:tc>
          <w:tcPr>
            <w:tcW w:type="dxa" w:w="4960"/>
            <w:tcMar>
              <w:top w:type="dxa" w:w="40"/>
              <w:left w:type="dxa" w:w="90"/>
              <w:bottom w:type="dxa" w:w="40"/>
              <w:right w:type="dxa" w:w="90"/>
            </w:tcMar>
          </w:tcPr>
          <w:p>
            <w:pPr>
              <w:bidi w:val="false"/>
              <w:jc w:val="left"/>
            </w:pPr>
            <w:r>
              <w:rPr>
                <w:sz w:val="18"/>
                <w:szCs w:val="18"/>
              </w:rPr>
              <w:t xml:space="preserve">Family-oriented culture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بيئة مدرسية تتمحور حول الأسرة وتعزز مشاركتها</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highlights[5]</w:t>
            </w:r>
          </w:p>
        </w:tc>
        <w:tc>
          <w:tcPr>
            <w:tcW w:type="dxa" w:w="4960"/>
            <w:tcMar>
              <w:top w:type="dxa" w:w="40"/>
              <w:left w:type="dxa" w:w="90"/>
              <w:bottom w:type="dxa" w:w="40"/>
              <w:right w:type="dxa" w:w="90"/>
            </w:tcMar>
          </w:tcPr>
          <w:p>
            <w:pPr>
              <w:bidi w:val="false"/>
              <w:jc w:val="left"/>
            </w:pPr>
            <w:r>
              <w:rPr>
                <w:sz w:val="18"/>
                <w:szCs w:val="18"/>
              </w:rPr>
              <w:t xml:space="preserve">Operating hours: Sunday–Thursday, 7:30 AM–2:00 PM</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ساعات الدوام: من الأحد إلى الخميس، من 7:30 صباحاً حتى 2:00 ظهراً</w:t>
            </w:r>
          </w:p>
        </w:tc>
      </w:tr>
    </w:tbl>
    <w:p>
      <w:pPr>
        <w:spacing w:after="160"/>
      </w:pPr>
    </w:p>
    <w:p>
      <w:pPr>
        <w:spacing w:after="120"/>
      </w:pPr>
      <w:r>
        <w:rPr>
          <w:b w:val="false"/>
          <w:bCs w:val="false"/>
          <w:i w:val="false"/>
          <w:iCs w:val="false"/>
          <w:sz w:val="20"/>
          <w:szCs w:val="20"/>
        </w:rPr>
        <w:t xml:space="preserve">Sharjah Sustainable City School (sharjah-sustainable-city, upcoming)</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Field</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description</w:t>
            </w:r>
          </w:p>
        </w:tc>
        <w:tc>
          <w:tcPr>
            <w:tcW w:type="dxa" w:w="4960"/>
            <w:tcMar>
              <w:top w:type="dxa" w:w="40"/>
              <w:left w:type="dxa" w:w="90"/>
              <w:bottom w:type="dxa" w:w="40"/>
              <w:right w:type="dxa" w:w="90"/>
            </w:tcMar>
          </w:tcPr>
          <w:p>
            <w:pPr>
              <w:bidi w:val="false"/>
              <w:jc w:val="left"/>
            </w:pPr>
            <w:r>
              <w:rPr>
                <w:sz w:val="18"/>
                <w:szCs w:val="18"/>
              </w:rPr>
              <w:t xml:space="preserve">An upcoming American curriculum K-12 school in Sharjah Sustainable City — a USD 50 million campus designed for around 2,435 students, developed in partnership with Shurooq.</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مدرسة مرتقبة في مدينة الشارقة المستدامة تقدم المنهج الأمريكي من مرحلة رياض الأطفال حتى الصف الثاني عشر، باستثمار يبلغ 50 مليون دولار أمريكي، وبطاقة استيعابية مصممة لنحو 2,435 طالباً، ويجري تطويرها بالشراكة مع هيئة الشارقة للاستثمار والتطوير «شروق».</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overview</w:t>
            </w:r>
          </w:p>
        </w:tc>
        <w:tc>
          <w:tcPr>
            <w:tcW w:type="dxa" w:w="4960"/>
            <w:tcMar>
              <w:top w:type="dxa" w:w="40"/>
              <w:left w:type="dxa" w:w="90"/>
              <w:bottom w:type="dxa" w:w="40"/>
              <w:right w:type="dxa" w:w="90"/>
            </w:tcMar>
          </w:tcPr>
          <w:p>
            <w:pPr>
              <w:bidi w:val="false"/>
              <w:jc w:val="left"/>
            </w:pPr>
            <w:r>
              <w:rPr>
                <w:sz w:val="18"/>
                <w:szCs w:val="18"/>
              </w:rPr>
              <w:t xml:space="preserve">An upcoming K-12 school in Sharjah Sustainable City, developed in partnership between MADAREK and the Sharjah Investment and Development Authority (Shurooq). Following the American curriculum, the USD 50 million campus is designed for around 2,435 students from kindergarten to Grade 12 — set within one of the emirate's leading sustainable communities and built around innovation, wellbeing, and collaborative learning.</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مدرسة مرتقبة في مدينة الشارقة المستدامة، يجري تطويرها بالشراكة بين مدارك وهيئة الشارقة للاستثمار والتطوير «شروق». وتقدم المدرسة المنهج الأمريكي من مرحلة رياض الأطفال حتى الصف الثاني عشر، باستثمار يبلغ 50 مليون دولار أمريكي، وبطاقة استيعابية مصممة لنحو 2,435 طالباً. وتقع المدرسة ضمن إحدى أبرز المجتمعات المستدامة في إمارة الشارقة، وقد صُممت لتوفير بيئة تعليمية ترتكز على الابتكار والرفاه والتعلّم التعاوني.</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highlights[0]</w:t>
            </w:r>
          </w:p>
        </w:tc>
        <w:tc>
          <w:tcPr>
            <w:tcW w:type="dxa" w:w="4960"/>
            <w:tcMar>
              <w:top w:type="dxa" w:w="40"/>
              <w:left w:type="dxa" w:w="90"/>
              <w:bottom w:type="dxa" w:w="40"/>
              <w:right w:type="dxa" w:w="90"/>
            </w:tcMar>
          </w:tcPr>
          <w:p>
            <w:pPr>
              <w:bidi w:val="false"/>
              <w:jc w:val="left"/>
            </w:pPr>
            <w:r>
              <w:rPr>
                <w:sz w:val="18"/>
                <w:szCs w:val="18"/>
              </w:rPr>
              <w:t xml:space="preserve">American curriculum, kindergarten to Grade 12</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المنهج الأمريكي من مرحلة رياض الأطفال حتى الصف الثاني عشر</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highlights[1]</w:t>
            </w:r>
          </w:p>
        </w:tc>
        <w:tc>
          <w:tcPr>
            <w:tcW w:type="dxa" w:w="4960"/>
            <w:tcMar>
              <w:top w:type="dxa" w:w="40"/>
              <w:left w:type="dxa" w:w="90"/>
              <w:bottom w:type="dxa" w:w="40"/>
              <w:right w:type="dxa" w:w="90"/>
            </w:tcMar>
          </w:tcPr>
          <w:p>
            <w:pPr>
              <w:bidi w:val="false"/>
              <w:jc w:val="left"/>
            </w:pPr>
            <w:r>
              <w:rPr>
                <w:sz w:val="18"/>
                <w:szCs w:val="18"/>
              </w:rPr>
              <w:t xml:space="preserve">USD 50 million campus in Sharjah Sustainable City</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حرم مدرسي بقيمة استثمارية تبلغ 50 مليون دولار أمريكي في مدينة الشارقة المستدامة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highlights[2]</w:t>
            </w:r>
          </w:p>
        </w:tc>
        <w:tc>
          <w:tcPr>
            <w:tcW w:type="dxa" w:w="4960"/>
            <w:tcMar>
              <w:top w:type="dxa" w:w="40"/>
              <w:left w:type="dxa" w:w="90"/>
              <w:bottom w:type="dxa" w:w="40"/>
              <w:right w:type="dxa" w:w="90"/>
            </w:tcMar>
          </w:tcPr>
          <w:p>
            <w:pPr>
              <w:bidi w:val="false"/>
              <w:jc w:val="left"/>
            </w:pPr>
            <w:r>
              <w:rPr>
                <w:sz w:val="18"/>
                <w:szCs w:val="18"/>
              </w:rPr>
              <w:t xml:space="preserve">Designed for around 2,435 students on a 29,275 m² site</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مصمم لاستيعاب نحو 2,435 طالباً على مساحة 29,275 م²</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highlights[3]</w:t>
            </w:r>
          </w:p>
        </w:tc>
        <w:tc>
          <w:tcPr>
            <w:tcW w:type="dxa" w:w="4960"/>
            <w:tcMar>
              <w:top w:type="dxa" w:w="40"/>
              <w:left w:type="dxa" w:w="90"/>
              <w:bottom w:type="dxa" w:w="40"/>
              <w:right w:type="dxa" w:w="90"/>
            </w:tcMar>
          </w:tcPr>
          <w:p>
            <w:pPr>
              <w:bidi w:val="false"/>
              <w:jc w:val="left"/>
            </w:pPr>
            <w:r>
              <w:rPr>
                <w:sz w:val="18"/>
                <w:szCs w:val="18"/>
              </w:rPr>
              <w:t xml:space="preserve">Science, IT, robotics, engineering and mathematics labs, with maker and innovation spaces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مختبرات للعلوم وتكنولوجيا المعلومات والروبوتات والهندسة والرياضيات، إلى جانب مساحات مخصصة للابتكار والتصميم والتصنيع</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highlights[4]</w:t>
            </w:r>
          </w:p>
        </w:tc>
        <w:tc>
          <w:tcPr>
            <w:tcW w:type="dxa" w:w="4960"/>
            <w:tcMar>
              <w:top w:type="dxa" w:w="40"/>
              <w:left w:type="dxa" w:w="90"/>
              <w:bottom w:type="dxa" w:w="40"/>
              <w:right w:type="dxa" w:w="90"/>
            </w:tcMar>
          </w:tcPr>
          <w:p>
            <w:pPr>
              <w:bidi w:val="false"/>
              <w:jc w:val="left"/>
            </w:pPr>
            <w:r>
              <w:rPr>
                <w:sz w:val="18"/>
                <w:szCs w:val="18"/>
              </w:rPr>
              <w:t xml:space="preserve">Three libraries, arts studios, a black box theatre, and a 500-seat multi-purpose hall</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ثلاث مكتبات، واستوديوهات للفنون، ومسرح «الصندوق الأسود»، وقاعة متعددة الأغراض تتسع لـ500 شخص</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highlights[5]</w:t>
            </w:r>
          </w:p>
        </w:tc>
        <w:tc>
          <w:tcPr>
            <w:tcW w:type="dxa" w:w="4960"/>
            <w:tcMar>
              <w:top w:type="dxa" w:w="40"/>
              <w:left w:type="dxa" w:w="90"/>
              <w:bottom w:type="dxa" w:w="40"/>
              <w:right w:type="dxa" w:w="90"/>
            </w:tcMar>
          </w:tcPr>
          <w:p>
            <w:pPr>
              <w:bidi w:val="false"/>
              <w:jc w:val="left"/>
            </w:pPr>
            <w:r>
              <w:rPr>
                <w:sz w:val="18"/>
                <w:szCs w:val="18"/>
              </w:rPr>
              <w:t xml:space="preserve">Learning support centre with therapy and sensory rooms, and dedicated clinics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مركز لدعم التعلّم يضم غرفاً للعلاج والتكامل الحسي، إلى جانب عيادات مخصصة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highlights[6]</w:t>
            </w:r>
          </w:p>
        </w:tc>
        <w:tc>
          <w:tcPr>
            <w:tcW w:type="dxa" w:w="4960"/>
            <w:tcMar>
              <w:top w:type="dxa" w:w="40"/>
              <w:left w:type="dxa" w:w="90"/>
              <w:bottom w:type="dxa" w:w="40"/>
              <w:right w:type="dxa" w:w="90"/>
            </w:tcMar>
          </w:tcPr>
          <w:p>
            <w:pPr>
              <w:bidi w:val="false"/>
              <w:jc w:val="left"/>
            </w:pPr>
            <w:r>
              <w:rPr>
                <w:sz w:val="18"/>
                <w:szCs w:val="18"/>
              </w:rPr>
              <w:t xml:space="preserve">Indoor sports hall, main and learner swimming pools, and rooftop recreation</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صالة رياضية داخلية، ومسبح رئيسي ومسبح مخصص للمتعلمين، ومساحات ترفيهية على سطح المبنى</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highlights[7]</w:t>
            </w:r>
          </w:p>
        </w:tc>
        <w:tc>
          <w:tcPr>
            <w:tcW w:type="dxa" w:w="4960"/>
            <w:tcMar>
              <w:top w:type="dxa" w:w="40"/>
              <w:left w:type="dxa" w:w="90"/>
              <w:bottom w:type="dxa" w:w="40"/>
              <w:right w:type="dxa" w:w="90"/>
            </w:tcMar>
          </w:tcPr>
          <w:p>
            <w:pPr>
              <w:bidi w:val="false"/>
              <w:jc w:val="left"/>
            </w:pPr>
            <w:r>
              <w:rPr>
                <w:sz w:val="18"/>
                <w:szCs w:val="18"/>
              </w:rPr>
              <w:t xml:space="preserve">Green spaces, a botanical garden, and shaded pedestrian walkways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مساحات خضراء، وحديقة نباتية، وممرات مشاة مظللة</w:t>
            </w:r>
          </w:p>
        </w:tc>
      </w:tr>
    </w:tbl>
    <w:p>
      <w:pPr>
        <w:spacing w:after="160"/>
      </w:pPr>
    </w:p>
    <w:p>
      <w:pPr>
        <w:pStyle w:val="Heading2"/>
        <w:spacing w:before="180" w:after="100"/>
      </w:pPr>
      <w:r>
        <w:rPr>
          <w:b/>
          <w:bCs/>
          <w:color w:val="2C3E50"/>
          <w:sz w:val="24"/>
          <w:szCs w:val="24"/>
        </w:rPr>
        <w:t xml:space="preserve">14.2 Media — titles &amp; excerpts</w:t>
      </w:r>
    </w:p>
    <w:p>
      <w:pPr>
        <w:spacing w:after="120"/>
      </w:pPr>
      <w:r>
        <w:rPr>
          <w:b w:val="false"/>
          <w:bCs w:val="false"/>
          <w:i/>
          <w:iCs/>
          <w:color w:val="555555"/>
          <w:sz w:val="20"/>
          <w:szCs w:val="20"/>
        </w:rPr>
        <w:t xml:space="preserve">body (and titleAr/excerptAr/bodyAr) hold the full press releases. Existing Arabic status noted per item.</w:t>
      </w:r>
    </w:p>
    <w:p>
      <w:pPr>
        <w:spacing w:after="120"/>
      </w:pPr>
      <w:r>
        <w:rPr>
          <w:b w:val="false"/>
          <w:bCs w:val="false"/>
          <w:i w:val="false"/>
          <w:iCs w:val="false"/>
          <w:sz w:val="20"/>
          <w:szCs w:val="20"/>
        </w:rPr>
        <w:t xml:space="preserve">mgis-third-campus-riyadh — category: Announcements · Arabic: ✅ (data.ts)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Field</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title</w:t>
            </w:r>
          </w:p>
        </w:tc>
        <w:tc>
          <w:tcPr>
            <w:tcW w:type="dxa" w:w="4960"/>
            <w:tcMar>
              <w:top w:type="dxa" w:w="40"/>
              <w:left w:type="dxa" w:w="90"/>
              <w:bottom w:type="dxa" w:w="40"/>
              <w:right w:type="dxa" w:w="90"/>
            </w:tcMar>
          </w:tcPr>
          <w:p>
            <w:pPr>
              <w:bidi w:val="false"/>
              <w:jc w:val="left"/>
            </w:pPr>
            <w:r>
              <w:rPr>
                <w:sz w:val="18"/>
                <w:szCs w:val="18"/>
              </w:rPr>
              <w:t xml:space="preserve">MADAREK United signs 25-year agreement to develop a third MGIS campus in Riyadh</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مدارك المتحدة توقّع اتفاقية لمدة 25 عاماً لتطوير الحرم الثالث لمدارس MGIS في الرياض</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excerpt</w:t>
            </w:r>
          </w:p>
        </w:tc>
        <w:tc>
          <w:tcPr>
            <w:tcW w:type="dxa" w:w="4960"/>
            <w:tcMar>
              <w:top w:type="dxa" w:w="40"/>
              <w:left w:type="dxa" w:w="90"/>
              <w:bottom w:type="dxa" w:w="40"/>
              <w:right w:type="dxa" w:w="90"/>
            </w:tcMar>
          </w:tcPr>
          <w:p>
            <w:pPr>
              <w:bidi w:val="false"/>
              <w:jc w:val="left"/>
            </w:pPr>
            <w:r>
              <w:rPr>
                <w:sz w:val="18"/>
                <w:szCs w:val="18"/>
              </w:rPr>
              <w:t xml:space="preserve">Through its subsidiary Modern MENA Company for Education, MADAREK United has signed a 25-year investment agreement to develop the third Modern Global International Schools (MGIS) campus in Riyadh.</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من خلال شركتها التابعة «شركة مينا الحديثة للتعليم»، وقّعت مدارك المتحدة اتفاقية استثمارية لمدة 25 عاماً لتطوير الحرم الثالث لمدارس Modern Global International Schools (MGIS) في مدينة الرياض.</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body</w:t>
            </w:r>
          </w:p>
        </w:tc>
        <w:tc>
          <w:tcPr>
            <w:tcW w:type="dxa" w:w="4960"/>
            <w:tcMar>
              <w:top w:type="dxa" w:w="40"/>
              <w:left w:type="dxa" w:w="90"/>
              <w:bottom w:type="dxa" w:w="40"/>
              <w:right w:type="dxa" w:w="90"/>
            </w:tcMar>
          </w:tcPr>
          <w:p>
            <w:pPr>
              <w:bidi w:val="false"/>
              <w:jc w:val="left"/>
            </w:pPr>
            <w:r>
              <w:rPr>
                <w:sz w:val="18"/>
                <w:szCs w:val="18"/>
              </w:rPr>
              <w:t xml:space="preserve">(3-paragraph HTML in data.ts — translate to bodyAr)</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 نصّ عربي كامل في data.ts (bodyAr)</w:t>
            </w:r>
          </w:p>
        </w:tc>
      </w:tr>
    </w:tbl>
    <w:p>
      <w:pPr>
        <w:spacing w:after="160"/>
      </w:pPr>
    </w:p>
    <w:p>
      <w:pPr>
        <w:spacing w:after="120"/>
      </w:pPr>
      <w:r>
        <w:rPr>
          <w:b w:val="false"/>
          <w:bCs w:val="false"/>
          <w:i w:val="false"/>
          <w:iCs w:val="false"/>
          <w:sz w:val="20"/>
          <w:szCs w:val="20"/>
        </w:rPr>
        <w:t xml:space="preserve">mas-wellbeing-award-for-schools — category: Achievements · Arabic: ✅ (data.ts)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Field</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title</w:t>
            </w:r>
          </w:p>
        </w:tc>
        <w:tc>
          <w:tcPr>
            <w:tcW w:type="dxa" w:w="4960"/>
            <w:tcMar>
              <w:top w:type="dxa" w:w="40"/>
              <w:left w:type="dxa" w:w="90"/>
              <w:bottom w:type="dxa" w:w="40"/>
              <w:right w:type="dxa" w:w="90"/>
            </w:tcMar>
          </w:tcPr>
          <w:p>
            <w:pPr>
              <w:bidi w:val="false"/>
              <w:jc w:val="left"/>
            </w:pPr>
            <w:r>
              <w:rPr>
                <w:sz w:val="18"/>
                <w:szCs w:val="18"/>
              </w:rPr>
              <w:t xml:space="preserve">Al Maaref American School achieves the Wellbeing Award for Schools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مدرسة المعارف الأمريكية تحصد جائزة الرفاه المدرسي</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excerpt</w:t>
            </w:r>
          </w:p>
        </w:tc>
        <w:tc>
          <w:tcPr>
            <w:tcW w:type="dxa" w:w="4960"/>
            <w:tcMar>
              <w:top w:type="dxa" w:w="40"/>
              <w:left w:type="dxa" w:w="90"/>
              <w:bottom w:type="dxa" w:w="40"/>
              <w:right w:type="dxa" w:w="90"/>
            </w:tcMar>
          </w:tcPr>
          <w:p>
            <w:pPr>
              <w:bidi w:val="false"/>
              <w:jc w:val="left"/>
            </w:pPr>
            <w:r>
              <w:rPr>
                <w:sz w:val="18"/>
                <w:szCs w:val="18"/>
              </w:rPr>
              <w:t xml:space="preserve">Al Maaref American School has been awarded the Wellbeing Award for Schools (WAS), delivered in partnership with the National Children's Bureau — accredited through 2029.</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حصلت مدرسة المعارف الأمريكية على جائزة الرفاه المدرسي (WAS)، المقدّمة بالشراكة مع المكتب الوطني للأطفال (National Children's Bureau)، والمعتمدة حتى عام 2029.</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body</w:t>
            </w:r>
          </w:p>
        </w:tc>
        <w:tc>
          <w:tcPr>
            <w:tcW w:type="dxa" w:w="4960"/>
            <w:tcMar>
              <w:top w:type="dxa" w:w="40"/>
              <w:left w:type="dxa" w:w="90"/>
              <w:bottom w:type="dxa" w:w="40"/>
              <w:right w:type="dxa" w:w="90"/>
            </w:tcMar>
          </w:tcPr>
          <w:p>
            <w:pPr>
              <w:bidi w:val="false"/>
              <w:jc w:val="left"/>
            </w:pPr>
            <w:r>
              <w:rPr>
                <w:sz w:val="18"/>
                <w:szCs w:val="18"/>
              </w:rPr>
              <w:t xml:space="preserve">(3-paragraph HTML in data.ts — translate to bodyAr)</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 نصّ عربي كامل في data.ts (bodyAr)</w:t>
            </w:r>
          </w:p>
        </w:tc>
      </w:tr>
    </w:tbl>
    <w:p>
      <w:pPr>
        <w:spacing w:after="160"/>
      </w:pPr>
    </w:p>
    <w:p>
      <w:pPr>
        <w:spacing w:after="120"/>
      </w:pPr>
      <w:r>
        <w:rPr>
          <w:b w:val="false"/>
          <w:bCs w:val="false"/>
          <w:i w:val="false"/>
          <w:iCs w:val="false"/>
          <w:sz w:val="20"/>
          <w:szCs w:val="20"/>
        </w:rPr>
        <w:t xml:space="preserve">shurooq-madarek-sharjah-k12 — category: Press Release · Arabic: ✅ already present (titleAr/excerptAr/bodyAr)</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Field</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title</w:t>
            </w:r>
          </w:p>
        </w:tc>
        <w:tc>
          <w:tcPr>
            <w:tcW w:type="dxa" w:w="4960"/>
            <w:tcMar>
              <w:top w:type="dxa" w:w="40"/>
              <w:left w:type="dxa" w:w="90"/>
              <w:bottom w:type="dxa" w:w="40"/>
              <w:right w:type="dxa" w:w="90"/>
            </w:tcMar>
          </w:tcPr>
          <w:p>
            <w:pPr>
              <w:bidi w:val="false"/>
              <w:jc w:val="left"/>
            </w:pPr>
            <w:r>
              <w:rPr>
                <w:sz w:val="18"/>
                <w:szCs w:val="18"/>
              </w:rPr>
              <w:t xml:space="preserve">Shurooq and SANAM Group sign agreement to develop USD 50 million K-12 school in Sharjah Sustainable City</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شراكة استراتيجية بين مجموعة سنام القابضة وهيئة الشارقة للاستثمار والتطوير «شروق» لتأسيس مدرسة دولية بقيمة استثمار تصل إلى 50 مليون دولار</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excerpt</w:t>
            </w:r>
          </w:p>
        </w:tc>
        <w:tc>
          <w:tcPr>
            <w:tcW w:type="dxa" w:w="4960"/>
            <w:tcMar>
              <w:top w:type="dxa" w:w="40"/>
              <w:left w:type="dxa" w:w="90"/>
              <w:bottom w:type="dxa" w:w="40"/>
              <w:right w:type="dxa" w:w="90"/>
            </w:tcMar>
          </w:tcPr>
          <w:p>
            <w:pPr>
              <w:bidi w:val="false"/>
              <w:jc w:val="left"/>
            </w:pPr>
            <w:r>
              <w:rPr>
                <w:sz w:val="18"/>
                <w:szCs w:val="18"/>
              </w:rPr>
              <w:t xml:space="preserve">The new American curriculum school, developed in partnership with MADAREK, SANAM Group's education platform, will serve around 2,435 students from kindergarten to Grade 12.</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المشروع يعزز رؤية سنام طويلة الأمد للاستثمار في البنية التحتية التعليمية المبتكرة والمستدامة في دول الخليج والإسهام في تطوير قطاع التعليم بالمنطقة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body</w:t>
            </w:r>
          </w:p>
        </w:tc>
        <w:tc>
          <w:tcPr>
            <w:tcW w:type="dxa" w:w="4960"/>
            <w:tcMar>
              <w:top w:type="dxa" w:w="40"/>
              <w:left w:type="dxa" w:w="90"/>
              <w:bottom w:type="dxa" w:w="40"/>
              <w:right w:type="dxa" w:w="90"/>
            </w:tcMar>
          </w:tcPr>
          <w:p>
            <w:pPr>
              <w:bidi w:val="false"/>
              <w:jc w:val="left"/>
            </w:pPr>
            <w:r>
              <w:rPr>
                <w:sz w:val="18"/>
                <w:szCs w:val="18"/>
              </w:rPr>
              <w:t xml:space="preserve">(full HTML BODYSHUROOQEN / BODYSHUROOQAR in data.ts)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 نصّ عربي كامل في data.ts (bodyAr)</w:t>
            </w:r>
          </w:p>
        </w:tc>
      </w:tr>
    </w:tbl>
    <w:p>
      <w:pPr>
        <w:spacing w:after="160"/>
      </w:pPr>
    </w:p>
    <w:p>
      <w:pPr>
        <w:spacing w:after="120"/>
      </w:pPr>
      <w:r>
        <w:rPr>
          <w:b w:val="false"/>
          <w:bCs w:val="false"/>
          <w:i w:val="false"/>
          <w:iCs w:val="false"/>
          <w:sz w:val="20"/>
          <w:szCs w:val="20"/>
        </w:rPr>
        <w:t xml:space="preserve">sanam-acquires-mgis-riyadh — category: Press Release · Arabic: ✅ already present</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500"/>
        <w:gridCol w:w="4960"/>
        <w:gridCol w:w="1900"/>
      </w:tblGrid>
      <w:tr>
        <w:trPr>
          <w:tblHeader/>
        </w:trPr>
        <w:tc>
          <w:tcPr>
            <w:tcW w:type="dxa" w:w="2500"/>
            <w:shd w:fill="EAF1F8" w:color="auto" w:val="clear"/>
            <w:tcMar>
              <w:top w:type="dxa" w:w="50"/>
              <w:left w:type="dxa" w:w="90"/>
              <w:bottom w:type="dxa" w:w="50"/>
              <w:right w:type="dxa" w:w="90"/>
            </w:tcMar>
          </w:tcPr>
          <w:p>
            <w:pPr>
              <w:bidi w:val="false"/>
              <w:jc w:val="left"/>
            </w:pPr>
            <w:r>
              <w:rPr>
                <w:b/>
                <w:bCs/>
                <w:color w:val="1F3A5F"/>
                <w:sz w:val="18"/>
                <w:szCs w:val="18"/>
              </w:rPr>
              <w:t xml:space="preserve">Field</w:t>
            </w:r>
          </w:p>
        </w:tc>
        <w:tc>
          <w:tcPr>
            <w:tcW w:type="dxa" w:w="4960"/>
            <w:shd w:fill="EAF1F8" w:color="auto" w:val="clear"/>
            <w:tcMar>
              <w:top w:type="dxa" w:w="50"/>
              <w:left w:type="dxa" w:w="90"/>
              <w:bottom w:type="dxa" w:w="50"/>
              <w:right w:type="dxa" w:w="90"/>
            </w:tcMar>
          </w:tcPr>
          <w:p>
            <w:pPr>
              <w:bidi w:val="false"/>
              <w:jc w:val="left"/>
            </w:pPr>
            <w:r>
              <w:rPr>
                <w:b/>
                <w:bCs/>
                <w:color w:val="1F3A5F"/>
                <w:sz w:val="18"/>
                <w:szCs w:val="18"/>
              </w:rPr>
              <w:t xml:space="preserve">English</w:t>
            </w:r>
          </w:p>
        </w:tc>
        <w:tc>
          <w:tcPr>
            <w:tcW w:type="dxa" w:w="1900"/>
            <w:shd w:fill="EAF1F8" w:color="auto" w:val="clear"/>
            <w:tcMar>
              <w:top w:type="dxa" w:w="50"/>
              <w:left w:type="dxa" w:w="90"/>
              <w:bottom w:type="dxa" w:w="50"/>
              <w:right w:type="dxa" w:w="90"/>
            </w:tcMar>
          </w:tcPr>
          <w:p>
            <w:pPr>
              <w:bidi/>
              <w:jc w:val="right"/>
            </w:pPr>
            <w:r>
              <w:rPr>
                <w:b/>
                <w:bCs/>
                <w:color w:val="1F3A5F"/>
                <w:sz w:val="18"/>
                <w:szCs w:val="18"/>
                <w:rFonts w:ascii="Arial" w:cs="Arial" w:eastAsia="Arial" w:hAnsi="Arial"/>
              </w:rPr>
              <w:t xml:space="preserve">العربية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title</w:t>
            </w:r>
          </w:p>
        </w:tc>
        <w:tc>
          <w:tcPr>
            <w:tcW w:type="dxa" w:w="4960"/>
            <w:tcMar>
              <w:top w:type="dxa" w:w="40"/>
              <w:left w:type="dxa" w:w="90"/>
              <w:bottom w:type="dxa" w:w="40"/>
              <w:right w:type="dxa" w:w="90"/>
            </w:tcMar>
          </w:tcPr>
          <w:p>
            <w:pPr>
              <w:bidi w:val="false"/>
              <w:jc w:val="left"/>
            </w:pPr>
            <w:r>
              <w:rPr>
                <w:sz w:val="18"/>
                <w:szCs w:val="18"/>
              </w:rPr>
              <w:t xml:space="preserve">SANAM Group Holding Company Acquires Modern Global International Schools in Saudi Arabia</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مجموعة سنام القابضة تستحوذ على مدارس جلوبال العالمية الحديثة في السعودية</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excerpt</w:t>
            </w:r>
          </w:p>
        </w:tc>
        <w:tc>
          <w:tcPr>
            <w:tcW w:type="dxa" w:w="4960"/>
            <w:tcMar>
              <w:top w:type="dxa" w:w="40"/>
              <w:left w:type="dxa" w:w="90"/>
              <w:bottom w:type="dxa" w:w="40"/>
              <w:right w:type="dxa" w:w="90"/>
            </w:tcMar>
          </w:tcPr>
          <w:p>
            <w:pPr>
              <w:bidi w:val="false"/>
              <w:jc w:val="left"/>
            </w:pPr>
            <w:r>
              <w:rPr>
                <w:sz w:val="18"/>
                <w:szCs w:val="18"/>
              </w:rPr>
              <w:t xml:space="preserve">SANAM Group Holding Company announced the acquisition of a 65% stake in Modern Global International Schools (MGIS) in the Kingdom of Saudi Arabia, as part of its investment expansion strategy in the education sector across GCC countries.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أعلنت مجموعة سنام القابضة الاستحواذ على حصة 65% في مدارس جلوبال العالمية الحديثة في المملكة العربية السعودية ضمن استراتيجية التوسع في قطاع التعليم.</w:t>
            </w:r>
          </w:p>
        </w:tc>
      </w:tr>
      <w:tr>
        <w:tc>
          <w:tcPr>
            <w:tcW w:type="dxa" w:w="2500"/>
            <w:tcMar>
              <w:top w:type="dxa" w:w="40"/>
              <w:left w:type="dxa" w:w="90"/>
              <w:bottom w:type="dxa" w:w="40"/>
              <w:right w:type="dxa" w:w="90"/>
            </w:tcMar>
          </w:tcPr>
          <w:p>
            <w:pPr>
              <w:bidi w:val="false"/>
              <w:jc w:val="left"/>
            </w:pPr>
            <w:r>
              <w:rPr>
                <w:color w:val="333333"/>
                <w:sz w:val="16"/>
                <w:szCs w:val="16"/>
                <w:rFonts w:ascii="Consolas" w:cs="Consolas" w:eastAsia="Consolas" w:hAnsi="Consolas"/>
              </w:rPr>
              <w:t xml:space="preserve">body</w:t>
            </w:r>
          </w:p>
        </w:tc>
        <w:tc>
          <w:tcPr>
            <w:tcW w:type="dxa" w:w="4960"/>
            <w:tcMar>
              <w:top w:type="dxa" w:w="40"/>
              <w:left w:type="dxa" w:w="90"/>
              <w:bottom w:type="dxa" w:w="40"/>
              <w:right w:type="dxa" w:w="90"/>
            </w:tcMar>
          </w:tcPr>
          <w:p>
            <w:pPr>
              <w:bidi w:val="false"/>
              <w:jc w:val="left"/>
            </w:pPr>
            <w:r>
              <w:rPr>
                <w:sz w:val="18"/>
                <w:szCs w:val="18"/>
              </w:rPr>
              <w:t xml:space="preserve">(full HTML BODYMGISEN / BODYMGISAR in data.ts)</w:t>
            </w:r>
          </w:p>
        </w:tc>
        <w:tc>
          <w:tcPr>
            <w:tcW w:type="dxa" w:w="1900"/>
            <w:tcMar>
              <w:top w:type="dxa" w:w="40"/>
              <w:left w:type="dxa" w:w="90"/>
              <w:bottom w:type="dxa" w:w="40"/>
              <w:right w:type="dxa" w:w="90"/>
            </w:tcMar>
          </w:tcPr>
          <w:p>
            <w:pPr>
              <w:bidi/>
              <w:jc w:val="right"/>
            </w:pPr>
            <w:r>
              <w:rPr>
                <w:sz w:val="20"/>
                <w:szCs w:val="20"/>
                <w:rFonts w:ascii="Arial" w:cs="Arial" w:eastAsia="Arial" w:hAnsi="Arial"/>
              </w:rPr>
              <w:t xml:space="preserve">✅ نصّ عربي كامل في data.ts (bodyAr)</w:t>
            </w:r>
          </w:p>
        </w:tc>
      </w:tr>
    </w:tbl>
    <w:p>
      <w:pPr>
        <w:spacing w:after="1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MADAREK — Translation Strings</dc:title>
  <dc:creator>MADAREK</dc:creator>
  <cp:lastModifiedBy>Un-named</cp:lastModifiedBy>
  <cp:revision>1</cp:revision>
  <dcterms:created xsi:type="dcterms:W3CDTF">2026-08-11T11:52:57.458Z</dcterms:created>
  <dcterms:modified xsi:type="dcterms:W3CDTF">2026-08-11T11:52:57.461Z</dcterms:modified>
</cp:coreProperties>
</file>

<file path=docProps/custom.xml><?xml version="1.0" encoding="utf-8"?>
<Properties xmlns="http://schemas.openxmlformats.org/officeDocument/2006/custom-properties" xmlns:vt="http://schemas.openxmlformats.org/officeDocument/2006/docPropsVTypes"/>
</file>