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Carpool Management System</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By: 20K-0175, 20K-0297, 20K-0318 of CS-5A</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Carpool Management System is a social website with the purpose of allowing the private commuters of NUCES to connect with each other for benefits that come with ridesharing like division of cost, economical transport regardless of ownership of vehicle and bond with unfamiliar commuters. The objective is to connect through a unified and secure social platform where they can offer or search for economical rides efficiently. The goal is economical deployment of a software that has potential to be updated to fulfill all the needs of commuters to any organization.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HTML/CSS/Js - Express - MySQL</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ERD:</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Normalized Tables: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is a one-stop solution for all the organizational commute needs. It can bring together coworkers of the same route, decrease the traffic and pollution problems especially in the nation, and minimize fuel and maintenance costs. It allows commuters to filter through groups by the details or preferences while maintaining privacy and security through organization’s email login. Since the software has all the necessary features developed and can be monetized using the advertisement revenue, it is easy to develop and maintain. It frees commuters from the hassle of tracking different social media platforms.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