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Riskler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 olarak oluşturulan hassas bilgilerin sqllite veritabanindan tabanından calmasi olabilir.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ZG+NK1XYeHKBmgM5QG9zMYoVg==">AMUW2mVcIiLIwpPKvxIg5DjnUHYoaWNeJQJ1PNUNltZmcBMRgcqvz8czqs54imQVY3zQ/TGCjLqavyEHz5q1GUYiqKBKumXmj+nPn0PWFHrntCau1WlakoE=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