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pPr>
      <w:r>
        <w:rPr>
          <w:rFonts w:ascii="Calibri" w:hAnsi="Calibri"/>
          <w:b/>
          <w:color w:val="2D6A6A"/>
          <w:sz w:val="22"/>
        </w:rPr>
        <w:t>FENWICK HOLDINGS INC.</w:t>
      </w:r>
    </w:p>
    <w:p>
      <w:pPr>
        <w:spacing w:after="520"/>
      </w:pPr>
      <w:r>
        <w:rPr>
          <w:color w:val="5B6B63"/>
          <w:sz w:val="22"/>
        </w:rPr>
        <w:t>Multi-Brand Invoicing &amp; Payment Platform</w:t>
      </w:r>
    </w:p>
    <w:p>
      <w:pPr>
        <w:spacing w:after="120"/>
      </w:pPr>
      <w:r>
        <w:rPr>
          <w:rFonts w:ascii="Calibri" w:hAnsi="Calibri"/>
          <w:b/>
          <w:color w:val="16261F"/>
          <w:sz w:val="60"/>
        </w:rPr>
        <w:t>Process &amp; Flow Document</w:t>
      </w:r>
    </w:p>
    <w:p>
      <w:pPr>
        <w:spacing w:after="600"/>
      </w:pPr>
      <w:r>
        <w:rPr>
          <w:color w:val="5B6B63"/>
          <w:sz w:val="26"/>
        </w:rPr>
        <w:t>User journeys, system sequences, state machines and error paths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448"/>
            <w:tcMar>
              <w:top w:w="30" w:type="dxa"/>
              <w:left w:w="0" w:type="dxa"/>
              <w:bottom w:w="30" w:type="dxa"/>
              <w:right w:w="80" w:type="dxa"/>
            </w:tcMar>
          </w:tcPr>
          <w:p>
            <w:r>
              <w:rPr>
                <w:color w:val="5B6B63"/>
                <w:sz w:val="19"/>
              </w:rPr>
              <w:t>Document code</w:t>
            </w:r>
          </w:p>
        </w:tc>
        <w:tc>
          <w:tcPr>
            <w:tcW w:type="dxa" w:w="6192"/>
            <w:tcMar>
              <w:top w:w="30" w:type="dxa"/>
              <w:left w:w="0" w:type="dxa"/>
              <w:bottom w:w="30" w:type="dxa"/>
              <w:right w:w="0" w:type="dxa"/>
            </w:tcMar>
          </w:tcPr>
          <w:p>
            <w:r>
              <w:rPr>
                <w:b/>
                <w:color w:val="16261F"/>
                <w:sz w:val="19"/>
              </w:rPr>
              <w:t>PFD-001</w:t>
            </w:r>
          </w:p>
        </w:tc>
      </w:tr>
      <w:tr>
        <w:tc>
          <w:tcPr>
            <w:tcW w:type="dxa" w:w="2448"/>
            <w:tcMar>
              <w:top w:w="30" w:type="dxa"/>
              <w:left w:w="0" w:type="dxa"/>
              <w:bottom w:w="30" w:type="dxa"/>
              <w:right w:w="80" w:type="dxa"/>
            </w:tcMar>
          </w:tcPr>
          <w:p>
            <w:r>
              <w:rPr>
                <w:color w:val="5B6B63"/>
                <w:sz w:val="19"/>
              </w:rPr>
              <w:t>Version</w:t>
            </w:r>
          </w:p>
        </w:tc>
        <w:tc>
          <w:tcPr>
            <w:tcW w:type="dxa" w:w="6192"/>
            <w:tcMar>
              <w:top w:w="30" w:type="dxa"/>
              <w:left w:w="0" w:type="dxa"/>
              <w:bottom w:w="30" w:type="dxa"/>
              <w:right w:w="0" w:type="dxa"/>
            </w:tcMar>
          </w:tcPr>
          <w:p>
            <w:r>
              <w:rPr>
                <w:b/>
                <w:color w:val="16261F"/>
                <w:sz w:val="19"/>
              </w:rPr>
              <w:t>1.0</w:t>
            </w:r>
          </w:p>
        </w:tc>
      </w:tr>
      <w:tr>
        <w:tc>
          <w:tcPr>
            <w:tcW w:type="dxa" w:w="2448"/>
            <w:tcMar>
              <w:top w:w="30" w:type="dxa"/>
              <w:left w:w="0" w:type="dxa"/>
              <w:bottom w:w="30" w:type="dxa"/>
              <w:right w:w="80" w:type="dxa"/>
            </w:tcMar>
          </w:tcPr>
          <w:p>
            <w:r>
              <w:rPr>
                <w:color w:val="5B6B63"/>
                <w:sz w:val="19"/>
              </w:rPr>
              <w:t>Date</w:t>
            </w:r>
          </w:p>
        </w:tc>
        <w:tc>
          <w:tcPr>
            <w:tcW w:type="dxa" w:w="6192"/>
            <w:tcMar>
              <w:top w:w="30" w:type="dxa"/>
              <w:left w:w="0" w:type="dxa"/>
              <w:bottom w:w="30" w:type="dxa"/>
              <w:right w:w="0" w:type="dxa"/>
            </w:tcMar>
          </w:tcPr>
          <w:p>
            <w:r>
              <w:rPr>
                <w:b/>
                <w:color w:val="16261F"/>
                <w:sz w:val="19"/>
              </w:rPr>
              <w:t>24 July 2026</w:t>
            </w:r>
          </w:p>
        </w:tc>
      </w:tr>
      <w:tr>
        <w:tc>
          <w:tcPr>
            <w:tcW w:type="dxa" w:w="2448"/>
            <w:tcMar>
              <w:top w:w="30" w:type="dxa"/>
              <w:left w:w="0" w:type="dxa"/>
              <w:bottom w:w="30" w:type="dxa"/>
              <w:right w:w="80" w:type="dxa"/>
            </w:tcMar>
          </w:tcPr>
          <w:p>
            <w:r>
              <w:rPr>
                <w:color w:val="5B6B63"/>
                <w:sz w:val="19"/>
              </w:rPr>
              <w:t>Owner</w:t>
            </w:r>
          </w:p>
        </w:tc>
        <w:tc>
          <w:tcPr>
            <w:tcW w:type="dxa" w:w="6192"/>
            <w:tcMar>
              <w:top w:w="30" w:type="dxa"/>
              <w:left w:w="0" w:type="dxa"/>
              <w:bottom w:w="30" w:type="dxa"/>
              <w:right w:w="0" w:type="dxa"/>
            </w:tcMar>
          </w:tcPr>
          <w:p>
            <w:r>
              <w:rPr>
                <w:b/>
                <w:color w:val="16261F"/>
                <w:sz w:val="19"/>
              </w:rPr>
              <w:t>Product Engineering</w:t>
            </w:r>
          </w:p>
        </w:tc>
      </w:tr>
      <w:tr>
        <w:tc>
          <w:tcPr>
            <w:tcW w:type="dxa" w:w="2448"/>
            <w:tcMar>
              <w:top w:w="30" w:type="dxa"/>
              <w:left w:w="0" w:type="dxa"/>
              <w:bottom w:w="30" w:type="dxa"/>
              <w:right w:w="80" w:type="dxa"/>
            </w:tcMar>
          </w:tcPr>
          <w:p>
            <w:r>
              <w:rPr>
                <w:color w:val="5B6B63"/>
                <w:sz w:val="19"/>
              </w:rPr>
              <w:t>Audience</w:t>
            </w:r>
          </w:p>
        </w:tc>
        <w:tc>
          <w:tcPr>
            <w:tcW w:type="dxa" w:w="6192"/>
            <w:tcMar>
              <w:top w:w="30" w:type="dxa"/>
              <w:left w:w="0" w:type="dxa"/>
              <w:bottom w:w="30" w:type="dxa"/>
              <w:right w:w="0" w:type="dxa"/>
            </w:tcMar>
          </w:tcPr>
          <w:p>
            <w:r>
              <w:rPr>
                <w:b/>
                <w:color w:val="16261F"/>
                <w:sz w:val="19"/>
              </w:rPr>
              <w:t>Client stakeholders, engineering, QA</w:t>
            </w:r>
          </w:p>
        </w:tc>
      </w:tr>
      <w:tr>
        <w:tc>
          <w:tcPr>
            <w:tcW w:type="dxa" w:w="2448"/>
            <w:tcMar>
              <w:top w:w="30" w:type="dxa"/>
              <w:left w:w="0" w:type="dxa"/>
              <w:bottom w:w="30" w:type="dxa"/>
              <w:right w:w="80" w:type="dxa"/>
            </w:tcMar>
          </w:tcPr>
          <w:p>
            <w:r>
              <w:rPr>
                <w:color w:val="5B6B63"/>
                <w:sz w:val="19"/>
              </w:rPr>
              <w:t>Status</w:t>
            </w:r>
          </w:p>
        </w:tc>
        <w:tc>
          <w:tcPr>
            <w:tcW w:type="dxa" w:w="6192"/>
            <w:tcMar>
              <w:top w:w="30" w:type="dxa"/>
              <w:left w:w="0" w:type="dxa"/>
              <w:bottom w:w="30" w:type="dxa"/>
              <w:right w:w="0" w:type="dxa"/>
            </w:tcMar>
          </w:tcPr>
          <w:p>
            <w:r>
              <w:rPr>
                <w:b/>
                <w:color w:val="16261F"/>
                <w:sz w:val="19"/>
              </w:rPr>
              <w:t>For client review</w:t>
            </w:r>
          </w:p>
        </w:tc>
      </w:tr>
    </w:tbl>
    <w:p>
      <w:r>
        <w:br w:type="page"/>
      </w:r>
    </w:p>
    <w:p>
      <w:pPr>
        <w:pStyle w:val="Heading1"/>
      </w:pPr>
      <w:r>
        <w:t>Contents</w:t>
      </w: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720"/>
            <w:tcMar>
              <w:top w:w="25" w:type="dxa"/>
              <w:left w:w="0" w:type="dxa"/>
              <w:bottom w:w="25" w:type="dxa"/>
              <w:right w:w="40" w:type="dxa"/>
            </w:tcMar>
          </w:tcPr>
          <w:p>
            <w:r>
              <w:rPr>
                <w:b/>
                <w:color w:val="2D6A6A"/>
                <w:sz w:val="20"/>
              </w:rPr>
              <w:t>1</w:t>
            </w:r>
          </w:p>
        </w:tc>
        <w:tc>
          <w:tcPr>
            <w:tcW w:type="dxa" w:w="7920"/>
            <w:tcMar>
              <w:top w:w="25" w:type="dxa"/>
              <w:left w:w="0" w:type="dxa"/>
              <w:bottom w:w="25" w:type="dxa"/>
              <w:right w:w="0" w:type="dxa"/>
            </w:tcMar>
          </w:tcPr>
          <w:p>
            <w:r>
              <w:rPr>
                <w:color w:val="16261F"/>
                <w:sz w:val="20"/>
              </w:rPr>
              <w:t>Purpose and notation</w:t>
            </w:r>
          </w:p>
        </w:tc>
      </w:tr>
      <w:tr>
        <w:tc>
          <w:tcPr>
            <w:tcW w:type="dxa" w:w="720"/>
            <w:tcMar>
              <w:top w:w="25" w:type="dxa"/>
              <w:left w:w="0" w:type="dxa"/>
              <w:bottom w:w="25" w:type="dxa"/>
              <w:right w:w="40" w:type="dxa"/>
            </w:tcMar>
          </w:tcPr>
          <w:p>
            <w:r>
              <w:rPr>
                <w:b/>
                <w:color w:val="2D6A6A"/>
                <w:sz w:val="20"/>
              </w:rPr>
              <w:t>2</w:t>
            </w:r>
          </w:p>
        </w:tc>
        <w:tc>
          <w:tcPr>
            <w:tcW w:type="dxa" w:w="7920"/>
            <w:tcMar>
              <w:top w:w="25" w:type="dxa"/>
              <w:left w:w="0" w:type="dxa"/>
              <w:bottom w:w="25" w:type="dxa"/>
              <w:right w:w="0" w:type="dxa"/>
            </w:tcMar>
          </w:tcPr>
          <w:p>
            <w:r>
              <w:rPr>
                <w:color w:val="16261F"/>
                <w:sz w:val="20"/>
              </w:rPr>
              <w:t>Flow index</w:t>
            </w:r>
          </w:p>
        </w:tc>
      </w:tr>
      <w:tr>
        <w:tc>
          <w:tcPr>
            <w:tcW w:type="dxa" w:w="720"/>
            <w:tcMar>
              <w:top w:w="25" w:type="dxa"/>
              <w:left w:w="0" w:type="dxa"/>
              <w:bottom w:w="25" w:type="dxa"/>
              <w:right w:w="40" w:type="dxa"/>
            </w:tcMar>
          </w:tcPr>
          <w:p>
            <w:r>
              <w:rPr>
                <w:b/>
                <w:color w:val="2D6A6A"/>
                <w:sz w:val="20"/>
              </w:rPr>
              <w:t>3</w:t>
            </w:r>
          </w:p>
        </w:tc>
        <w:tc>
          <w:tcPr>
            <w:tcW w:type="dxa" w:w="7920"/>
            <w:tcMar>
              <w:top w:w="25" w:type="dxa"/>
              <w:left w:w="0" w:type="dxa"/>
              <w:bottom w:w="25" w:type="dxa"/>
              <w:right w:w="0" w:type="dxa"/>
            </w:tcMar>
          </w:tcPr>
          <w:p>
            <w:r>
              <w:rPr>
                <w:color w:val="16261F"/>
                <w:sz w:val="20"/>
              </w:rPr>
              <w:t>F-01 — Authentication and session</w:t>
            </w:r>
          </w:p>
        </w:tc>
      </w:tr>
      <w:tr>
        <w:tc>
          <w:tcPr>
            <w:tcW w:type="dxa" w:w="720"/>
            <w:tcMar>
              <w:top w:w="25" w:type="dxa"/>
              <w:left w:w="0" w:type="dxa"/>
              <w:bottom w:w="25" w:type="dxa"/>
              <w:right w:w="40" w:type="dxa"/>
            </w:tcMar>
          </w:tcPr>
          <w:p>
            <w:r>
              <w:rPr>
                <w:b/>
                <w:color w:val="2D6A6A"/>
                <w:sz w:val="20"/>
              </w:rPr>
              <w:t>4</w:t>
            </w:r>
          </w:p>
        </w:tc>
        <w:tc>
          <w:tcPr>
            <w:tcW w:type="dxa" w:w="7920"/>
            <w:tcMar>
              <w:top w:w="25" w:type="dxa"/>
              <w:left w:w="0" w:type="dxa"/>
              <w:bottom w:w="25" w:type="dxa"/>
              <w:right w:w="0" w:type="dxa"/>
            </w:tcMar>
          </w:tcPr>
          <w:p>
            <w:r>
              <w:rPr>
                <w:color w:val="16261F"/>
                <w:sz w:val="20"/>
              </w:rPr>
              <w:t>F-02 — Brand onboarding</w:t>
            </w:r>
          </w:p>
        </w:tc>
      </w:tr>
      <w:tr>
        <w:tc>
          <w:tcPr>
            <w:tcW w:type="dxa" w:w="720"/>
            <w:tcMar>
              <w:top w:w="25" w:type="dxa"/>
              <w:left w:w="0" w:type="dxa"/>
              <w:bottom w:w="25" w:type="dxa"/>
              <w:right w:w="40" w:type="dxa"/>
            </w:tcMar>
          </w:tcPr>
          <w:p>
            <w:r>
              <w:rPr>
                <w:b/>
                <w:color w:val="2D6A6A"/>
                <w:sz w:val="20"/>
              </w:rPr>
              <w:t>5</w:t>
            </w:r>
          </w:p>
        </w:tc>
        <w:tc>
          <w:tcPr>
            <w:tcW w:type="dxa" w:w="7920"/>
            <w:tcMar>
              <w:top w:w="25" w:type="dxa"/>
              <w:left w:w="0" w:type="dxa"/>
              <w:bottom w:w="25" w:type="dxa"/>
              <w:right w:w="0" w:type="dxa"/>
            </w:tcMar>
          </w:tcPr>
          <w:p>
            <w:r>
              <w:rPr>
                <w:color w:val="16261F"/>
                <w:sz w:val="20"/>
              </w:rPr>
              <w:t>F-03 — Customer creation and Zoho reconciliation</w:t>
            </w:r>
          </w:p>
        </w:tc>
      </w:tr>
      <w:tr>
        <w:tc>
          <w:tcPr>
            <w:tcW w:type="dxa" w:w="720"/>
            <w:tcMar>
              <w:top w:w="25" w:type="dxa"/>
              <w:left w:w="0" w:type="dxa"/>
              <w:bottom w:w="25" w:type="dxa"/>
              <w:right w:w="40" w:type="dxa"/>
            </w:tcMar>
          </w:tcPr>
          <w:p>
            <w:r>
              <w:rPr>
                <w:b/>
                <w:color w:val="2D6A6A"/>
                <w:sz w:val="20"/>
              </w:rPr>
              <w:t>6</w:t>
            </w:r>
          </w:p>
        </w:tc>
        <w:tc>
          <w:tcPr>
            <w:tcW w:type="dxa" w:w="7920"/>
            <w:tcMar>
              <w:top w:w="25" w:type="dxa"/>
              <w:left w:w="0" w:type="dxa"/>
              <w:bottom w:w="25" w:type="dxa"/>
              <w:right w:w="0" w:type="dxa"/>
            </w:tcMar>
          </w:tcPr>
          <w:p>
            <w:r>
              <w:rPr>
                <w:color w:val="16261F"/>
                <w:sz w:val="20"/>
              </w:rPr>
              <w:t>F-04 — Invoice creation to issue</w:t>
            </w:r>
          </w:p>
        </w:tc>
      </w:tr>
      <w:tr>
        <w:tc>
          <w:tcPr>
            <w:tcW w:type="dxa" w:w="720"/>
            <w:tcMar>
              <w:top w:w="25" w:type="dxa"/>
              <w:left w:w="0" w:type="dxa"/>
              <w:bottom w:w="25" w:type="dxa"/>
              <w:right w:w="40" w:type="dxa"/>
            </w:tcMar>
          </w:tcPr>
          <w:p>
            <w:r>
              <w:rPr>
                <w:b/>
                <w:color w:val="2D6A6A"/>
                <w:sz w:val="20"/>
              </w:rPr>
              <w:t>7</w:t>
            </w:r>
          </w:p>
        </w:tc>
        <w:tc>
          <w:tcPr>
            <w:tcW w:type="dxa" w:w="7920"/>
            <w:tcMar>
              <w:top w:w="25" w:type="dxa"/>
              <w:left w:w="0" w:type="dxa"/>
              <w:bottom w:w="25" w:type="dxa"/>
              <w:right w:w="0" w:type="dxa"/>
            </w:tcMar>
          </w:tcPr>
          <w:p>
            <w:r>
              <w:rPr>
                <w:color w:val="16261F"/>
                <w:sz w:val="20"/>
              </w:rPr>
              <w:t>F-05 — Invoice delivery and reminders</w:t>
            </w:r>
          </w:p>
        </w:tc>
      </w:tr>
      <w:tr>
        <w:tc>
          <w:tcPr>
            <w:tcW w:type="dxa" w:w="720"/>
            <w:tcMar>
              <w:top w:w="25" w:type="dxa"/>
              <w:left w:w="0" w:type="dxa"/>
              <w:bottom w:w="25" w:type="dxa"/>
              <w:right w:w="40" w:type="dxa"/>
            </w:tcMar>
          </w:tcPr>
          <w:p>
            <w:r>
              <w:rPr>
                <w:b/>
                <w:color w:val="2D6A6A"/>
                <w:sz w:val="20"/>
              </w:rPr>
              <w:t>8</w:t>
            </w:r>
          </w:p>
        </w:tc>
        <w:tc>
          <w:tcPr>
            <w:tcW w:type="dxa" w:w="7920"/>
            <w:tcMar>
              <w:top w:w="25" w:type="dxa"/>
              <w:left w:w="0" w:type="dxa"/>
              <w:bottom w:w="25" w:type="dxa"/>
              <w:right w:w="0" w:type="dxa"/>
            </w:tcMar>
          </w:tcPr>
          <w:p>
            <w:r>
              <w:rPr>
                <w:color w:val="16261F"/>
                <w:sz w:val="20"/>
              </w:rPr>
              <w:t>F-06 — Customer payment by card</w:t>
            </w:r>
          </w:p>
        </w:tc>
      </w:tr>
      <w:tr>
        <w:tc>
          <w:tcPr>
            <w:tcW w:type="dxa" w:w="720"/>
            <w:tcMar>
              <w:top w:w="25" w:type="dxa"/>
              <w:left w:w="0" w:type="dxa"/>
              <w:bottom w:w="25" w:type="dxa"/>
              <w:right w:w="40" w:type="dxa"/>
            </w:tcMar>
          </w:tcPr>
          <w:p>
            <w:r>
              <w:rPr>
                <w:b/>
                <w:color w:val="2D6A6A"/>
                <w:sz w:val="20"/>
              </w:rPr>
              <w:t>9</w:t>
            </w:r>
          </w:p>
        </w:tc>
        <w:tc>
          <w:tcPr>
            <w:tcW w:type="dxa" w:w="7920"/>
            <w:tcMar>
              <w:top w:w="25" w:type="dxa"/>
              <w:left w:w="0" w:type="dxa"/>
              <w:bottom w:w="25" w:type="dxa"/>
              <w:right w:w="0" w:type="dxa"/>
            </w:tcMar>
          </w:tcPr>
          <w:p>
            <w:r>
              <w:rPr>
                <w:color w:val="16261F"/>
                <w:sz w:val="20"/>
              </w:rPr>
              <w:t>F-07 — Payment by ACH (deferred settlement)</w:t>
            </w:r>
          </w:p>
        </w:tc>
      </w:tr>
      <w:tr>
        <w:tc>
          <w:tcPr>
            <w:tcW w:type="dxa" w:w="720"/>
            <w:tcMar>
              <w:top w:w="25" w:type="dxa"/>
              <w:left w:w="0" w:type="dxa"/>
              <w:bottom w:w="25" w:type="dxa"/>
              <w:right w:w="40" w:type="dxa"/>
            </w:tcMar>
          </w:tcPr>
          <w:p>
            <w:r>
              <w:rPr>
                <w:b/>
                <w:color w:val="2D6A6A"/>
                <w:sz w:val="20"/>
              </w:rPr>
              <w:t>10</w:t>
            </w:r>
          </w:p>
        </w:tc>
        <w:tc>
          <w:tcPr>
            <w:tcW w:type="dxa" w:w="7920"/>
            <w:tcMar>
              <w:top w:w="25" w:type="dxa"/>
              <w:left w:w="0" w:type="dxa"/>
              <w:bottom w:w="25" w:type="dxa"/>
              <w:right w:w="0" w:type="dxa"/>
            </w:tcMar>
          </w:tcPr>
          <w:p>
            <w:r>
              <w:rPr>
                <w:color w:val="16261F"/>
                <w:sz w:val="20"/>
              </w:rPr>
              <w:t>F-08 — Payment by check upload and approval</w:t>
            </w:r>
          </w:p>
        </w:tc>
      </w:tr>
      <w:tr>
        <w:tc>
          <w:tcPr>
            <w:tcW w:type="dxa" w:w="720"/>
            <w:tcMar>
              <w:top w:w="25" w:type="dxa"/>
              <w:left w:w="0" w:type="dxa"/>
              <w:bottom w:w="25" w:type="dxa"/>
              <w:right w:w="40" w:type="dxa"/>
            </w:tcMar>
          </w:tcPr>
          <w:p>
            <w:r>
              <w:rPr>
                <w:b/>
                <w:color w:val="2D6A6A"/>
                <w:sz w:val="20"/>
              </w:rPr>
              <w:t>11</w:t>
            </w:r>
          </w:p>
        </w:tc>
        <w:tc>
          <w:tcPr>
            <w:tcW w:type="dxa" w:w="7920"/>
            <w:tcMar>
              <w:top w:w="25" w:type="dxa"/>
              <w:left w:w="0" w:type="dxa"/>
              <w:bottom w:w="25" w:type="dxa"/>
              <w:right w:w="0" w:type="dxa"/>
            </w:tcMar>
          </w:tcPr>
          <w:p>
            <w:r>
              <w:rPr>
                <w:color w:val="16261F"/>
                <w:sz w:val="20"/>
              </w:rPr>
              <w:t>F-09 — Payment failure and retry</w:t>
            </w:r>
          </w:p>
        </w:tc>
      </w:tr>
      <w:tr>
        <w:tc>
          <w:tcPr>
            <w:tcW w:type="dxa" w:w="720"/>
            <w:tcMar>
              <w:top w:w="25" w:type="dxa"/>
              <w:left w:w="0" w:type="dxa"/>
              <w:bottom w:w="25" w:type="dxa"/>
              <w:right w:w="40" w:type="dxa"/>
            </w:tcMar>
          </w:tcPr>
          <w:p>
            <w:r>
              <w:rPr>
                <w:b/>
                <w:color w:val="2D6A6A"/>
                <w:sz w:val="20"/>
              </w:rPr>
              <w:t>12</w:t>
            </w:r>
          </w:p>
        </w:tc>
        <w:tc>
          <w:tcPr>
            <w:tcW w:type="dxa" w:w="7920"/>
            <w:tcMar>
              <w:top w:w="25" w:type="dxa"/>
              <w:left w:w="0" w:type="dxa"/>
              <w:bottom w:w="25" w:type="dxa"/>
              <w:right w:w="0" w:type="dxa"/>
            </w:tcMar>
          </w:tcPr>
          <w:p>
            <w:r>
              <w:rPr>
                <w:color w:val="16261F"/>
                <w:sz w:val="20"/>
              </w:rPr>
              <w:t>F-10 — Refund</w:t>
            </w:r>
          </w:p>
        </w:tc>
      </w:tr>
      <w:tr>
        <w:tc>
          <w:tcPr>
            <w:tcW w:type="dxa" w:w="720"/>
            <w:tcMar>
              <w:top w:w="25" w:type="dxa"/>
              <w:left w:w="0" w:type="dxa"/>
              <w:bottom w:w="25" w:type="dxa"/>
              <w:right w:w="40" w:type="dxa"/>
            </w:tcMar>
          </w:tcPr>
          <w:p>
            <w:r>
              <w:rPr>
                <w:b/>
                <w:color w:val="2D6A6A"/>
                <w:sz w:val="20"/>
              </w:rPr>
              <w:t>13</w:t>
            </w:r>
          </w:p>
        </w:tc>
        <w:tc>
          <w:tcPr>
            <w:tcW w:type="dxa" w:w="7920"/>
            <w:tcMar>
              <w:top w:w="25" w:type="dxa"/>
              <w:left w:w="0" w:type="dxa"/>
              <w:bottom w:w="25" w:type="dxa"/>
              <w:right w:w="0" w:type="dxa"/>
            </w:tcMar>
          </w:tcPr>
          <w:p>
            <w:r>
              <w:rPr>
                <w:color w:val="16261F"/>
                <w:sz w:val="20"/>
              </w:rPr>
              <w:t>F-11 — Zoho synchronisation</w:t>
            </w:r>
          </w:p>
        </w:tc>
      </w:tr>
      <w:tr>
        <w:tc>
          <w:tcPr>
            <w:tcW w:type="dxa" w:w="720"/>
            <w:tcMar>
              <w:top w:w="25" w:type="dxa"/>
              <w:left w:w="0" w:type="dxa"/>
              <w:bottom w:w="25" w:type="dxa"/>
              <w:right w:w="40" w:type="dxa"/>
            </w:tcMar>
          </w:tcPr>
          <w:p>
            <w:r>
              <w:rPr>
                <w:b/>
                <w:color w:val="2D6A6A"/>
                <w:sz w:val="20"/>
              </w:rPr>
              <w:t>14</w:t>
            </w:r>
          </w:p>
        </w:tc>
        <w:tc>
          <w:tcPr>
            <w:tcW w:type="dxa" w:w="7920"/>
            <w:tcMar>
              <w:top w:w="25" w:type="dxa"/>
              <w:left w:w="0" w:type="dxa"/>
              <w:bottom w:w="25" w:type="dxa"/>
              <w:right w:w="0" w:type="dxa"/>
            </w:tcMar>
          </w:tcPr>
          <w:p>
            <w:r>
              <w:rPr>
                <w:color w:val="16261F"/>
                <w:sz w:val="20"/>
              </w:rPr>
              <w:t>F-12 — Sync failure, error log and recovery</w:t>
            </w:r>
          </w:p>
        </w:tc>
      </w:tr>
      <w:tr>
        <w:tc>
          <w:tcPr>
            <w:tcW w:type="dxa" w:w="720"/>
            <w:tcMar>
              <w:top w:w="25" w:type="dxa"/>
              <w:left w:w="0" w:type="dxa"/>
              <w:bottom w:w="25" w:type="dxa"/>
              <w:right w:w="40" w:type="dxa"/>
            </w:tcMar>
          </w:tcPr>
          <w:p>
            <w:r>
              <w:rPr>
                <w:b/>
                <w:color w:val="2D6A6A"/>
                <w:sz w:val="20"/>
              </w:rPr>
              <w:t>15</w:t>
            </w:r>
          </w:p>
        </w:tc>
        <w:tc>
          <w:tcPr>
            <w:tcW w:type="dxa" w:w="7920"/>
            <w:tcMar>
              <w:top w:w="25" w:type="dxa"/>
              <w:left w:w="0" w:type="dxa"/>
              <w:bottom w:w="25" w:type="dxa"/>
              <w:right w:w="0" w:type="dxa"/>
            </w:tcMar>
          </w:tcPr>
          <w:p>
            <w:r>
              <w:rPr>
                <w:color w:val="16261F"/>
                <w:sz w:val="20"/>
              </w:rPr>
              <w:t>F-13 — Custom domain provisioning</w:t>
            </w:r>
          </w:p>
        </w:tc>
      </w:tr>
      <w:tr>
        <w:tc>
          <w:tcPr>
            <w:tcW w:type="dxa" w:w="720"/>
            <w:tcMar>
              <w:top w:w="25" w:type="dxa"/>
              <w:left w:w="0" w:type="dxa"/>
              <w:bottom w:w="25" w:type="dxa"/>
              <w:right w:w="40" w:type="dxa"/>
            </w:tcMar>
          </w:tcPr>
          <w:p>
            <w:r>
              <w:rPr>
                <w:b/>
                <w:color w:val="2D6A6A"/>
                <w:sz w:val="20"/>
              </w:rPr>
              <w:t>16</w:t>
            </w:r>
          </w:p>
        </w:tc>
        <w:tc>
          <w:tcPr>
            <w:tcW w:type="dxa" w:w="7920"/>
            <w:tcMar>
              <w:top w:w="25" w:type="dxa"/>
              <w:left w:w="0" w:type="dxa"/>
              <w:bottom w:w="25" w:type="dxa"/>
              <w:right w:w="0" w:type="dxa"/>
            </w:tcMar>
          </w:tcPr>
          <w:p>
            <w:r>
              <w:rPr>
                <w:color w:val="16261F"/>
                <w:sz w:val="20"/>
              </w:rPr>
              <w:t>F-14 — Payment page design and publication</w:t>
            </w:r>
          </w:p>
        </w:tc>
      </w:tr>
      <w:tr>
        <w:tc>
          <w:tcPr>
            <w:tcW w:type="dxa" w:w="720"/>
            <w:tcMar>
              <w:top w:w="25" w:type="dxa"/>
              <w:left w:w="0" w:type="dxa"/>
              <w:bottom w:w="25" w:type="dxa"/>
              <w:right w:w="40" w:type="dxa"/>
            </w:tcMar>
          </w:tcPr>
          <w:p>
            <w:r>
              <w:rPr>
                <w:b/>
                <w:color w:val="2D6A6A"/>
                <w:sz w:val="20"/>
              </w:rPr>
              <w:t>17</w:t>
            </w:r>
          </w:p>
        </w:tc>
        <w:tc>
          <w:tcPr>
            <w:tcW w:type="dxa" w:w="7920"/>
            <w:tcMar>
              <w:top w:w="25" w:type="dxa"/>
              <w:left w:w="0" w:type="dxa"/>
              <w:bottom w:w="25" w:type="dxa"/>
              <w:right w:w="0" w:type="dxa"/>
            </w:tcMar>
          </w:tcPr>
          <w:p>
            <w:r>
              <w:rPr>
                <w:color w:val="16261F"/>
                <w:sz w:val="20"/>
              </w:rPr>
              <w:t>F-15 — Overdue detection and escalation</w:t>
            </w:r>
          </w:p>
        </w:tc>
      </w:tr>
      <w:tr>
        <w:tc>
          <w:tcPr>
            <w:tcW w:type="dxa" w:w="720"/>
            <w:tcMar>
              <w:top w:w="25" w:type="dxa"/>
              <w:left w:w="0" w:type="dxa"/>
              <w:bottom w:w="25" w:type="dxa"/>
              <w:right w:w="40" w:type="dxa"/>
            </w:tcMar>
          </w:tcPr>
          <w:p>
            <w:r>
              <w:rPr>
                <w:b/>
                <w:color w:val="2D6A6A"/>
                <w:sz w:val="20"/>
              </w:rPr>
              <w:t>18</w:t>
            </w:r>
          </w:p>
        </w:tc>
        <w:tc>
          <w:tcPr>
            <w:tcW w:type="dxa" w:w="7920"/>
            <w:tcMar>
              <w:top w:w="25" w:type="dxa"/>
              <w:left w:w="0" w:type="dxa"/>
              <w:bottom w:w="25" w:type="dxa"/>
              <w:right w:w="0" w:type="dxa"/>
            </w:tcMar>
          </w:tcPr>
          <w:p>
            <w:r>
              <w:rPr>
                <w:color w:val="16261F"/>
                <w:sz w:val="20"/>
              </w:rPr>
              <w:t>State machine reference</w:t>
            </w:r>
          </w:p>
        </w:tc>
      </w:tr>
      <w:tr>
        <w:tc>
          <w:tcPr>
            <w:tcW w:type="dxa" w:w="720"/>
            <w:tcMar>
              <w:top w:w="25" w:type="dxa"/>
              <w:left w:w="0" w:type="dxa"/>
              <w:bottom w:w="25" w:type="dxa"/>
              <w:right w:w="40" w:type="dxa"/>
            </w:tcMar>
          </w:tcPr>
          <w:p>
            <w:r>
              <w:rPr>
                <w:b/>
                <w:color w:val="2D6A6A"/>
                <w:sz w:val="20"/>
              </w:rPr>
              <w:t>19</w:t>
            </w:r>
          </w:p>
        </w:tc>
        <w:tc>
          <w:tcPr>
            <w:tcW w:type="dxa" w:w="7920"/>
            <w:tcMar>
              <w:top w:w="25" w:type="dxa"/>
              <w:left w:w="0" w:type="dxa"/>
              <w:bottom w:w="25" w:type="dxa"/>
              <w:right w:w="0" w:type="dxa"/>
            </w:tcMar>
          </w:tcPr>
          <w:p>
            <w:r>
              <w:rPr>
                <w:color w:val="16261F"/>
                <w:sz w:val="20"/>
              </w:rPr>
              <w:t>Cross-flow error handling</w:t>
            </w:r>
          </w:p>
        </w:tc>
      </w:tr>
      <w:tr>
        <w:tc>
          <w:tcPr>
            <w:tcW w:type="dxa" w:w="720"/>
            <w:tcMar>
              <w:top w:w="25" w:type="dxa"/>
              <w:left w:w="0" w:type="dxa"/>
              <w:bottom w:w="25" w:type="dxa"/>
              <w:right w:w="40" w:type="dxa"/>
            </w:tcMar>
          </w:tcPr>
          <w:p>
            <w:r>
              <w:rPr>
                <w:b/>
                <w:color w:val="2D6A6A"/>
                <w:sz w:val="20"/>
              </w:rPr>
              <w:t>20</w:t>
            </w:r>
          </w:p>
        </w:tc>
        <w:tc>
          <w:tcPr>
            <w:tcW w:type="dxa" w:w="7920"/>
            <w:tcMar>
              <w:top w:w="25" w:type="dxa"/>
              <w:left w:w="0" w:type="dxa"/>
              <w:bottom w:w="25" w:type="dxa"/>
              <w:right w:w="0" w:type="dxa"/>
            </w:tcMar>
          </w:tcPr>
          <w:p>
            <w:r>
              <w:rPr>
                <w:color w:val="16261F"/>
                <w:sz w:val="20"/>
              </w:rPr>
              <w:t>Role journey summary</w:t>
            </w:r>
          </w:p>
        </w:tc>
      </w:tr>
    </w:tbl>
    <w:p>
      <w:pPr>
        <w:spacing w:after="280"/>
      </w:pPr>
    </w:p>
    <w:p>
      <w:pPr>
        <w:pStyle w:val="Heading2"/>
      </w:pPr>
      <w:r>
        <w:t>Revision history</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1152"/>
            <w:shd w:val="clear" w:color="auto" w:fill="16261F"/>
            <w:tcMar>
              <w:top w:w="70" w:type="dxa"/>
              <w:left w:w="110" w:type="dxa"/>
              <w:bottom w:w="70" w:type="dxa"/>
              <w:right w:w="110" w:type="dxa"/>
            </w:tcMar>
          </w:tcPr>
          <w:p>
            <w:pPr>
              <w:spacing w:after="0"/>
            </w:pPr>
            <w:r>
              <w:rPr>
                <w:rFonts w:ascii="Calibri" w:hAnsi="Calibri"/>
                <w:b/>
                <w:color w:val="FFFFFF"/>
                <w:sz w:val="18"/>
              </w:rPr>
              <w:t>Version</w:t>
            </w:r>
          </w:p>
        </w:tc>
        <w:tc>
          <w:tcPr>
            <w:tcW w:type="dxa" w:w="1584"/>
            <w:shd w:val="clear" w:color="auto" w:fill="16261F"/>
            <w:tcMar>
              <w:top w:w="70" w:type="dxa"/>
              <w:left w:w="110" w:type="dxa"/>
              <w:bottom w:w="70" w:type="dxa"/>
              <w:right w:w="110" w:type="dxa"/>
            </w:tcMar>
          </w:tcPr>
          <w:p>
            <w:pPr>
              <w:spacing w:after="0"/>
            </w:pPr>
            <w:r>
              <w:rPr>
                <w:rFonts w:ascii="Calibri" w:hAnsi="Calibri"/>
                <w:b/>
                <w:color w:val="FFFFFF"/>
                <w:sz w:val="18"/>
              </w:rPr>
              <w:t>Date</w:t>
            </w:r>
          </w:p>
        </w:tc>
        <w:tc>
          <w:tcPr>
            <w:tcW w:type="dxa" w:w="2736"/>
            <w:shd w:val="clear" w:color="auto" w:fill="16261F"/>
            <w:tcMar>
              <w:top w:w="70" w:type="dxa"/>
              <w:left w:w="110" w:type="dxa"/>
              <w:bottom w:w="70" w:type="dxa"/>
              <w:right w:w="110" w:type="dxa"/>
            </w:tcMar>
          </w:tcPr>
          <w:p>
            <w:pPr>
              <w:spacing w:after="0"/>
            </w:pPr>
            <w:r>
              <w:rPr>
                <w:rFonts w:ascii="Calibri" w:hAnsi="Calibri"/>
                <w:b/>
                <w:color w:val="FFFFFF"/>
                <w:sz w:val="18"/>
              </w:rPr>
              <w:t>Author</w:t>
            </w:r>
          </w:p>
        </w:tc>
        <w:tc>
          <w:tcPr>
            <w:tcW w:type="dxa" w:w="3888"/>
            <w:shd w:val="clear" w:color="auto" w:fill="16261F"/>
            <w:tcMar>
              <w:top w:w="70" w:type="dxa"/>
              <w:left w:w="110" w:type="dxa"/>
              <w:bottom w:w="70" w:type="dxa"/>
              <w:right w:w="110" w:type="dxa"/>
            </w:tcMar>
          </w:tcPr>
          <w:p>
            <w:pPr>
              <w:spacing w:after="0"/>
            </w:pPr>
            <w:r>
              <w:rPr>
                <w:rFonts w:ascii="Calibri" w:hAnsi="Calibri"/>
                <w:b/>
                <w:color w:val="FFFFFF"/>
                <w:sz w:val="18"/>
              </w:rPr>
              <w:t>Summary of change</w:t>
            </w:r>
          </w:p>
        </w:tc>
      </w:tr>
      <w:tr>
        <w:tc>
          <w:tcPr>
            <w:tcW w:type="dxa" w:w="1152"/>
            <w:tcMar>
              <w:top w:w="60" w:type="dxa"/>
              <w:left w:w="110" w:type="dxa"/>
              <w:bottom w:w="60" w:type="dxa"/>
              <w:right w:w="110" w:type="dxa"/>
            </w:tcMar>
          </w:tcPr>
          <w:p>
            <w:pPr>
              <w:spacing w:after="0"/>
            </w:pPr>
            <w:r>
              <w:rPr>
                <w:b w:val="0"/>
                <w:i w:val="0"/>
                <w:color w:val="16261F"/>
                <w:sz w:val="19"/>
              </w:rPr>
              <w:t>1.0</w:t>
            </w:r>
          </w:p>
        </w:tc>
        <w:tc>
          <w:tcPr>
            <w:tcW w:type="dxa" w:w="1584"/>
            <w:tcMar>
              <w:top w:w="60" w:type="dxa"/>
              <w:left w:w="110" w:type="dxa"/>
              <w:bottom w:w="60" w:type="dxa"/>
              <w:right w:w="110" w:type="dxa"/>
            </w:tcMar>
          </w:tcPr>
          <w:p>
            <w:pPr>
              <w:spacing w:after="0"/>
            </w:pPr>
            <w:r>
              <w:rPr>
                <w:b w:val="0"/>
                <w:i w:val="0"/>
                <w:color w:val="16261F"/>
                <w:sz w:val="19"/>
              </w:rPr>
              <w:t>24 Jul 2026</w:t>
            </w:r>
          </w:p>
        </w:tc>
        <w:tc>
          <w:tcPr>
            <w:tcW w:type="dxa" w:w="2736"/>
            <w:tcMar>
              <w:top w:w="60" w:type="dxa"/>
              <w:left w:w="110" w:type="dxa"/>
              <w:bottom w:w="60" w:type="dxa"/>
              <w:right w:w="110" w:type="dxa"/>
            </w:tcMar>
          </w:tcPr>
          <w:p>
            <w:pPr>
              <w:spacing w:after="0"/>
            </w:pPr>
            <w:r>
              <w:rPr>
                <w:b w:val="0"/>
                <w:i w:val="0"/>
                <w:color w:val="16261F"/>
                <w:sz w:val="19"/>
              </w:rPr>
              <w:t>Product Engineering</w:t>
            </w:r>
          </w:p>
        </w:tc>
        <w:tc>
          <w:tcPr>
            <w:tcW w:type="dxa" w:w="3888"/>
            <w:tcMar>
              <w:top w:w="60" w:type="dxa"/>
              <w:left w:w="110" w:type="dxa"/>
              <w:bottom w:w="60" w:type="dxa"/>
              <w:right w:w="110" w:type="dxa"/>
            </w:tcMar>
          </w:tcPr>
          <w:p>
            <w:pPr>
              <w:spacing w:after="0"/>
            </w:pPr>
            <w:r>
              <w:rPr>
                <w:b w:val="0"/>
                <w:i w:val="0"/>
                <w:color w:val="16261F"/>
                <w:sz w:val="19"/>
              </w:rPr>
              <w:t>Initial issue for client review.</w:t>
            </w:r>
          </w:p>
        </w:tc>
      </w:tr>
    </w:tbl>
    <w:p>
      <w:r>
        <w:br w:type="page"/>
      </w:r>
    </w:p>
    <w:p>
      <w:pPr>
        <w:pStyle w:val="Heading1"/>
      </w:pPr>
      <w:r>
        <w:t>1. Purpose and notation</w:t>
      </w:r>
    </w:p>
    <w:p>
      <w:pPr>
        <w:spacing w:after="140"/>
      </w:pPr>
      <w:r>
        <w:rPr>
          <w:b w:val="0"/>
          <w:i w:val="0"/>
          <w:color w:val="16261F"/>
          <w:sz w:val="21"/>
        </w:rPr>
        <w:t>This document describes how the system behaves as a sequence of steps, across both human journeys and machine-to-machine exchanges. It is the bridge between the functional requirements in FRS-001 and the architecture in TDD-001: every flow cites the requirements it satisfies and the components that carry it.</w:t>
      </w:r>
    </w:p>
    <w:p>
      <w:pPr>
        <w:pStyle w:val="Heading2"/>
      </w:pPr>
      <w:r>
        <w:t>1.1 Notation</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4680"/>
        <w:gridCol w:w="4680"/>
      </w:tblGrid>
      <w:tr>
        <w:trPr>
          <w:tblHeader w:val="true"/>
        </w:trPr>
        <w:tc>
          <w:tcPr>
            <w:tcW w:type="dxa" w:w="1296"/>
            <w:shd w:val="clear" w:color="auto" w:fill="16261F"/>
            <w:tcMar>
              <w:top w:w="70" w:type="dxa"/>
              <w:left w:w="110" w:type="dxa"/>
              <w:bottom w:w="70" w:type="dxa"/>
              <w:right w:w="110" w:type="dxa"/>
            </w:tcMar>
          </w:tcPr>
          <w:p>
            <w:pPr>
              <w:spacing w:after="0"/>
            </w:pPr>
            <w:r>
              <w:rPr>
                <w:rFonts w:ascii="Calibri" w:hAnsi="Calibri"/>
                <w:b/>
                <w:color w:val="FFFFFF"/>
                <w:sz w:val="18"/>
              </w:rPr>
              <w:t>Symbol</w:t>
            </w:r>
          </w:p>
        </w:tc>
        <w:tc>
          <w:tcPr>
            <w:tcW w:type="dxa" w:w="8064"/>
            <w:shd w:val="clear" w:color="auto" w:fill="16261F"/>
            <w:tcMar>
              <w:top w:w="70" w:type="dxa"/>
              <w:left w:w="110" w:type="dxa"/>
              <w:bottom w:w="70" w:type="dxa"/>
              <w:right w:w="110" w:type="dxa"/>
            </w:tcMar>
          </w:tcPr>
          <w:p>
            <w:pPr>
              <w:spacing w:after="0"/>
            </w:pPr>
            <w:r>
              <w:rPr>
                <w:rFonts w:ascii="Calibri" w:hAnsi="Calibri"/>
                <w:b/>
                <w:color w:val="FFFFFF"/>
                <w:sz w:val="18"/>
              </w:rPr>
              <w:t>Meaning</w:t>
            </w:r>
          </w:p>
        </w:tc>
      </w:tr>
      <w:tr>
        <w:tc>
          <w:tcPr>
            <w:tcW w:type="dxa" w:w="1296"/>
            <w:tcMar>
              <w:top w:w="60" w:type="dxa"/>
              <w:left w:w="110" w:type="dxa"/>
              <w:bottom w:w="60" w:type="dxa"/>
              <w:right w:w="110" w:type="dxa"/>
            </w:tcMar>
          </w:tcPr>
          <w:p>
            <w:pPr>
              <w:spacing w:after="0"/>
            </w:pPr>
            <w:r>
              <w:rPr>
                <w:rFonts w:ascii="Consolas" w:hAnsi="Consolas"/>
                <w:b w:val="0"/>
                <w:i w:val="0"/>
                <w:color w:val="16261F"/>
                <w:sz w:val="18"/>
              </w:rPr>
              <w:t>──►</w:t>
            </w:r>
          </w:p>
        </w:tc>
        <w:tc>
          <w:tcPr>
            <w:tcW w:type="dxa" w:w="8064"/>
            <w:tcMar>
              <w:top w:w="60" w:type="dxa"/>
              <w:left w:w="110" w:type="dxa"/>
              <w:bottom w:w="60" w:type="dxa"/>
              <w:right w:w="110" w:type="dxa"/>
            </w:tcMar>
          </w:tcPr>
          <w:p>
            <w:pPr>
              <w:spacing w:after="0"/>
            </w:pPr>
            <w:r>
              <w:rPr>
                <w:b w:val="0"/>
                <w:i w:val="0"/>
                <w:color w:val="16261F"/>
                <w:sz w:val="19"/>
              </w:rPr>
              <w:t>Synchronous call; the caller waits for the response.</w:t>
            </w:r>
          </w:p>
        </w:tc>
      </w:tr>
      <w:tr>
        <w:tc>
          <w:tcPr>
            <w:tcW w:type="dxa" w:w="1296"/>
            <w:tcMar>
              <w:top w:w="60" w:type="dxa"/>
              <w:left w:w="110" w:type="dxa"/>
              <w:bottom w:w="60" w:type="dxa"/>
              <w:right w:w="110" w:type="dxa"/>
            </w:tcMar>
            <w:shd w:val="clear" w:color="auto" w:fill="F5F7F5"/>
          </w:tcPr>
          <w:p>
            <w:pPr>
              <w:spacing w:after="0"/>
            </w:pPr>
            <w:r>
              <w:rPr>
                <w:rFonts w:ascii="Consolas" w:hAnsi="Consolas"/>
                <w:b w:val="0"/>
                <w:i w:val="0"/>
                <w:color w:val="16261F"/>
                <w:sz w:val="18"/>
              </w:rPr>
              <w:t>┈┈►</w:t>
            </w:r>
          </w:p>
        </w:tc>
        <w:tc>
          <w:tcPr>
            <w:tcW w:type="dxa" w:w="8064"/>
            <w:tcMar>
              <w:top w:w="60" w:type="dxa"/>
              <w:left w:w="110" w:type="dxa"/>
              <w:bottom w:w="60" w:type="dxa"/>
              <w:right w:w="110" w:type="dxa"/>
            </w:tcMar>
            <w:shd w:val="clear" w:color="auto" w:fill="F5F7F5"/>
          </w:tcPr>
          <w:p>
            <w:pPr>
              <w:spacing w:after="0"/>
            </w:pPr>
            <w:r>
              <w:rPr>
                <w:b w:val="0"/>
                <w:i w:val="0"/>
                <w:color w:val="16261F"/>
                <w:sz w:val="19"/>
              </w:rPr>
              <w:t>Asynchronous dispatch; the caller does not wait.</w:t>
            </w:r>
          </w:p>
        </w:tc>
      </w:tr>
      <w:tr>
        <w:tc>
          <w:tcPr>
            <w:tcW w:type="dxa" w:w="1296"/>
            <w:tcMar>
              <w:top w:w="60" w:type="dxa"/>
              <w:left w:w="110" w:type="dxa"/>
              <w:bottom w:w="60" w:type="dxa"/>
              <w:right w:w="110" w:type="dxa"/>
            </w:tcMar>
          </w:tcPr>
          <w:p>
            <w:pPr>
              <w:spacing w:after="0"/>
            </w:pPr>
            <w:r>
              <w:rPr>
                <w:rFonts w:ascii="Consolas" w:hAnsi="Consolas"/>
                <w:b w:val="0"/>
                <w:i w:val="0"/>
                <w:color w:val="16261F"/>
                <w:sz w:val="18"/>
              </w:rPr>
              <w:t>◄──</w:t>
            </w:r>
          </w:p>
        </w:tc>
        <w:tc>
          <w:tcPr>
            <w:tcW w:type="dxa" w:w="8064"/>
            <w:tcMar>
              <w:top w:w="60" w:type="dxa"/>
              <w:left w:w="110" w:type="dxa"/>
              <w:bottom w:w="60" w:type="dxa"/>
              <w:right w:w="110" w:type="dxa"/>
            </w:tcMar>
          </w:tcPr>
          <w:p>
            <w:pPr>
              <w:spacing w:after="0"/>
            </w:pPr>
            <w:r>
              <w:rPr>
                <w:b w:val="0"/>
                <w:i w:val="0"/>
                <w:color w:val="16261F"/>
                <w:sz w:val="19"/>
              </w:rPr>
              <w:t>Response or callback.</w:t>
            </w:r>
          </w:p>
        </w:tc>
      </w:tr>
      <w:tr>
        <w:tc>
          <w:tcPr>
            <w:tcW w:type="dxa" w:w="1296"/>
            <w:tcMar>
              <w:top w:w="60" w:type="dxa"/>
              <w:left w:w="110" w:type="dxa"/>
              <w:bottom w:w="60" w:type="dxa"/>
              <w:right w:w="110" w:type="dxa"/>
            </w:tcMar>
            <w:shd w:val="clear" w:color="auto" w:fill="F5F7F5"/>
          </w:tcPr>
          <w:p>
            <w:pPr>
              <w:spacing w:after="0"/>
            </w:pPr>
            <w:r>
              <w:rPr>
                <w:rFonts w:ascii="Consolas" w:hAnsi="Consolas"/>
                <w:b w:val="0"/>
                <w:i w:val="0"/>
                <w:color w:val="16261F"/>
                <w:sz w:val="18"/>
              </w:rPr>
              <w:t>[n]</w:t>
            </w:r>
          </w:p>
        </w:tc>
        <w:tc>
          <w:tcPr>
            <w:tcW w:type="dxa" w:w="8064"/>
            <w:tcMar>
              <w:top w:w="60" w:type="dxa"/>
              <w:left w:w="110" w:type="dxa"/>
              <w:bottom w:w="60" w:type="dxa"/>
              <w:right w:w="110" w:type="dxa"/>
            </w:tcMar>
            <w:shd w:val="clear" w:color="auto" w:fill="F5F7F5"/>
          </w:tcPr>
          <w:p>
            <w:pPr>
              <w:spacing w:after="0"/>
            </w:pPr>
            <w:r>
              <w:rPr>
                <w:b w:val="0"/>
                <w:i w:val="0"/>
                <w:color w:val="16261F"/>
                <w:sz w:val="19"/>
              </w:rPr>
              <w:t>Numbered step, referenced in the accompanying step table.</w:t>
            </w:r>
          </w:p>
        </w:tc>
      </w:tr>
      <w:tr>
        <w:tc>
          <w:tcPr>
            <w:tcW w:type="dxa" w:w="1296"/>
            <w:tcMar>
              <w:top w:w="60" w:type="dxa"/>
              <w:left w:w="110" w:type="dxa"/>
              <w:bottom w:w="60" w:type="dxa"/>
              <w:right w:w="110" w:type="dxa"/>
            </w:tcMar>
          </w:tcPr>
          <w:p>
            <w:pPr>
              <w:spacing w:after="0"/>
            </w:pPr>
            <w:r>
              <w:rPr>
                <w:rFonts w:ascii="Consolas" w:hAnsi="Consolas"/>
                <w:b w:val="0"/>
                <w:i w:val="0"/>
                <w:color w:val="16261F"/>
                <w:sz w:val="18"/>
              </w:rPr>
              <w:t>◊</w:t>
            </w:r>
          </w:p>
        </w:tc>
        <w:tc>
          <w:tcPr>
            <w:tcW w:type="dxa" w:w="8064"/>
            <w:tcMar>
              <w:top w:w="60" w:type="dxa"/>
              <w:left w:w="110" w:type="dxa"/>
              <w:bottom w:w="60" w:type="dxa"/>
              <w:right w:w="110" w:type="dxa"/>
            </w:tcMar>
          </w:tcPr>
          <w:p>
            <w:pPr>
              <w:spacing w:after="0"/>
            </w:pPr>
            <w:r>
              <w:rPr>
                <w:b w:val="0"/>
                <w:i w:val="0"/>
                <w:color w:val="16261F"/>
                <w:sz w:val="19"/>
              </w:rPr>
              <w:t>Decision point with named branches.</w:t>
            </w:r>
          </w:p>
        </w:tc>
      </w:tr>
      <w:tr>
        <w:tc>
          <w:tcPr>
            <w:tcW w:type="dxa" w:w="1296"/>
            <w:tcMar>
              <w:top w:w="60" w:type="dxa"/>
              <w:left w:w="110" w:type="dxa"/>
              <w:bottom w:w="60" w:type="dxa"/>
              <w:right w:w="110" w:type="dxa"/>
            </w:tcMar>
            <w:shd w:val="clear" w:color="auto" w:fill="F5F7F5"/>
          </w:tcPr>
          <w:p>
            <w:pPr>
              <w:spacing w:after="0"/>
            </w:pPr>
            <w:r>
              <w:rPr>
                <w:rFonts w:ascii="Consolas" w:hAnsi="Consolas"/>
                <w:b w:val="0"/>
                <w:i w:val="0"/>
                <w:color w:val="16261F"/>
                <w:sz w:val="18"/>
              </w:rPr>
              <w:t>X</w:t>
            </w:r>
          </w:p>
        </w:tc>
        <w:tc>
          <w:tcPr>
            <w:tcW w:type="dxa" w:w="8064"/>
            <w:tcMar>
              <w:top w:w="60" w:type="dxa"/>
              <w:left w:w="110" w:type="dxa"/>
              <w:bottom w:w="60" w:type="dxa"/>
              <w:right w:w="110" w:type="dxa"/>
            </w:tcMar>
            <w:shd w:val="clear" w:color="auto" w:fill="F5F7F5"/>
          </w:tcPr>
          <w:p>
            <w:pPr>
              <w:spacing w:after="0"/>
            </w:pPr>
            <w:r>
              <w:rPr>
                <w:b w:val="0"/>
                <w:i w:val="0"/>
                <w:color w:val="16261F"/>
                <w:sz w:val="19"/>
              </w:rPr>
              <w:t>Failure path.</w:t>
            </w:r>
          </w:p>
        </w:tc>
      </w:tr>
      <w:tr>
        <w:tc>
          <w:tcPr>
            <w:tcW w:type="dxa" w:w="1296"/>
            <w:tcMar>
              <w:top w:w="60" w:type="dxa"/>
              <w:left w:w="110" w:type="dxa"/>
              <w:bottom w:w="60" w:type="dxa"/>
              <w:right w:w="110" w:type="dxa"/>
            </w:tcMar>
          </w:tcPr>
          <w:p>
            <w:pPr>
              <w:spacing w:after="0"/>
            </w:pPr>
            <w:r>
              <w:rPr>
                <w:rFonts w:ascii="Consolas" w:hAnsi="Consolas"/>
                <w:b w:val="0"/>
                <w:i w:val="0"/>
                <w:color w:val="16261F"/>
                <w:sz w:val="18"/>
              </w:rPr>
              <w:t>*</w:t>
            </w:r>
          </w:p>
        </w:tc>
        <w:tc>
          <w:tcPr>
            <w:tcW w:type="dxa" w:w="8064"/>
            <w:tcMar>
              <w:top w:w="60" w:type="dxa"/>
              <w:left w:w="110" w:type="dxa"/>
              <w:bottom w:w="60" w:type="dxa"/>
              <w:right w:w="110" w:type="dxa"/>
            </w:tcMar>
          </w:tcPr>
          <w:p>
            <w:pPr>
              <w:spacing w:after="0"/>
            </w:pPr>
            <w:r>
              <w:rPr>
                <w:b w:val="0"/>
                <w:i w:val="0"/>
                <w:color w:val="16261F"/>
                <w:sz w:val="19"/>
              </w:rPr>
              <w:t>Retry with backoff.</w:t>
            </w:r>
          </w:p>
        </w:tc>
      </w:tr>
    </w:tbl>
    <w:p>
      <w:pPr>
        <w:pStyle w:val="Heading2"/>
      </w:pPr>
      <w:r>
        <w:t>1.2 Actors used throughout</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4680"/>
        <w:gridCol w:w="4680"/>
      </w:tblGrid>
      <w:tr>
        <w:trPr>
          <w:tblHeader w:val="true"/>
        </w:trPr>
        <w:tc>
          <w:tcPr>
            <w:tcW w:type="dxa" w:w="1584"/>
            <w:shd w:val="clear" w:color="auto" w:fill="16261F"/>
            <w:tcMar>
              <w:top w:w="70" w:type="dxa"/>
              <w:left w:w="110" w:type="dxa"/>
              <w:bottom w:w="70" w:type="dxa"/>
              <w:right w:w="110" w:type="dxa"/>
            </w:tcMar>
          </w:tcPr>
          <w:p>
            <w:pPr>
              <w:spacing w:after="0"/>
            </w:pPr>
            <w:r>
              <w:rPr>
                <w:rFonts w:ascii="Calibri" w:hAnsi="Calibri"/>
                <w:b/>
                <w:color w:val="FFFFFF"/>
                <w:sz w:val="18"/>
              </w:rPr>
              <w:t>Actor</w:t>
            </w:r>
          </w:p>
        </w:tc>
        <w:tc>
          <w:tcPr>
            <w:tcW w:type="dxa" w:w="7776"/>
            <w:shd w:val="clear" w:color="auto" w:fill="16261F"/>
            <w:tcMar>
              <w:top w:w="70" w:type="dxa"/>
              <w:left w:w="110" w:type="dxa"/>
              <w:bottom w:w="70" w:type="dxa"/>
              <w:right w:w="110" w:type="dxa"/>
            </w:tcMar>
          </w:tcPr>
          <w:p>
            <w:pPr>
              <w:spacing w:after="0"/>
            </w:pPr>
            <w:r>
              <w:rPr>
                <w:rFonts w:ascii="Calibri" w:hAnsi="Calibri"/>
                <w:b/>
                <w:color w:val="FFFFFF"/>
                <w:sz w:val="18"/>
              </w:rPr>
              <w:t>Represents</w:t>
            </w:r>
          </w:p>
        </w:tc>
      </w:tr>
      <w:tr>
        <w:tc>
          <w:tcPr>
            <w:tcW w:type="dxa" w:w="1584"/>
            <w:tcMar>
              <w:top w:w="60" w:type="dxa"/>
              <w:left w:w="110" w:type="dxa"/>
              <w:bottom w:w="60" w:type="dxa"/>
              <w:right w:w="110" w:type="dxa"/>
            </w:tcMar>
          </w:tcPr>
          <w:p>
            <w:pPr>
              <w:spacing w:after="0"/>
            </w:pPr>
            <w:r>
              <w:rPr>
                <w:b w:val="0"/>
                <w:i w:val="0"/>
                <w:color w:val="16261F"/>
                <w:sz w:val="19"/>
              </w:rPr>
              <w:t>Staff</w:t>
            </w:r>
          </w:p>
        </w:tc>
        <w:tc>
          <w:tcPr>
            <w:tcW w:type="dxa" w:w="7776"/>
            <w:tcMar>
              <w:top w:w="60" w:type="dxa"/>
              <w:left w:w="110" w:type="dxa"/>
              <w:bottom w:w="60" w:type="dxa"/>
              <w:right w:w="110" w:type="dxa"/>
            </w:tcMar>
          </w:tcPr>
          <w:p>
            <w:pPr>
              <w:spacing w:after="0"/>
            </w:pPr>
            <w:r>
              <w:rPr>
                <w:b w:val="0"/>
                <w:i w:val="0"/>
                <w:color w:val="16261F"/>
                <w:sz w:val="19"/>
              </w:rPr>
              <w:t>An authenticated merchant user in any role.</w:t>
            </w:r>
          </w:p>
        </w:tc>
      </w:tr>
      <w:tr>
        <w:tc>
          <w:tcPr>
            <w:tcW w:type="dxa" w:w="1584"/>
            <w:tcMar>
              <w:top w:w="60" w:type="dxa"/>
              <w:left w:w="110" w:type="dxa"/>
              <w:bottom w:w="60" w:type="dxa"/>
              <w:right w:w="110" w:type="dxa"/>
            </w:tcMar>
            <w:shd w:val="clear" w:color="auto" w:fill="F5F7F5"/>
          </w:tcPr>
          <w:p>
            <w:pPr>
              <w:spacing w:after="0"/>
            </w:pPr>
            <w:r>
              <w:rPr>
                <w:b w:val="0"/>
                <w:i w:val="0"/>
                <w:color w:val="16261F"/>
                <w:sz w:val="19"/>
              </w:rPr>
              <w:t>Customer</w:t>
            </w:r>
          </w:p>
        </w:tc>
        <w:tc>
          <w:tcPr>
            <w:tcW w:type="dxa" w:w="7776"/>
            <w:tcMar>
              <w:top w:w="60" w:type="dxa"/>
              <w:left w:w="110" w:type="dxa"/>
              <w:bottom w:w="60" w:type="dxa"/>
              <w:right w:w="110" w:type="dxa"/>
            </w:tcMar>
            <w:shd w:val="clear" w:color="auto" w:fill="F5F7F5"/>
          </w:tcPr>
          <w:p>
            <w:pPr>
              <w:spacing w:after="0"/>
            </w:pPr>
            <w:r>
              <w:rPr>
                <w:b w:val="0"/>
                <w:i w:val="0"/>
                <w:color w:val="16261F"/>
                <w:sz w:val="19"/>
              </w:rPr>
              <w:t>The business receiving and paying an invoice. Unauthenticated.</w:t>
            </w:r>
          </w:p>
        </w:tc>
      </w:tr>
      <w:tr>
        <w:tc>
          <w:tcPr>
            <w:tcW w:type="dxa" w:w="1584"/>
            <w:tcMar>
              <w:top w:w="60" w:type="dxa"/>
              <w:left w:w="110" w:type="dxa"/>
              <w:bottom w:w="60" w:type="dxa"/>
              <w:right w:w="110" w:type="dxa"/>
            </w:tcMar>
          </w:tcPr>
          <w:p>
            <w:pPr>
              <w:spacing w:after="0"/>
            </w:pPr>
            <w:r>
              <w:rPr>
                <w:b w:val="0"/>
                <w:i w:val="0"/>
                <w:color w:val="16261F"/>
                <w:sz w:val="19"/>
              </w:rPr>
              <w:t>Admin app</w:t>
            </w:r>
          </w:p>
        </w:tc>
        <w:tc>
          <w:tcPr>
            <w:tcW w:type="dxa" w:w="7776"/>
            <w:tcMar>
              <w:top w:w="60" w:type="dxa"/>
              <w:left w:w="110" w:type="dxa"/>
              <w:bottom w:w="60" w:type="dxa"/>
              <w:right w:w="110" w:type="dxa"/>
            </w:tcMar>
          </w:tcPr>
          <w:p>
            <w:pPr>
              <w:spacing w:after="0"/>
            </w:pPr>
            <w:r>
              <w:rPr>
                <w:b w:val="0"/>
                <w:i w:val="0"/>
                <w:color w:val="16261F"/>
                <w:sz w:val="19"/>
              </w:rPr>
              <w:t>The authenticated merchant web application.</w:t>
            </w:r>
          </w:p>
        </w:tc>
      </w:tr>
      <w:tr>
        <w:tc>
          <w:tcPr>
            <w:tcW w:type="dxa" w:w="1584"/>
            <w:tcMar>
              <w:top w:w="60" w:type="dxa"/>
              <w:left w:w="110" w:type="dxa"/>
              <w:bottom w:w="60" w:type="dxa"/>
              <w:right w:w="110" w:type="dxa"/>
            </w:tcMar>
            <w:shd w:val="clear" w:color="auto" w:fill="F5F7F5"/>
          </w:tcPr>
          <w:p>
            <w:pPr>
              <w:spacing w:after="0"/>
            </w:pPr>
            <w:r>
              <w:rPr>
                <w:b w:val="0"/>
                <w:i w:val="0"/>
                <w:color w:val="16261F"/>
                <w:sz w:val="19"/>
              </w:rPr>
              <w:t>Pay app</w:t>
            </w:r>
          </w:p>
        </w:tc>
        <w:tc>
          <w:tcPr>
            <w:tcW w:type="dxa" w:w="7776"/>
            <w:tcMar>
              <w:top w:w="60" w:type="dxa"/>
              <w:left w:w="110" w:type="dxa"/>
              <w:bottom w:w="60" w:type="dxa"/>
              <w:right w:w="110" w:type="dxa"/>
            </w:tcMar>
            <w:shd w:val="clear" w:color="auto" w:fill="F5F7F5"/>
          </w:tcPr>
          <w:p>
            <w:pPr>
              <w:spacing w:after="0"/>
            </w:pPr>
            <w:r>
              <w:rPr>
                <w:b w:val="0"/>
                <w:i w:val="0"/>
                <w:color w:val="16261F"/>
                <w:sz w:val="19"/>
              </w:rPr>
              <w:t>The public payment web application.</w:t>
            </w:r>
          </w:p>
        </w:tc>
      </w:tr>
      <w:tr>
        <w:tc>
          <w:tcPr>
            <w:tcW w:type="dxa" w:w="1584"/>
            <w:tcMar>
              <w:top w:w="60" w:type="dxa"/>
              <w:left w:w="110" w:type="dxa"/>
              <w:bottom w:w="60" w:type="dxa"/>
              <w:right w:w="110" w:type="dxa"/>
            </w:tcMar>
          </w:tcPr>
          <w:p>
            <w:pPr>
              <w:spacing w:after="0"/>
            </w:pPr>
            <w:r>
              <w:rPr>
                <w:b w:val="0"/>
                <w:i w:val="0"/>
                <w:color w:val="16261F"/>
                <w:sz w:val="19"/>
              </w:rPr>
              <w:t>API</w:t>
            </w:r>
          </w:p>
        </w:tc>
        <w:tc>
          <w:tcPr>
            <w:tcW w:type="dxa" w:w="7776"/>
            <w:tcMar>
              <w:top w:w="60" w:type="dxa"/>
              <w:left w:w="110" w:type="dxa"/>
              <w:bottom w:w="60" w:type="dxa"/>
              <w:right w:w="110" w:type="dxa"/>
            </w:tcMar>
          </w:tcPr>
          <w:p>
            <w:pPr>
              <w:spacing w:after="0"/>
            </w:pPr>
            <w:r>
              <w:rPr>
                <w:b w:val="0"/>
                <w:i w:val="0"/>
                <w:color w:val="16261F"/>
                <w:sz w:val="19"/>
              </w:rPr>
              <w:t>Backend application services.</w:t>
            </w:r>
          </w:p>
        </w:tc>
      </w:tr>
      <w:tr>
        <w:tc>
          <w:tcPr>
            <w:tcW w:type="dxa" w:w="1584"/>
            <w:tcMar>
              <w:top w:w="60" w:type="dxa"/>
              <w:left w:w="110" w:type="dxa"/>
              <w:bottom w:w="60" w:type="dxa"/>
              <w:right w:w="110" w:type="dxa"/>
            </w:tcMar>
            <w:shd w:val="clear" w:color="auto" w:fill="F5F7F5"/>
          </w:tcPr>
          <w:p>
            <w:pPr>
              <w:spacing w:after="0"/>
            </w:pPr>
            <w:r>
              <w:rPr>
                <w:b w:val="0"/>
                <w:i w:val="0"/>
                <w:color w:val="16261F"/>
                <w:sz w:val="19"/>
              </w:rPr>
              <w:t>Worker</w:t>
            </w:r>
          </w:p>
        </w:tc>
        <w:tc>
          <w:tcPr>
            <w:tcW w:type="dxa" w:w="7776"/>
            <w:tcMar>
              <w:top w:w="60" w:type="dxa"/>
              <w:left w:w="110" w:type="dxa"/>
              <w:bottom w:w="60" w:type="dxa"/>
              <w:right w:w="110" w:type="dxa"/>
            </w:tcMar>
            <w:shd w:val="clear" w:color="auto" w:fill="F5F7F5"/>
          </w:tcPr>
          <w:p>
            <w:pPr>
              <w:spacing w:after="0"/>
            </w:pPr>
            <w:r>
              <w:rPr>
                <w:b w:val="0"/>
                <w:i w:val="0"/>
                <w:color w:val="16261F"/>
                <w:sz w:val="19"/>
              </w:rPr>
              <w:t>An asynchronous job worker.</w:t>
            </w:r>
          </w:p>
        </w:tc>
      </w:tr>
      <w:tr>
        <w:tc>
          <w:tcPr>
            <w:tcW w:type="dxa" w:w="1584"/>
            <w:tcMar>
              <w:top w:w="60" w:type="dxa"/>
              <w:left w:w="110" w:type="dxa"/>
              <w:bottom w:w="60" w:type="dxa"/>
              <w:right w:w="110" w:type="dxa"/>
            </w:tcMar>
          </w:tcPr>
          <w:p>
            <w:pPr>
              <w:spacing w:after="0"/>
            </w:pPr>
            <w:r>
              <w:rPr>
                <w:b w:val="0"/>
                <w:i w:val="0"/>
                <w:color w:val="16261F"/>
                <w:sz w:val="19"/>
              </w:rPr>
              <w:t>DB</w:t>
            </w:r>
          </w:p>
        </w:tc>
        <w:tc>
          <w:tcPr>
            <w:tcW w:type="dxa" w:w="7776"/>
            <w:tcMar>
              <w:top w:w="60" w:type="dxa"/>
              <w:left w:w="110" w:type="dxa"/>
              <w:bottom w:w="60" w:type="dxa"/>
              <w:right w:w="110" w:type="dxa"/>
            </w:tcMar>
          </w:tcPr>
          <w:p>
            <w:pPr>
              <w:spacing w:after="0"/>
            </w:pPr>
            <w:r>
              <w:rPr>
                <w:b w:val="0"/>
                <w:i w:val="0"/>
                <w:color w:val="16261F"/>
                <w:sz w:val="19"/>
              </w:rPr>
              <w:t>PostgreSQL, with row-level security active.</w:t>
            </w:r>
          </w:p>
        </w:tc>
      </w:tr>
      <w:tr>
        <w:tc>
          <w:tcPr>
            <w:tcW w:type="dxa" w:w="1584"/>
            <w:tcMar>
              <w:top w:w="60" w:type="dxa"/>
              <w:left w:w="110" w:type="dxa"/>
              <w:bottom w:w="60" w:type="dxa"/>
              <w:right w:w="110" w:type="dxa"/>
            </w:tcMar>
            <w:shd w:val="clear" w:color="auto" w:fill="F5F7F5"/>
          </w:tcPr>
          <w:p>
            <w:pPr>
              <w:spacing w:after="0"/>
            </w:pPr>
            <w:r>
              <w:rPr>
                <w:b w:val="0"/>
                <w:i w:val="0"/>
                <w:color w:val="16261F"/>
                <w:sz w:val="19"/>
              </w:rPr>
              <w:t>Gateway</w:t>
            </w:r>
          </w:p>
        </w:tc>
        <w:tc>
          <w:tcPr>
            <w:tcW w:type="dxa" w:w="7776"/>
            <w:tcMar>
              <w:top w:w="60" w:type="dxa"/>
              <w:left w:w="110" w:type="dxa"/>
              <w:bottom w:w="60" w:type="dxa"/>
              <w:right w:w="110" w:type="dxa"/>
            </w:tcMar>
            <w:shd w:val="clear" w:color="auto" w:fill="F5F7F5"/>
          </w:tcPr>
          <w:p>
            <w:pPr>
              <w:spacing w:after="0"/>
            </w:pPr>
            <w:r>
              <w:rPr>
                <w:b w:val="0"/>
                <w:i w:val="0"/>
                <w:color w:val="16261F"/>
                <w:sz w:val="19"/>
              </w:rPr>
              <w:t>Numbers Gateway.</w:t>
            </w:r>
          </w:p>
        </w:tc>
      </w:tr>
      <w:tr>
        <w:tc>
          <w:tcPr>
            <w:tcW w:type="dxa" w:w="1584"/>
            <w:tcMar>
              <w:top w:w="60" w:type="dxa"/>
              <w:left w:w="110" w:type="dxa"/>
              <w:bottom w:w="60" w:type="dxa"/>
              <w:right w:w="110" w:type="dxa"/>
            </w:tcMar>
          </w:tcPr>
          <w:p>
            <w:pPr>
              <w:spacing w:after="0"/>
            </w:pPr>
            <w:r>
              <w:rPr>
                <w:b w:val="0"/>
                <w:i w:val="0"/>
                <w:color w:val="16261F"/>
                <w:sz w:val="19"/>
              </w:rPr>
              <w:t>Zoho</w:t>
            </w:r>
          </w:p>
        </w:tc>
        <w:tc>
          <w:tcPr>
            <w:tcW w:type="dxa" w:w="7776"/>
            <w:tcMar>
              <w:top w:w="60" w:type="dxa"/>
              <w:left w:w="110" w:type="dxa"/>
              <w:bottom w:w="60" w:type="dxa"/>
              <w:right w:w="110" w:type="dxa"/>
            </w:tcMar>
          </w:tcPr>
          <w:p>
            <w:pPr>
              <w:spacing w:after="0"/>
            </w:pPr>
            <w:r>
              <w:rPr>
                <w:b w:val="0"/>
                <w:i w:val="0"/>
                <w:color w:val="16261F"/>
                <w:sz w:val="19"/>
              </w:rPr>
              <w:t>Zoho Books.</w:t>
            </w:r>
          </w:p>
        </w:tc>
      </w:tr>
      <w:tr>
        <w:tc>
          <w:tcPr>
            <w:tcW w:type="dxa" w:w="1584"/>
            <w:tcMar>
              <w:top w:w="60" w:type="dxa"/>
              <w:left w:w="110" w:type="dxa"/>
              <w:bottom w:w="60" w:type="dxa"/>
              <w:right w:w="110" w:type="dxa"/>
            </w:tcMar>
            <w:shd w:val="clear" w:color="auto" w:fill="F5F7F5"/>
          </w:tcPr>
          <w:p>
            <w:pPr>
              <w:spacing w:after="0"/>
            </w:pPr>
            <w:r>
              <w:rPr>
                <w:b w:val="0"/>
                <w:i w:val="0"/>
                <w:color w:val="16261F"/>
                <w:sz w:val="19"/>
              </w:rPr>
              <w:t>Mail</w:t>
            </w:r>
          </w:p>
        </w:tc>
        <w:tc>
          <w:tcPr>
            <w:tcW w:type="dxa" w:w="7776"/>
            <w:tcMar>
              <w:top w:w="60" w:type="dxa"/>
              <w:left w:w="110" w:type="dxa"/>
              <w:bottom w:w="60" w:type="dxa"/>
              <w:right w:w="110" w:type="dxa"/>
            </w:tcMar>
            <w:shd w:val="clear" w:color="auto" w:fill="F5F7F5"/>
          </w:tcPr>
          <w:p>
            <w:pPr>
              <w:spacing w:after="0"/>
            </w:pPr>
            <w:r>
              <w:rPr>
                <w:b w:val="0"/>
                <w:i w:val="0"/>
                <w:color w:val="16261F"/>
                <w:sz w:val="19"/>
              </w:rPr>
              <w:t>The transactional email provider.</w:t>
            </w:r>
          </w:p>
        </w:tc>
      </w:tr>
    </w:tbl>
    <w:p>
      <w:r>
        <w:br w:type="page"/>
      </w:r>
    </w:p>
    <w:p>
      <w:pPr>
        <w:pStyle w:val="Heading1"/>
      </w:pPr>
      <w:r>
        <w:t>2. Flow index</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1872"/>
        <w:gridCol w:w="1872"/>
        <w:gridCol w:w="1872"/>
        <w:gridCol w:w="1872"/>
        <w:gridCol w:w="1872"/>
      </w:tblGrid>
      <w:tr>
        <w:trPr>
          <w:tblHeader w:val="true"/>
        </w:trPr>
        <w:tc>
          <w:tcPr>
            <w:tcW w:type="dxa" w:w="720"/>
            <w:shd w:val="clear" w:color="auto" w:fill="16261F"/>
            <w:tcMar>
              <w:top w:w="70" w:type="dxa"/>
              <w:left w:w="110" w:type="dxa"/>
              <w:bottom w:w="70" w:type="dxa"/>
              <w:right w:w="110" w:type="dxa"/>
            </w:tcMar>
          </w:tcPr>
          <w:p>
            <w:pPr>
              <w:spacing w:after="0"/>
            </w:pPr>
            <w:r>
              <w:rPr>
                <w:rFonts w:ascii="Calibri" w:hAnsi="Calibri"/>
                <w:b/>
                <w:color w:val="FFFFFF"/>
                <w:sz w:val="17"/>
              </w:rPr>
              <w:t>Ref</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7"/>
              </w:rPr>
              <w:t>Flow</w:t>
            </w:r>
          </w:p>
        </w:tc>
        <w:tc>
          <w:tcPr>
            <w:tcW w:type="dxa" w:w="2664"/>
            <w:shd w:val="clear" w:color="auto" w:fill="16261F"/>
            <w:tcMar>
              <w:top w:w="70" w:type="dxa"/>
              <w:left w:w="110" w:type="dxa"/>
              <w:bottom w:w="70" w:type="dxa"/>
              <w:right w:w="110" w:type="dxa"/>
            </w:tcMar>
          </w:tcPr>
          <w:p>
            <w:pPr>
              <w:spacing w:after="0"/>
            </w:pPr>
            <w:r>
              <w:rPr>
                <w:rFonts w:ascii="Calibri" w:hAnsi="Calibri"/>
                <w:b/>
                <w:color w:val="FFFFFF"/>
                <w:sz w:val="17"/>
              </w:rPr>
              <w:t>Trigger</w:t>
            </w:r>
          </w:p>
        </w:tc>
        <w:tc>
          <w:tcPr>
            <w:tcW w:type="dxa" w:w="936"/>
            <w:shd w:val="clear" w:color="auto" w:fill="16261F"/>
            <w:tcMar>
              <w:top w:w="70" w:type="dxa"/>
              <w:left w:w="110" w:type="dxa"/>
              <w:bottom w:w="70" w:type="dxa"/>
              <w:right w:w="110" w:type="dxa"/>
            </w:tcMar>
          </w:tcPr>
          <w:p>
            <w:pPr>
              <w:spacing w:after="0"/>
            </w:pPr>
            <w:r>
              <w:rPr>
                <w:rFonts w:ascii="Calibri" w:hAnsi="Calibri"/>
                <w:b/>
                <w:color w:val="FFFFFF"/>
                <w:sz w:val="17"/>
              </w:rPr>
              <w:t>Phase</w:t>
            </w:r>
          </w:p>
        </w:tc>
        <w:tc>
          <w:tcPr>
            <w:tcW w:type="dxa" w:w="1080"/>
            <w:shd w:val="clear" w:color="auto" w:fill="16261F"/>
            <w:tcMar>
              <w:top w:w="70" w:type="dxa"/>
              <w:left w:w="110" w:type="dxa"/>
              <w:bottom w:w="70" w:type="dxa"/>
              <w:right w:w="110" w:type="dxa"/>
            </w:tcMar>
          </w:tcPr>
          <w:p>
            <w:pPr>
              <w:spacing w:after="0"/>
            </w:pPr>
            <w:r>
              <w:rPr>
                <w:rFonts w:ascii="Calibri" w:hAnsi="Calibri"/>
                <w:b/>
                <w:color w:val="FFFFFF"/>
                <w:sz w:val="17"/>
              </w:rPr>
              <w:t>Criticality</w:t>
            </w:r>
          </w:p>
        </w:tc>
      </w:tr>
      <w:tr>
        <w:tc>
          <w:tcPr>
            <w:tcW w:type="dxa" w:w="720"/>
            <w:tcMar>
              <w:top w:w="60" w:type="dxa"/>
              <w:left w:w="110" w:type="dxa"/>
              <w:bottom w:w="60" w:type="dxa"/>
              <w:right w:w="110" w:type="dxa"/>
            </w:tcMar>
          </w:tcPr>
          <w:p>
            <w:pPr>
              <w:spacing w:after="0"/>
            </w:pPr>
            <w:r>
              <w:rPr>
                <w:rFonts w:ascii="Consolas" w:hAnsi="Consolas"/>
                <w:b w:val="0"/>
                <w:i w:val="0"/>
                <w:color w:val="16261F"/>
                <w:sz w:val="17"/>
              </w:rPr>
              <w:t>F-01</w:t>
            </w:r>
          </w:p>
        </w:tc>
        <w:tc>
          <w:tcPr>
            <w:tcW w:type="dxa" w:w="2880"/>
            <w:tcMar>
              <w:top w:w="60" w:type="dxa"/>
              <w:left w:w="110" w:type="dxa"/>
              <w:bottom w:w="60" w:type="dxa"/>
              <w:right w:w="110" w:type="dxa"/>
            </w:tcMar>
          </w:tcPr>
          <w:p>
            <w:pPr>
              <w:spacing w:after="0"/>
            </w:pPr>
            <w:r>
              <w:rPr>
                <w:b w:val="0"/>
                <w:i w:val="0"/>
                <w:color w:val="16261F"/>
                <w:sz w:val="18"/>
              </w:rPr>
              <w:t>Authentication and session</w:t>
            </w:r>
          </w:p>
        </w:tc>
        <w:tc>
          <w:tcPr>
            <w:tcW w:type="dxa" w:w="2664"/>
            <w:tcMar>
              <w:top w:w="60" w:type="dxa"/>
              <w:left w:w="110" w:type="dxa"/>
              <w:bottom w:w="60" w:type="dxa"/>
              <w:right w:w="110" w:type="dxa"/>
            </w:tcMar>
          </w:tcPr>
          <w:p>
            <w:pPr>
              <w:spacing w:after="0"/>
            </w:pPr>
            <w:r>
              <w:rPr>
                <w:b w:val="0"/>
                <w:i w:val="0"/>
                <w:color w:val="16261F"/>
                <w:sz w:val="18"/>
              </w:rPr>
              <w:t>Staff opens the application</w:t>
            </w:r>
          </w:p>
        </w:tc>
        <w:tc>
          <w:tcPr>
            <w:tcW w:type="dxa" w:w="936"/>
            <w:tcMar>
              <w:top w:w="60" w:type="dxa"/>
              <w:left w:w="110" w:type="dxa"/>
              <w:bottom w:w="60" w:type="dxa"/>
              <w:right w:w="110" w:type="dxa"/>
            </w:tcMar>
          </w:tcPr>
          <w:p>
            <w:pPr>
              <w:spacing w:after="0"/>
            </w:pPr>
            <w:r>
              <w:rPr>
                <w:b/>
                <w:i w:val="0"/>
                <w:color w:val="2D6A6A"/>
                <w:sz w:val="17"/>
              </w:rPr>
              <w:t>MVP</w:t>
            </w:r>
          </w:p>
        </w:tc>
        <w:tc>
          <w:tcPr>
            <w:tcW w:type="dxa" w:w="1080"/>
            <w:tcMar>
              <w:top w:w="60" w:type="dxa"/>
              <w:left w:w="110" w:type="dxa"/>
              <w:bottom w:w="60" w:type="dxa"/>
              <w:right w:w="110" w:type="dxa"/>
            </w:tcMar>
          </w:tcPr>
          <w:p>
            <w:pPr>
              <w:spacing w:after="0"/>
            </w:pPr>
            <w:r>
              <w:rPr>
                <w:b/>
                <w:i w:val="0"/>
                <w:color w:val="C0473D"/>
                <w:sz w:val="18"/>
              </w:rPr>
              <w:t>High</w:t>
            </w:r>
          </w:p>
        </w:tc>
      </w:tr>
      <w:tr>
        <w:tc>
          <w:tcPr>
            <w:tcW w:type="dxa" w:w="720"/>
            <w:tcMar>
              <w:top w:w="60" w:type="dxa"/>
              <w:left w:w="110" w:type="dxa"/>
              <w:bottom w:w="60" w:type="dxa"/>
              <w:right w:w="110" w:type="dxa"/>
            </w:tcMar>
            <w:shd w:val="clear" w:color="auto" w:fill="F5F7F5"/>
          </w:tcPr>
          <w:p>
            <w:pPr>
              <w:spacing w:after="0"/>
            </w:pPr>
            <w:r>
              <w:rPr>
                <w:rFonts w:ascii="Consolas" w:hAnsi="Consolas"/>
                <w:b w:val="0"/>
                <w:i w:val="0"/>
                <w:color w:val="16261F"/>
                <w:sz w:val="17"/>
              </w:rPr>
              <w:t>F-02</w:t>
            </w:r>
          </w:p>
        </w:tc>
        <w:tc>
          <w:tcPr>
            <w:tcW w:type="dxa" w:w="2880"/>
            <w:tcMar>
              <w:top w:w="60" w:type="dxa"/>
              <w:left w:w="110" w:type="dxa"/>
              <w:bottom w:w="60" w:type="dxa"/>
              <w:right w:w="110" w:type="dxa"/>
            </w:tcMar>
            <w:shd w:val="clear" w:color="auto" w:fill="F5F7F5"/>
          </w:tcPr>
          <w:p>
            <w:pPr>
              <w:spacing w:after="0"/>
            </w:pPr>
            <w:r>
              <w:rPr>
                <w:b w:val="0"/>
                <w:i w:val="0"/>
                <w:color w:val="16261F"/>
                <w:sz w:val="18"/>
              </w:rPr>
              <w:t>Brand onboarding</w:t>
            </w:r>
          </w:p>
        </w:tc>
        <w:tc>
          <w:tcPr>
            <w:tcW w:type="dxa" w:w="2664"/>
            <w:tcMar>
              <w:top w:w="60" w:type="dxa"/>
              <w:left w:w="110" w:type="dxa"/>
              <w:bottom w:w="60" w:type="dxa"/>
              <w:right w:w="110" w:type="dxa"/>
            </w:tcMar>
            <w:shd w:val="clear" w:color="auto" w:fill="F5F7F5"/>
          </w:tcPr>
          <w:p>
            <w:pPr>
              <w:spacing w:after="0"/>
            </w:pPr>
            <w:r>
              <w:rPr>
                <w:b w:val="0"/>
                <w:i w:val="0"/>
                <w:color w:val="16261F"/>
                <w:sz w:val="18"/>
              </w:rPr>
              <w:t>Staff creates a brand</w:t>
            </w:r>
          </w:p>
        </w:tc>
        <w:tc>
          <w:tcPr>
            <w:tcW w:type="dxa" w:w="936"/>
            <w:tcMar>
              <w:top w:w="60" w:type="dxa"/>
              <w:left w:w="110" w:type="dxa"/>
              <w:bottom w:w="60" w:type="dxa"/>
              <w:right w:w="110" w:type="dxa"/>
            </w:tcMar>
            <w:shd w:val="clear" w:color="auto" w:fill="F5F7F5"/>
          </w:tcPr>
          <w:p>
            <w:pPr>
              <w:spacing w:after="0"/>
            </w:pPr>
            <w:r>
              <w:rPr>
                <w:b/>
                <w:i w:val="0"/>
                <w:color w:val="2D6A6A"/>
                <w:sz w:val="17"/>
              </w:rPr>
              <w:t>MVP</w:t>
            </w:r>
          </w:p>
        </w:tc>
        <w:tc>
          <w:tcPr>
            <w:tcW w:type="dxa" w:w="1080"/>
            <w:tcMar>
              <w:top w:w="60" w:type="dxa"/>
              <w:left w:w="110" w:type="dxa"/>
              <w:bottom w:w="60" w:type="dxa"/>
              <w:right w:w="110" w:type="dxa"/>
            </w:tcMar>
            <w:shd w:val="clear" w:color="auto" w:fill="F5F7F5"/>
          </w:tcPr>
          <w:p>
            <w:pPr>
              <w:spacing w:after="0"/>
            </w:pPr>
            <w:r>
              <w:rPr>
                <w:b/>
                <w:i w:val="0"/>
                <w:color w:val="C7862B"/>
                <w:sz w:val="18"/>
              </w:rPr>
              <w:t>Medium</w:t>
            </w:r>
          </w:p>
        </w:tc>
      </w:tr>
      <w:tr>
        <w:tc>
          <w:tcPr>
            <w:tcW w:type="dxa" w:w="720"/>
            <w:tcMar>
              <w:top w:w="60" w:type="dxa"/>
              <w:left w:w="110" w:type="dxa"/>
              <w:bottom w:w="60" w:type="dxa"/>
              <w:right w:w="110" w:type="dxa"/>
            </w:tcMar>
          </w:tcPr>
          <w:p>
            <w:pPr>
              <w:spacing w:after="0"/>
            </w:pPr>
            <w:r>
              <w:rPr>
                <w:rFonts w:ascii="Consolas" w:hAnsi="Consolas"/>
                <w:b w:val="0"/>
                <w:i w:val="0"/>
                <w:color w:val="16261F"/>
                <w:sz w:val="17"/>
              </w:rPr>
              <w:t>F-03</w:t>
            </w:r>
          </w:p>
        </w:tc>
        <w:tc>
          <w:tcPr>
            <w:tcW w:type="dxa" w:w="2880"/>
            <w:tcMar>
              <w:top w:w="60" w:type="dxa"/>
              <w:left w:w="110" w:type="dxa"/>
              <w:bottom w:w="60" w:type="dxa"/>
              <w:right w:w="110" w:type="dxa"/>
            </w:tcMar>
          </w:tcPr>
          <w:p>
            <w:pPr>
              <w:spacing w:after="0"/>
            </w:pPr>
            <w:r>
              <w:rPr>
                <w:b w:val="0"/>
                <w:i w:val="0"/>
                <w:color w:val="16261F"/>
                <w:sz w:val="18"/>
              </w:rPr>
              <w:t>Customer creation and Zoho reconciliation</w:t>
            </w:r>
          </w:p>
        </w:tc>
        <w:tc>
          <w:tcPr>
            <w:tcW w:type="dxa" w:w="2664"/>
            <w:tcMar>
              <w:top w:w="60" w:type="dxa"/>
              <w:left w:w="110" w:type="dxa"/>
              <w:bottom w:w="60" w:type="dxa"/>
              <w:right w:w="110" w:type="dxa"/>
            </w:tcMar>
          </w:tcPr>
          <w:p>
            <w:pPr>
              <w:spacing w:after="0"/>
            </w:pPr>
            <w:r>
              <w:rPr>
                <w:b w:val="0"/>
                <w:i w:val="0"/>
                <w:color w:val="16261F"/>
                <w:sz w:val="18"/>
              </w:rPr>
              <w:t>Staff adds a customer, or Zoho pull</w:t>
            </w:r>
          </w:p>
        </w:tc>
        <w:tc>
          <w:tcPr>
            <w:tcW w:type="dxa" w:w="936"/>
            <w:tcMar>
              <w:top w:w="60" w:type="dxa"/>
              <w:left w:w="110" w:type="dxa"/>
              <w:bottom w:w="60" w:type="dxa"/>
              <w:right w:w="110" w:type="dxa"/>
            </w:tcMar>
          </w:tcPr>
          <w:p>
            <w:pPr>
              <w:spacing w:after="0"/>
            </w:pPr>
            <w:r>
              <w:rPr>
                <w:b/>
                <w:i w:val="0"/>
                <w:color w:val="2D6A6A"/>
                <w:sz w:val="17"/>
              </w:rPr>
              <w:t>MVP</w:t>
            </w:r>
          </w:p>
        </w:tc>
        <w:tc>
          <w:tcPr>
            <w:tcW w:type="dxa" w:w="1080"/>
            <w:tcMar>
              <w:top w:w="60" w:type="dxa"/>
              <w:left w:w="110" w:type="dxa"/>
              <w:bottom w:w="60" w:type="dxa"/>
              <w:right w:w="110" w:type="dxa"/>
            </w:tcMar>
          </w:tcPr>
          <w:p>
            <w:pPr>
              <w:spacing w:after="0"/>
            </w:pPr>
            <w:r>
              <w:rPr>
                <w:b/>
                <w:i w:val="0"/>
                <w:color w:val="C7862B"/>
                <w:sz w:val="18"/>
              </w:rPr>
              <w:t>Medium</w:t>
            </w:r>
          </w:p>
        </w:tc>
      </w:tr>
      <w:tr>
        <w:tc>
          <w:tcPr>
            <w:tcW w:type="dxa" w:w="720"/>
            <w:tcMar>
              <w:top w:w="60" w:type="dxa"/>
              <w:left w:w="110" w:type="dxa"/>
              <w:bottom w:w="60" w:type="dxa"/>
              <w:right w:w="110" w:type="dxa"/>
            </w:tcMar>
            <w:shd w:val="clear" w:color="auto" w:fill="F5F7F5"/>
          </w:tcPr>
          <w:p>
            <w:pPr>
              <w:spacing w:after="0"/>
            </w:pPr>
            <w:r>
              <w:rPr>
                <w:rFonts w:ascii="Consolas" w:hAnsi="Consolas"/>
                <w:b w:val="0"/>
                <w:i w:val="0"/>
                <w:color w:val="16261F"/>
                <w:sz w:val="17"/>
              </w:rPr>
              <w:t>F-04</w:t>
            </w:r>
          </w:p>
        </w:tc>
        <w:tc>
          <w:tcPr>
            <w:tcW w:type="dxa" w:w="2880"/>
            <w:tcMar>
              <w:top w:w="60" w:type="dxa"/>
              <w:left w:w="110" w:type="dxa"/>
              <w:bottom w:w="60" w:type="dxa"/>
              <w:right w:w="110" w:type="dxa"/>
            </w:tcMar>
            <w:shd w:val="clear" w:color="auto" w:fill="F5F7F5"/>
          </w:tcPr>
          <w:p>
            <w:pPr>
              <w:spacing w:after="0"/>
            </w:pPr>
            <w:r>
              <w:rPr>
                <w:b w:val="0"/>
                <w:i w:val="0"/>
                <w:color w:val="16261F"/>
                <w:sz w:val="18"/>
              </w:rPr>
              <w:t>Invoice creation to issue</w:t>
            </w:r>
          </w:p>
        </w:tc>
        <w:tc>
          <w:tcPr>
            <w:tcW w:type="dxa" w:w="2664"/>
            <w:tcMar>
              <w:top w:w="60" w:type="dxa"/>
              <w:left w:w="110" w:type="dxa"/>
              <w:bottom w:w="60" w:type="dxa"/>
              <w:right w:w="110" w:type="dxa"/>
            </w:tcMar>
            <w:shd w:val="clear" w:color="auto" w:fill="F5F7F5"/>
          </w:tcPr>
          <w:p>
            <w:pPr>
              <w:spacing w:after="0"/>
            </w:pPr>
            <w:r>
              <w:rPr>
                <w:b w:val="0"/>
                <w:i w:val="0"/>
                <w:color w:val="16261F"/>
                <w:sz w:val="18"/>
              </w:rPr>
              <w:t>Staff creates an invoice</w:t>
            </w:r>
          </w:p>
        </w:tc>
        <w:tc>
          <w:tcPr>
            <w:tcW w:type="dxa" w:w="936"/>
            <w:tcMar>
              <w:top w:w="60" w:type="dxa"/>
              <w:left w:w="110" w:type="dxa"/>
              <w:bottom w:w="60" w:type="dxa"/>
              <w:right w:w="110" w:type="dxa"/>
            </w:tcMar>
            <w:shd w:val="clear" w:color="auto" w:fill="F5F7F5"/>
          </w:tcPr>
          <w:p>
            <w:pPr>
              <w:spacing w:after="0"/>
            </w:pPr>
            <w:r>
              <w:rPr>
                <w:b/>
                <w:i w:val="0"/>
                <w:color w:val="2D6A6A"/>
                <w:sz w:val="17"/>
              </w:rPr>
              <w:t>MVP</w:t>
            </w:r>
          </w:p>
        </w:tc>
        <w:tc>
          <w:tcPr>
            <w:tcW w:type="dxa" w:w="1080"/>
            <w:tcMar>
              <w:top w:w="60" w:type="dxa"/>
              <w:left w:w="110" w:type="dxa"/>
              <w:bottom w:w="60" w:type="dxa"/>
              <w:right w:w="110" w:type="dxa"/>
            </w:tcMar>
            <w:shd w:val="clear" w:color="auto" w:fill="F5F7F5"/>
          </w:tcPr>
          <w:p>
            <w:pPr>
              <w:spacing w:after="0"/>
            </w:pPr>
            <w:r>
              <w:rPr>
                <w:b/>
                <w:i w:val="0"/>
                <w:color w:val="C0473D"/>
                <w:sz w:val="18"/>
              </w:rPr>
              <w:t>Critical</w:t>
            </w:r>
          </w:p>
        </w:tc>
      </w:tr>
      <w:tr>
        <w:tc>
          <w:tcPr>
            <w:tcW w:type="dxa" w:w="720"/>
            <w:tcMar>
              <w:top w:w="60" w:type="dxa"/>
              <w:left w:w="110" w:type="dxa"/>
              <w:bottom w:w="60" w:type="dxa"/>
              <w:right w:w="110" w:type="dxa"/>
            </w:tcMar>
          </w:tcPr>
          <w:p>
            <w:pPr>
              <w:spacing w:after="0"/>
            </w:pPr>
            <w:r>
              <w:rPr>
                <w:rFonts w:ascii="Consolas" w:hAnsi="Consolas"/>
                <w:b w:val="0"/>
                <w:i w:val="0"/>
                <w:color w:val="16261F"/>
                <w:sz w:val="17"/>
              </w:rPr>
              <w:t>F-05</w:t>
            </w:r>
          </w:p>
        </w:tc>
        <w:tc>
          <w:tcPr>
            <w:tcW w:type="dxa" w:w="2880"/>
            <w:tcMar>
              <w:top w:w="60" w:type="dxa"/>
              <w:left w:w="110" w:type="dxa"/>
              <w:bottom w:w="60" w:type="dxa"/>
              <w:right w:w="110" w:type="dxa"/>
            </w:tcMar>
          </w:tcPr>
          <w:p>
            <w:pPr>
              <w:spacing w:after="0"/>
            </w:pPr>
            <w:r>
              <w:rPr>
                <w:b w:val="0"/>
                <w:i w:val="0"/>
                <w:color w:val="16261F"/>
                <w:sz w:val="18"/>
              </w:rPr>
              <w:t>Invoice delivery and reminders</w:t>
            </w:r>
          </w:p>
        </w:tc>
        <w:tc>
          <w:tcPr>
            <w:tcW w:type="dxa" w:w="2664"/>
            <w:tcMar>
              <w:top w:w="60" w:type="dxa"/>
              <w:left w:w="110" w:type="dxa"/>
              <w:bottom w:w="60" w:type="dxa"/>
              <w:right w:w="110" w:type="dxa"/>
            </w:tcMar>
          </w:tcPr>
          <w:p>
            <w:pPr>
              <w:spacing w:after="0"/>
            </w:pPr>
            <w:r>
              <w:rPr>
                <w:b w:val="0"/>
                <w:i w:val="0"/>
                <w:color w:val="16261F"/>
                <w:sz w:val="18"/>
              </w:rPr>
              <w:t>Invoice issued; scheduled cadence</w:t>
            </w:r>
          </w:p>
        </w:tc>
        <w:tc>
          <w:tcPr>
            <w:tcW w:type="dxa" w:w="936"/>
            <w:tcMar>
              <w:top w:w="60" w:type="dxa"/>
              <w:left w:w="110" w:type="dxa"/>
              <w:bottom w:w="60" w:type="dxa"/>
              <w:right w:w="110" w:type="dxa"/>
            </w:tcMar>
          </w:tcPr>
          <w:p>
            <w:pPr>
              <w:spacing w:after="0"/>
            </w:pPr>
            <w:r>
              <w:rPr>
                <w:b/>
                <w:i w:val="0"/>
                <w:color w:val="2D6A6A"/>
                <w:sz w:val="17"/>
              </w:rPr>
              <w:t>MVP</w:t>
            </w:r>
          </w:p>
        </w:tc>
        <w:tc>
          <w:tcPr>
            <w:tcW w:type="dxa" w:w="1080"/>
            <w:tcMar>
              <w:top w:w="60" w:type="dxa"/>
              <w:left w:w="110" w:type="dxa"/>
              <w:bottom w:w="60" w:type="dxa"/>
              <w:right w:w="110" w:type="dxa"/>
            </w:tcMar>
          </w:tcPr>
          <w:p>
            <w:pPr>
              <w:spacing w:after="0"/>
            </w:pPr>
            <w:r>
              <w:rPr>
                <w:b/>
                <w:i w:val="0"/>
                <w:color w:val="C0473D"/>
                <w:sz w:val="18"/>
              </w:rPr>
              <w:t>Critical</w:t>
            </w:r>
          </w:p>
        </w:tc>
      </w:tr>
      <w:tr>
        <w:tc>
          <w:tcPr>
            <w:tcW w:type="dxa" w:w="720"/>
            <w:tcMar>
              <w:top w:w="60" w:type="dxa"/>
              <w:left w:w="110" w:type="dxa"/>
              <w:bottom w:w="60" w:type="dxa"/>
              <w:right w:w="110" w:type="dxa"/>
            </w:tcMar>
            <w:shd w:val="clear" w:color="auto" w:fill="F5F7F5"/>
          </w:tcPr>
          <w:p>
            <w:pPr>
              <w:spacing w:after="0"/>
            </w:pPr>
            <w:r>
              <w:rPr>
                <w:rFonts w:ascii="Consolas" w:hAnsi="Consolas"/>
                <w:b w:val="0"/>
                <w:i w:val="0"/>
                <w:color w:val="16261F"/>
                <w:sz w:val="17"/>
              </w:rPr>
              <w:t>F-06</w:t>
            </w:r>
          </w:p>
        </w:tc>
        <w:tc>
          <w:tcPr>
            <w:tcW w:type="dxa" w:w="2880"/>
            <w:tcMar>
              <w:top w:w="60" w:type="dxa"/>
              <w:left w:w="110" w:type="dxa"/>
              <w:bottom w:w="60" w:type="dxa"/>
              <w:right w:w="110" w:type="dxa"/>
            </w:tcMar>
            <w:shd w:val="clear" w:color="auto" w:fill="F5F7F5"/>
          </w:tcPr>
          <w:p>
            <w:pPr>
              <w:spacing w:after="0"/>
            </w:pPr>
            <w:r>
              <w:rPr>
                <w:b w:val="0"/>
                <w:i w:val="0"/>
                <w:color w:val="16261F"/>
                <w:sz w:val="18"/>
              </w:rPr>
              <w:t>Customer payment by card</w:t>
            </w:r>
          </w:p>
        </w:tc>
        <w:tc>
          <w:tcPr>
            <w:tcW w:type="dxa" w:w="2664"/>
            <w:tcMar>
              <w:top w:w="60" w:type="dxa"/>
              <w:left w:w="110" w:type="dxa"/>
              <w:bottom w:w="60" w:type="dxa"/>
              <w:right w:w="110" w:type="dxa"/>
            </w:tcMar>
            <w:shd w:val="clear" w:color="auto" w:fill="F5F7F5"/>
          </w:tcPr>
          <w:p>
            <w:pPr>
              <w:spacing w:after="0"/>
            </w:pPr>
            <w:r>
              <w:rPr>
                <w:b w:val="0"/>
                <w:i w:val="0"/>
                <w:color w:val="16261F"/>
                <w:sz w:val="18"/>
              </w:rPr>
              <w:t>Customer opens the payment link</w:t>
            </w:r>
          </w:p>
        </w:tc>
        <w:tc>
          <w:tcPr>
            <w:tcW w:type="dxa" w:w="936"/>
            <w:tcMar>
              <w:top w:w="60" w:type="dxa"/>
              <w:left w:w="110" w:type="dxa"/>
              <w:bottom w:w="60" w:type="dxa"/>
              <w:right w:w="110" w:type="dxa"/>
            </w:tcMar>
            <w:shd w:val="clear" w:color="auto" w:fill="F5F7F5"/>
          </w:tcPr>
          <w:p>
            <w:pPr>
              <w:spacing w:after="0"/>
            </w:pPr>
            <w:r>
              <w:rPr>
                <w:b/>
                <w:i w:val="0"/>
                <w:color w:val="2D6A6A"/>
                <w:sz w:val="17"/>
              </w:rPr>
              <w:t>MVP</w:t>
            </w:r>
          </w:p>
        </w:tc>
        <w:tc>
          <w:tcPr>
            <w:tcW w:type="dxa" w:w="1080"/>
            <w:tcMar>
              <w:top w:w="60" w:type="dxa"/>
              <w:left w:w="110" w:type="dxa"/>
              <w:bottom w:w="60" w:type="dxa"/>
              <w:right w:w="110" w:type="dxa"/>
            </w:tcMar>
            <w:shd w:val="clear" w:color="auto" w:fill="F5F7F5"/>
          </w:tcPr>
          <w:p>
            <w:pPr>
              <w:spacing w:after="0"/>
            </w:pPr>
            <w:r>
              <w:rPr>
                <w:b/>
                <w:i w:val="0"/>
                <w:color w:val="C0473D"/>
                <w:sz w:val="18"/>
              </w:rPr>
              <w:t>Critical</w:t>
            </w:r>
          </w:p>
        </w:tc>
      </w:tr>
      <w:tr>
        <w:tc>
          <w:tcPr>
            <w:tcW w:type="dxa" w:w="720"/>
            <w:tcMar>
              <w:top w:w="60" w:type="dxa"/>
              <w:left w:w="110" w:type="dxa"/>
              <w:bottom w:w="60" w:type="dxa"/>
              <w:right w:w="110" w:type="dxa"/>
            </w:tcMar>
          </w:tcPr>
          <w:p>
            <w:pPr>
              <w:spacing w:after="0"/>
            </w:pPr>
            <w:r>
              <w:rPr>
                <w:rFonts w:ascii="Consolas" w:hAnsi="Consolas"/>
                <w:b w:val="0"/>
                <w:i w:val="0"/>
                <w:color w:val="16261F"/>
                <w:sz w:val="17"/>
              </w:rPr>
              <w:t>F-07</w:t>
            </w:r>
          </w:p>
        </w:tc>
        <w:tc>
          <w:tcPr>
            <w:tcW w:type="dxa" w:w="2880"/>
            <w:tcMar>
              <w:top w:w="60" w:type="dxa"/>
              <w:left w:w="110" w:type="dxa"/>
              <w:bottom w:w="60" w:type="dxa"/>
              <w:right w:w="110" w:type="dxa"/>
            </w:tcMar>
          </w:tcPr>
          <w:p>
            <w:pPr>
              <w:spacing w:after="0"/>
            </w:pPr>
            <w:r>
              <w:rPr>
                <w:b w:val="0"/>
                <w:i w:val="0"/>
                <w:color w:val="16261F"/>
                <w:sz w:val="18"/>
              </w:rPr>
              <w:t>Payment by ACH</w:t>
            </w:r>
          </w:p>
        </w:tc>
        <w:tc>
          <w:tcPr>
            <w:tcW w:type="dxa" w:w="2664"/>
            <w:tcMar>
              <w:top w:w="60" w:type="dxa"/>
              <w:left w:w="110" w:type="dxa"/>
              <w:bottom w:w="60" w:type="dxa"/>
              <w:right w:w="110" w:type="dxa"/>
            </w:tcMar>
          </w:tcPr>
          <w:p>
            <w:pPr>
              <w:spacing w:after="0"/>
            </w:pPr>
            <w:r>
              <w:rPr>
                <w:b w:val="0"/>
                <w:i w:val="0"/>
                <w:color w:val="16261F"/>
                <w:sz w:val="18"/>
              </w:rPr>
              <w:t>Customer selects bank transfer</w:t>
            </w:r>
          </w:p>
        </w:tc>
        <w:tc>
          <w:tcPr>
            <w:tcW w:type="dxa" w:w="936"/>
            <w:tcMar>
              <w:top w:w="60" w:type="dxa"/>
              <w:left w:w="110" w:type="dxa"/>
              <w:bottom w:w="60" w:type="dxa"/>
              <w:right w:w="110" w:type="dxa"/>
            </w:tcMar>
          </w:tcPr>
          <w:p>
            <w:pPr>
              <w:spacing w:after="0"/>
            </w:pPr>
            <w:r>
              <w:rPr>
                <w:b/>
                <w:i w:val="0"/>
                <w:color w:val="3A6FA8"/>
                <w:sz w:val="17"/>
              </w:rPr>
              <w:t>Phase 2</w:t>
            </w:r>
          </w:p>
        </w:tc>
        <w:tc>
          <w:tcPr>
            <w:tcW w:type="dxa" w:w="1080"/>
            <w:tcMar>
              <w:top w:w="60" w:type="dxa"/>
              <w:left w:w="110" w:type="dxa"/>
              <w:bottom w:w="60" w:type="dxa"/>
              <w:right w:w="110" w:type="dxa"/>
            </w:tcMar>
          </w:tcPr>
          <w:p>
            <w:pPr>
              <w:spacing w:after="0"/>
            </w:pPr>
            <w:r>
              <w:rPr>
                <w:b/>
                <w:i w:val="0"/>
                <w:color w:val="C0473D"/>
                <w:sz w:val="18"/>
              </w:rPr>
              <w:t>High</w:t>
            </w:r>
          </w:p>
        </w:tc>
      </w:tr>
      <w:tr>
        <w:tc>
          <w:tcPr>
            <w:tcW w:type="dxa" w:w="720"/>
            <w:tcMar>
              <w:top w:w="60" w:type="dxa"/>
              <w:left w:w="110" w:type="dxa"/>
              <w:bottom w:w="60" w:type="dxa"/>
              <w:right w:w="110" w:type="dxa"/>
            </w:tcMar>
            <w:shd w:val="clear" w:color="auto" w:fill="F5F7F5"/>
          </w:tcPr>
          <w:p>
            <w:pPr>
              <w:spacing w:after="0"/>
            </w:pPr>
            <w:r>
              <w:rPr>
                <w:rFonts w:ascii="Consolas" w:hAnsi="Consolas"/>
                <w:b w:val="0"/>
                <w:i w:val="0"/>
                <w:color w:val="16261F"/>
                <w:sz w:val="17"/>
              </w:rPr>
              <w:t>F-08</w:t>
            </w:r>
          </w:p>
        </w:tc>
        <w:tc>
          <w:tcPr>
            <w:tcW w:type="dxa" w:w="2880"/>
            <w:tcMar>
              <w:top w:w="60" w:type="dxa"/>
              <w:left w:w="110" w:type="dxa"/>
              <w:bottom w:w="60" w:type="dxa"/>
              <w:right w:w="110" w:type="dxa"/>
            </w:tcMar>
            <w:shd w:val="clear" w:color="auto" w:fill="F5F7F5"/>
          </w:tcPr>
          <w:p>
            <w:pPr>
              <w:spacing w:after="0"/>
            </w:pPr>
            <w:r>
              <w:rPr>
                <w:b w:val="0"/>
                <w:i w:val="0"/>
                <w:color w:val="16261F"/>
                <w:sz w:val="18"/>
              </w:rPr>
              <w:t>Payment by check upload and approval</w:t>
            </w:r>
          </w:p>
        </w:tc>
        <w:tc>
          <w:tcPr>
            <w:tcW w:type="dxa" w:w="2664"/>
            <w:tcMar>
              <w:top w:w="60" w:type="dxa"/>
              <w:left w:w="110" w:type="dxa"/>
              <w:bottom w:w="60" w:type="dxa"/>
              <w:right w:w="110" w:type="dxa"/>
            </w:tcMar>
            <w:shd w:val="clear" w:color="auto" w:fill="F5F7F5"/>
          </w:tcPr>
          <w:p>
            <w:pPr>
              <w:spacing w:after="0"/>
            </w:pPr>
            <w:r>
              <w:rPr>
                <w:b w:val="0"/>
                <w:i w:val="0"/>
                <w:color w:val="16261F"/>
                <w:sz w:val="18"/>
              </w:rPr>
              <w:t>Customer uploads a check image</w:t>
            </w:r>
          </w:p>
        </w:tc>
        <w:tc>
          <w:tcPr>
            <w:tcW w:type="dxa" w:w="936"/>
            <w:tcMar>
              <w:top w:w="60" w:type="dxa"/>
              <w:left w:w="110" w:type="dxa"/>
              <w:bottom w:w="60" w:type="dxa"/>
              <w:right w:w="110" w:type="dxa"/>
            </w:tcMar>
            <w:shd w:val="clear" w:color="auto" w:fill="F5F7F5"/>
          </w:tcPr>
          <w:p>
            <w:pPr>
              <w:spacing w:after="0"/>
            </w:pPr>
            <w:r>
              <w:rPr>
                <w:b/>
                <w:i w:val="0"/>
                <w:color w:val="3A6FA8"/>
                <w:sz w:val="17"/>
              </w:rPr>
              <w:t>Phase 2</w:t>
            </w:r>
          </w:p>
        </w:tc>
        <w:tc>
          <w:tcPr>
            <w:tcW w:type="dxa" w:w="1080"/>
            <w:tcMar>
              <w:top w:w="60" w:type="dxa"/>
              <w:left w:w="110" w:type="dxa"/>
              <w:bottom w:w="60" w:type="dxa"/>
              <w:right w:w="110" w:type="dxa"/>
            </w:tcMar>
            <w:shd w:val="clear" w:color="auto" w:fill="F5F7F5"/>
          </w:tcPr>
          <w:p>
            <w:pPr>
              <w:spacing w:after="0"/>
            </w:pPr>
            <w:r>
              <w:rPr>
                <w:b/>
                <w:i w:val="0"/>
                <w:color w:val="C7862B"/>
                <w:sz w:val="18"/>
              </w:rPr>
              <w:t>Medium</w:t>
            </w:r>
          </w:p>
        </w:tc>
      </w:tr>
      <w:tr>
        <w:tc>
          <w:tcPr>
            <w:tcW w:type="dxa" w:w="720"/>
            <w:tcMar>
              <w:top w:w="60" w:type="dxa"/>
              <w:left w:w="110" w:type="dxa"/>
              <w:bottom w:w="60" w:type="dxa"/>
              <w:right w:w="110" w:type="dxa"/>
            </w:tcMar>
          </w:tcPr>
          <w:p>
            <w:pPr>
              <w:spacing w:after="0"/>
            </w:pPr>
            <w:r>
              <w:rPr>
                <w:rFonts w:ascii="Consolas" w:hAnsi="Consolas"/>
                <w:b w:val="0"/>
                <w:i w:val="0"/>
                <w:color w:val="16261F"/>
                <w:sz w:val="17"/>
              </w:rPr>
              <w:t>F-09</w:t>
            </w:r>
          </w:p>
        </w:tc>
        <w:tc>
          <w:tcPr>
            <w:tcW w:type="dxa" w:w="2880"/>
            <w:tcMar>
              <w:top w:w="60" w:type="dxa"/>
              <w:left w:w="110" w:type="dxa"/>
              <w:bottom w:w="60" w:type="dxa"/>
              <w:right w:w="110" w:type="dxa"/>
            </w:tcMar>
          </w:tcPr>
          <w:p>
            <w:pPr>
              <w:spacing w:after="0"/>
            </w:pPr>
            <w:r>
              <w:rPr>
                <w:b w:val="0"/>
                <w:i w:val="0"/>
                <w:color w:val="16261F"/>
                <w:sz w:val="18"/>
              </w:rPr>
              <w:t>Payment failure and retry</w:t>
            </w:r>
          </w:p>
        </w:tc>
        <w:tc>
          <w:tcPr>
            <w:tcW w:type="dxa" w:w="2664"/>
            <w:tcMar>
              <w:top w:w="60" w:type="dxa"/>
              <w:left w:w="110" w:type="dxa"/>
              <w:bottom w:w="60" w:type="dxa"/>
              <w:right w:w="110" w:type="dxa"/>
            </w:tcMar>
          </w:tcPr>
          <w:p>
            <w:pPr>
              <w:spacing w:after="0"/>
            </w:pPr>
            <w:r>
              <w:rPr>
                <w:b w:val="0"/>
                <w:i w:val="0"/>
                <w:color w:val="16261F"/>
                <w:sz w:val="18"/>
              </w:rPr>
              <w:t>Gateway declines</w:t>
            </w:r>
          </w:p>
        </w:tc>
        <w:tc>
          <w:tcPr>
            <w:tcW w:type="dxa" w:w="936"/>
            <w:tcMar>
              <w:top w:w="60" w:type="dxa"/>
              <w:left w:w="110" w:type="dxa"/>
              <w:bottom w:w="60" w:type="dxa"/>
              <w:right w:w="110" w:type="dxa"/>
            </w:tcMar>
          </w:tcPr>
          <w:p>
            <w:pPr>
              <w:spacing w:after="0"/>
            </w:pPr>
            <w:r>
              <w:rPr>
                <w:b/>
                <w:i w:val="0"/>
                <w:color w:val="2D6A6A"/>
                <w:sz w:val="17"/>
              </w:rPr>
              <w:t>MVP</w:t>
            </w:r>
          </w:p>
        </w:tc>
        <w:tc>
          <w:tcPr>
            <w:tcW w:type="dxa" w:w="1080"/>
            <w:tcMar>
              <w:top w:w="60" w:type="dxa"/>
              <w:left w:w="110" w:type="dxa"/>
              <w:bottom w:w="60" w:type="dxa"/>
              <w:right w:w="110" w:type="dxa"/>
            </w:tcMar>
          </w:tcPr>
          <w:p>
            <w:pPr>
              <w:spacing w:after="0"/>
            </w:pPr>
            <w:r>
              <w:rPr>
                <w:b/>
                <w:i w:val="0"/>
                <w:color w:val="C0473D"/>
                <w:sz w:val="18"/>
              </w:rPr>
              <w:t>High</w:t>
            </w:r>
          </w:p>
        </w:tc>
      </w:tr>
      <w:tr>
        <w:tc>
          <w:tcPr>
            <w:tcW w:type="dxa" w:w="720"/>
            <w:tcMar>
              <w:top w:w="60" w:type="dxa"/>
              <w:left w:w="110" w:type="dxa"/>
              <w:bottom w:w="60" w:type="dxa"/>
              <w:right w:w="110" w:type="dxa"/>
            </w:tcMar>
            <w:shd w:val="clear" w:color="auto" w:fill="F5F7F5"/>
          </w:tcPr>
          <w:p>
            <w:pPr>
              <w:spacing w:after="0"/>
            </w:pPr>
            <w:r>
              <w:rPr>
                <w:rFonts w:ascii="Consolas" w:hAnsi="Consolas"/>
                <w:b w:val="0"/>
                <w:i w:val="0"/>
                <w:color w:val="16261F"/>
                <w:sz w:val="17"/>
              </w:rPr>
              <w:t>F-10</w:t>
            </w:r>
          </w:p>
        </w:tc>
        <w:tc>
          <w:tcPr>
            <w:tcW w:type="dxa" w:w="2880"/>
            <w:tcMar>
              <w:top w:w="60" w:type="dxa"/>
              <w:left w:w="110" w:type="dxa"/>
              <w:bottom w:w="60" w:type="dxa"/>
              <w:right w:w="110" w:type="dxa"/>
            </w:tcMar>
            <w:shd w:val="clear" w:color="auto" w:fill="F5F7F5"/>
          </w:tcPr>
          <w:p>
            <w:pPr>
              <w:spacing w:after="0"/>
            </w:pPr>
            <w:r>
              <w:rPr>
                <w:b w:val="0"/>
                <w:i w:val="0"/>
                <w:color w:val="16261F"/>
                <w:sz w:val="18"/>
              </w:rPr>
              <w:t>Refund</w:t>
            </w:r>
          </w:p>
        </w:tc>
        <w:tc>
          <w:tcPr>
            <w:tcW w:type="dxa" w:w="2664"/>
            <w:tcMar>
              <w:top w:w="60" w:type="dxa"/>
              <w:left w:w="110" w:type="dxa"/>
              <w:bottom w:w="60" w:type="dxa"/>
              <w:right w:w="110" w:type="dxa"/>
            </w:tcMar>
            <w:shd w:val="clear" w:color="auto" w:fill="F5F7F5"/>
          </w:tcPr>
          <w:p>
            <w:pPr>
              <w:spacing w:after="0"/>
            </w:pPr>
            <w:r>
              <w:rPr>
                <w:b w:val="0"/>
                <w:i w:val="0"/>
                <w:color w:val="16261F"/>
                <w:sz w:val="18"/>
              </w:rPr>
              <w:t>Staff issues a refund</w:t>
            </w:r>
          </w:p>
        </w:tc>
        <w:tc>
          <w:tcPr>
            <w:tcW w:type="dxa" w:w="936"/>
            <w:tcMar>
              <w:top w:w="60" w:type="dxa"/>
              <w:left w:w="110" w:type="dxa"/>
              <w:bottom w:w="60" w:type="dxa"/>
              <w:right w:w="110" w:type="dxa"/>
            </w:tcMar>
            <w:shd w:val="clear" w:color="auto" w:fill="F5F7F5"/>
          </w:tcPr>
          <w:p>
            <w:pPr>
              <w:spacing w:after="0"/>
            </w:pPr>
            <w:r>
              <w:rPr>
                <w:b/>
                <w:i w:val="0"/>
                <w:color w:val="2D6A6A"/>
                <w:sz w:val="17"/>
              </w:rPr>
              <w:t>MVP</w:t>
            </w:r>
          </w:p>
        </w:tc>
        <w:tc>
          <w:tcPr>
            <w:tcW w:type="dxa" w:w="1080"/>
            <w:tcMar>
              <w:top w:w="60" w:type="dxa"/>
              <w:left w:w="110" w:type="dxa"/>
              <w:bottom w:w="60" w:type="dxa"/>
              <w:right w:w="110" w:type="dxa"/>
            </w:tcMar>
            <w:shd w:val="clear" w:color="auto" w:fill="F5F7F5"/>
          </w:tcPr>
          <w:p>
            <w:pPr>
              <w:spacing w:after="0"/>
            </w:pPr>
            <w:r>
              <w:rPr>
                <w:b/>
                <w:i w:val="0"/>
                <w:color w:val="C0473D"/>
                <w:sz w:val="18"/>
              </w:rPr>
              <w:t>High</w:t>
            </w:r>
          </w:p>
        </w:tc>
      </w:tr>
      <w:tr>
        <w:tc>
          <w:tcPr>
            <w:tcW w:type="dxa" w:w="720"/>
            <w:tcMar>
              <w:top w:w="60" w:type="dxa"/>
              <w:left w:w="110" w:type="dxa"/>
              <w:bottom w:w="60" w:type="dxa"/>
              <w:right w:w="110" w:type="dxa"/>
            </w:tcMar>
          </w:tcPr>
          <w:p>
            <w:pPr>
              <w:spacing w:after="0"/>
            </w:pPr>
            <w:r>
              <w:rPr>
                <w:rFonts w:ascii="Consolas" w:hAnsi="Consolas"/>
                <w:b w:val="0"/>
                <w:i w:val="0"/>
                <w:color w:val="16261F"/>
                <w:sz w:val="17"/>
              </w:rPr>
              <w:t>F-11</w:t>
            </w:r>
          </w:p>
        </w:tc>
        <w:tc>
          <w:tcPr>
            <w:tcW w:type="dxa" w:w="2880"/>
            <w:tcMar>
              <w:top w:w="60" w:type="dxa"/>
              <w:left w:w="110" w:type="dxa"/>
              <w:bottom w:w="60" w:type="dxa"/>
              <w:right w:w="110" w:type="dxa"/>
            </w:tcMar>
          </w:tcPr>
          <w:p>
            <w:pPr>
              <w:spacing w:after="0"/>
            </w:pPr>
            <w:r>
              <w:rPr>
                <w:b w:val="0"/>
                <w:i w:val="0"/>
                <w:color w:val="16261F"/>
                <w:sz w:val="18"/>
              </w:rPr>
              <w:t>Zoho synchronisation</w:t>
            </w:r>
          </w:p>
        </w:tc>
        <w:tc>
          <w:tcPr>
            <w:tcW w:type="dxa" w:w="2664"/>
            <w:tcMar>
              <w:top w:w="60" w:type="dxa"/>
              <w:left w:w="110" w:type="dxa"/>
              <w:bottom w:w="60" w:type="dxa"/>
              <w:right w:w="110" w:type="dxa"/>
            </w:tcMar>
          </w:tcPr>
          <w:p>
            <w:pPr>
              <w:spacing w:after="0"/>
            </w:pPr>
            <w:r>
              <w:rPr>
                <w:b w:val="0"/>
                <w:i w:val="0"/>
                <w:color w:val="16261F"/>
                <w:sz w:val="18"/>
              </w:rPr>
              <w:t>Event, schedule or manual trigger</w:t>
            </w:r>
          </w:p>
        </w:tc>
        <w:tc>
          <w:tcPr>
            <w:tcW w:type="dxa" w:w="936"/>
            <w:tcMar>
              <w:top w:w="60" w:type="dxa"/>
              <w:left w:w="110" w:type="dxa"/>
              <w:bottom w:w="60" w:type="dxa"/>
              <w:right w:w="110" w:type="dxa"/>
            </w:tcMar>
          </w:tcPr>
          <w:p>
            <w:pPr>
              <w:spacing w:after="0"/>
            </w:pPr>
            <w:r>
              <w:rPr>
                <w:b/>
                <w:i w:val="0"/>
                <w:color w:val="2D6A6A"/>
                <w:sz w:val="17"/>
              </w:rPr>
              <w:t>MVP</w:t>
            </w:r>
          </w:p>
        </w:tc>
        <w:tc>
          <w:tcPr>
            <w:tcW w:type="dxa" w:w="1080"/>
            <w:tcMar>
              <w:top w:w="60" w:type="dxa"/>
              <w:left w:w="110" w:type="dxa"/>
              <w:bottom w:w="60" w:type="dxa"/>
              <w:right w:w="110" w:type="dxa"/>
            </w:tcMar>
          </w:tcPr>
          <w:p>
            <w:pPr>
              <w:spacing w:after="0"/>
            </w:pPr>
            <w:r>
              <w:rPr>
                <w:b/>
                <w:i w:val="0"/>
                <w:color w:val="C0473D"/>
                <w:sz w:val="18"/>
              </w:rPr>
              <w:t>High</w:t>
            </w:r>
          </w:p>
        </w:tc>
      </w:tr>
      <w:tr>
        <w:tc>
          <w:tcPr>
            <w:tcW w:type="dxa" w:w="720"/>
            <w:tcMar>
              <w:top w:w="60" w:type="dxa"/>
              <w:left w:w="110" w:type="dxa"/>
              <w:bottom w:w="60" w:type="dxa"/>
              <w:right w:w="110" w:type="dxa"/>
            </w:tcMar>
            <w:shd w:val="clear" w:color="auto" w:fill="F5F7F5"/>
          </w:tcPr>
          <w:p>
            <w:pPr>
              <w:spacing w:after="0"/>
            </w:pPr>
            <w:r>
              <w:rPr>
                <w:rFonts w:ascii="Consolas" w:hAnsi="Consolas"/>
                <w:b w:val="0"/>
                <w:i w:val="0"/>
                <w:color w:val="16261F"/>
                <w:sz w:val="17"/>
              </w:rPr>
              <w:t>F-12</w:t>
            </w:r>
          </w:p>
        </w:tc>
        <w:tc>
          <w:tcPr>
            <w:tcW w:type="dxa" w:w="2880"/>
            <w:tcMar>
              <w:top w:w="60" w:type="dxa"/>
              <w:left w:w="110" w:type="dxa"/>
              <w:bottom w:w="60" w:type="dxa"/>
              <w:right w:w="110" w:type="dxa"/>
            </w:tcMar>
            <w:shd w:val="clear" w:color="auto" w:fill="F5F7F5"/>
          </w:tcPr>
          <w:p>
            <w:pPr>
              <w:spacing w:after="0"/>
            </w:pPr>
            <w:r>
              <w:rPr>
                <w:b w:val="0"/>
                <w:i w:val="0"/>
                <w:color w:val="16261F"/>
                <w:sz w:val="18"/>
              </w:rPr>
              <w:t>Sync failure, error log and recovery</w:t>
            </w:r>
          </w:p>
        </w:tc>
        <w:tc>
          <w:tcPr>
            <w:tcW w:type="dxa" w:w="2664"/>
            <w:tcMar>
              <w:top w:w="60" w:type="dxa"/>
              <w:left w:w="110" w:type="dxa"/>
              <w:bottom w:w="60" w:type="dxa"/>
              <w:right w:w="110" w:type="dxa"/>
            </w:tcMar>
            <w:shd w:val="clear" w:color="auto" w:fill="F5F7F5"/>
          </w:tcPr>
          <w:p>
            <w:pPr>
              <w:spacing w:after="0"/>
            </w:pPr>
            <w:r>
              <w:rPr>
                <w:b w:val="0"/>
                <w:i w:val="0"/>
                <w:color w:val="16261F"/>
                <w:sz w:val="18"/>
              </w:rPr>
              <w:t>A sync job fails</w:t>
            </w:r>
          </w:p>
        </w:tc>
        <w:tc>
          <w:tcPr>
            <w:tcW w:type="dxa" w:w="936"/>
            <w:tcMar>
              <w:top w:w="60" w:type="dxa"/>
              <w:left w:w="110" w:type="dxa"/>
              <w:bottom w:w="60" w:type="dxa"/>
              <w:right w:w="110" w:type="dxa"/>
            </w:tcMar>
            <w:shd w:val="clear" w:color="auto" w:fill="F5F7F5"/>
          </w:tcPr>
          <w:p>
            <w:pPr>
              <w:spacing w:after="0"/>
            </w:pPr>
            <w:r>
              <w:rPr>
                <w:b/>
                <w:i w:val="0"/>
                <w:color w:val="2D6A6A"/>
                <w:sz w:val="17"/>
              </w:rPr>
              <w:t>MVP</w:t>
            </w:r>
          </w:p>
        </w:tc>
        <w:tc>
          <w:tcPr>
            <w:tcW w:type="dxa" w:w="1080"/>
            <w:tcMar>
              <w:top w:w="60" w:type="dxa"/>
              <w:left w:w="110" w:type="dxa"/>
              <w:bottom w:w="60" w:type="dxa"/>
              <w:right w:w="110" w:type="dxa"/>
            </w:tcMar>
            <w:shd w:val="clear" w:color="auto" w:fill="F5F7F5"/>
          </w:tcPr>
          <w:p>
            <w:pPr>
              <w:spacing w:after="0"/>
            </w:pPr>
            <w:r>
              <w:rPr>
                <w:b/>
                <w:i w:val="0"/>
                <w:color w:val="C0473D"/>
                <w:sz w:val="18"/>
              </w:rPr>
              <w:t>High</w:t>
            </w:r>
          </w:p>
        </w:tc>
      </w:tr>
      <w:tr>
        <w:tc>
          <w:tcPr>
            <w:tcW w:type="dxa" w:w="720"/>
            <w:tcMar>
              <w:top w:w="60" w:type="dxa"/>
              <w:left w:w="110" w:type="dxa"/>
              <w:bottom w:w="60" w:type="dxa"/>
              <w:right w:w="110" w:type="dxa"/>
            </w:tcMar>
          </w:tcPr>
          <w:p>
            <w:pPr>
              <w:spacing w:after="0"/>
            </w:pPr>
            <w:r>
              <w:rPr>
                <w:rFonts w:ascii="Consolas" w:hAnsi="Consolas"/>
                <w:b w:val="0"/>
                <w:i w:val="0"/>
                <w:color w:val="16261F"/>
                <w:sz w:val="17"/>
              </w:rPr>
              <w:t>F-13</w:t>
            </w:r>
          </w:p>
        </w:tc>
        <w:tc>
          <w:tcPr>
            <w:tcW w:type="dxa" w:w="2880"/>
            <w:tcMar>
              <w:top w:w="60" w:type="dxa"/>
              <w:left w:w="110" w:type="dxa"/>
              <w:bottom w:w="60" w:type="dxa"/>
              <w:right w:w="110" w:type="dxa"/>
            </w:tcMar>
          </w:tcPr>
          <w:p>
            <w:pPr>
              <w:spacing w:after="0"/>
            </w:pPr>
            <w:r>
              <w:rPr>
                <w:b w:val="0"/>
                <w:i w:val="0"/>
                <w:color w:val="16261F"/>
                <w:sz w:val="18"/>
              </w:rPr>
              <w:t>Custom domain provisioning</w:t>
            </w:r>
          </w:p>
        </w:tc>
        <w:tc>
          <w:tcPr>
            <w:tcW w:type="dxa" w:w="2664"/>
            <w:tcMar>
              <w:top w:w="60" w:type="dxa"/>
              <w:left w:w="110" w:type="dxa"/>
              <w:bottom w:w="60" w:type="dxa"/>
              <w:right w:w="110" w:type="dxa"/>
            </w:tcMar>
          </w:tcPr>
          <w:p>
            <w:pPr>
              <w:spacing w:after="0"/>
            </w:pPr>
            <w:r>
              <w:rPr>
                <w:b w:val="0"/>
                <w:i w:val="0"/>
                <w:color w:val="16261F"/>
                <w:sz w:val="18"/>
              </w:rPr>
              <w:t>Staff adds a domain</w:t>
            </w:r>
          </w:p>
        </w:tc>
        <w:tc>
          <w:tcPr>
            <w:tcW w:type="dxa" w:w="936"/>
            <w:tcMar>
              <w:top w:w="60" w:type="dxa"/>
              <w:left w:w="110" w:type="dxa"/>
              <w:bottom w:w="60" w:type="dxa"/>
              <w:right w:w="110" w:type="dxa"/>
            </w:tcMar>
          </w:tcPr>
          <w:p>
            <w:pPr>
              <w:spacing w:after="0"/>
            </w:pPr>
            <w:r>
              <w:rPr>
                <w:b/>
                <w:i w:val="0"/>
                <w:color w:val="3A6FA8"/>
                <w:sz w:val="17"/>
              </w:rPr>
              <w:t>Phase 2</w:t>
            </w:r>
          </w:p>
        </w:tc>
        <w:tc>
          <w:tcPr>
            <w:tcW w:type="dxa" w:w="1080"/>
            <w:tcMar>
              <w:top w:w="60" w:type="dxa"/>
              <w:left w:w="110" w:type="dxa"/>
              <w:bottom w:w="60" w:type="dxa"/>
              <w:right w:w="110" w:type="dxa"/>
            </w:tcMar>
          </w:tcPr>
          <w:p>
            <w:pPr>
              <w:spacing w:after="0"/>
            </w:pPr>
            <w:r>
              <w:rPr>
                <w:b/>
                <w:i w:val="0"/>
                <w:color w:val="5B6B63"/>
                <w:sz w:val="18"/>
              </w:rPr>
              <w:t>Low</w:t>
            </w:r>
          </w:p>
        </w:tc>
      </w:tr>
      <w:tr>
        <w:tc>
          <w:tcPr>
            <w:tcW w:type="dxa" w:w="720"/>
            <w:tcMar>
              <w:top w:w="60" w:type="dxa"/>
              <w:left w:w="110" w:type="dxa"/>
              <w:bottom w:w="60" w:type="dxa"/>
              <w:right w:w="110" w:type="dxa"/>
            </w:tcMar>
            <w:shd w:val="clear" w:color="auto" w:fill="F5F7F5"/>
          </w:tcPr>
          <w:p>
            <w:pPr>
              <w:spacing w:after="0"/>
            </w:pPr>
            <w:r>
              <w:rPr>
                <w:rFonts w:ascii="Consolas" w:hAnsi="Consolas"/>
                <w:b w:val="0"/>
                <w:i w:val="0"/>
                <w:color w:val="16261F"/>
                <w:sz w:val="17"/>
              </w:rPr>
              <w:t>F-14</w:t>
            </w:r>
          </w:p>
        </w:tc>
        <w:tc>
          <w:tcPr>
            <w:tcW w:type="dxa" w:w="2880"/>
            <w:tcMar>
              <w:top w:w="60" w:type="dxa"/>
              <w:left w:w="110" w:type="dxa"/>
              <w:bottom w:w="60" w:type="dxa"/>
              <w:right w:w="110" w:type="dxa"/>
            </w:tcMar>
            <w:shd w:val="clear" w:color="auto" w:fill="F5F7F5"/>
          </w:tcPr>
          <w:p>
            <w:pPr>
              <w:spacing w:after="0"/>
            </w:pPr>
            <w:r>
              <w:rPr>
                <w:b w:val="0"/>
                <w:i w:val="0"/>
                <w:color w:val="16261F"/>
                <w:sz w:val="18"/>
              </w:rPr>
              <w:t>Payment page design and publication</w:t>
            </w:r>
          </w:p>
        </w:tc>
        <w:tc>
          <w:tcPr>
            <w:tcW w:type="dxa" w:w="2664"/>
            <w:tcMar>
              <w:top w:w="60" w:type="dxa"/>
              <w:left w:w="110" w:type="dxa"/>
              <w:bottom w:w="60" w:type="dxa"/>
              <w:right w:w="110" w:type="dxa"/>
            </w:tcMar>
            <w:shd w:val="clear" w:color="auto" w:fill="F5F7F5"/>
          </w:tcPr>
          <w:p>
            <w:pPr>
              <w:spacing w:after="0"/>
            </w:pPr>
            <w:r>
              <w:rPr>
                <w:b w:val="0"/>
                <w:i w:val="0"/>
                <w:color w:val="16261F"/>
                <w:sz w:val="18"/>
              </w:rPr>
              <w:t>Staff generates a design</w:t>
            </w:r>
          </w:p>
        </w:tc>
        <w:tc>
          <w:tcPr>
            <w:tcW w:type="dxa" w:w="936"/>
            <w:tcMar>
              <w:top w:w="60" w:type="dxa"/>
              <w:left w:w="110" w:type="dxa"/>
              <w:bottom w:w="60" w:type="dxa"/>
              <w:right w:w="110" w:type="dxa"/>
            </w:tcMar>
            <w:shd w:val="clear" w:color="auto" w:fill="F5F7F5"/>
          </w:tcPr>
          <w:p>
            <w:pPr>
              <w:spacing w:after="0"/>
            </w:pPr>
            <w:r>
              <w:rPr>
                <w:b/>
                <w:i w:val="0"/>
                <w:color w:val="3A6FA8"/>
                <w:sz w:val="17"/>
              </w:rPr>
              <w:t>Phase 2</w:t>
            </w:r>
          </w:p>
        </w:tc>
        <w:tc>
          <w:tcPr>
            <w:tcW w:type="dxa" w:w="1080"/>
            <w:tcMar>
              <w:top w:w="60" w:type="dxa"/>
              <w:left w:w="110" w:type="dxa"/>
              <w:bottom w:w="60" w:type="dxa"/>
              <w:right w:w="110" w:type="dxa"/>
            </w:tcMar>
            <w:shd w:val="clear" w:color="auto" w:fill="F5F7F5"/>
          </w:tcPr>
          <w:p>
            <w:pPr>
              <w:spacing w:after="0"/>
            </w:pPr>
            <w:r>
              <w:rPr>
                <w:b/>
                <w:i w:val="0"/>
                <w:color w:val="C7862B"/>
                <w:sz w:val="18"/>
              </w:rPr>
              <w:t>Medium</w:t>
            </w:r>
          </w:p>
        </w:tc>
      </w:tr>
      <w:tr>
        <w:tc>
          <w:tcPr>
            <w:tcW w:type="dxa" w:w="720"/>
            <w:tcMar>
              <w:top w:w="60" w:type="dxa"/>
              <w:left w:w="110" w:type="dxa"/>
              <w:bottom w:w="60" w:type="dxa"/>
              <w:right w:w="110" w:type="dxa"/>
            </w:tcMar>
          </w:tcPr>
          <w:p>
            <w:pPr>
              <w:spacing w:after="0"/>
            </w:pPr>
            <w:r>
              <w:rPr>
                <w:rFonts w:ascii="Consolas" w:hAnsi="Consolas"/>
                <w:b w:val="0"/>
                <w:i w:val="0"/>
                <w:color w:val="16261F"/>
                <w:sz w:val="17"/>
              </w:rPr>
              <w:t>F-15</w:t>
            </w:r>
          </w:p>
        </w:tc>
        <w:tc>
          <w:tcPr>
            <w:tcW w:type="dxa" w:w="2880"/>
            <w:tcMar>
              <w:top w:w="60" w:type="dxa"/>
              <w:left w:w="110" w:type="dxa"/>
              <w:bottom w:w="60" w:type="dxa"/>
              <w:right w:w="110" w:type="dxa"/>
            </w:tcMar>
          </w:tcPr>
          <w:p>
            <w:pPr>
              <w:spacing w:after="0"/>
            </w:pPr>
            <w:r>
              <w:rPr>
                <w:b w:val="0"/>
                <w:i w:val="0"/>
                <w:color w:val="16261F"/>
                <w:sz w:val="18"/>
              </w:rPr>
              <w:t>Overdue detection and escalation</w:t>
            </w:r>
          </w:p>
        </w:tc>
        <w:tc>
          <w:tcPr>
            <w:tcW w:type="dxa" w:w="2664"/>
            <w:tcMar>
              <w:top w:w="60" w:type="dxa"/>
              <w:left w:w="110" w:type="dxa"/>
              <w:bottom w:w="60" w:type="dxa"/>
              <w:right w:w="110" w:type="dxa"/>
            </w:tcMar>
          </w:tcPr>
          <w:p>
            <w:pPr>
              <w:spacing w:after="0"/>
            </w:pPr>
            <w:r>
              <w:rPr>
                <w:b w:val="0"/>
                <w:i w:val="0"/>
                <w:color w:val="16261F"/>
                <w:sz w:val="18"/>
              </w:rPr>
              <w:t>Scheduled hourly job</w:t>
            </w:r>
          </w:p>
        </w:tc>
        <w:tc>
          <w:tcPr>
            <w:tcW w:type="dxa" w:w="936"/>
            <w:tcMar>
              <w:top w:w="60" w:type="dxa"/>
              <w:left w:w="110" w:type="dxa"/>
              <w:bottom w:w="60" w:type="dxa"/>
              <w:right w:w="110" w:type="dxa"/>
            </w:tcMar>
          </w:tcPr>
          <w:p>
            <w:pPr>
              <w:spacing w:after="0"/>
            </w:pPr>
            <w:r>
              <w:rPr>
                <w:b/>
                <w:i w:val="0"/>
                <w:color w:val="2D6A6A"/>
                <w:sz w:val="17"/>
              </w:rPr>
              <w:t>MVP</w:t>
            </w:r>
          </w:p>
        </w:tc>
        <w:tc>
          <w:tcPr>
            <w:tcW w:type="dxa" w:w="1080"/>
            <w:tcMar>
              <w:top w:w="60" w:type="dxa"/>
              <w:left w:w="110" w:type="dxa"/>
              <w:bottom w:w="60" w:type="dxa"/>
              <w:right w:w="110" w:type="dxa"/>
            </w:tcMar>
          </w:tcPr>
          <w:p>
            <w:pPr>
              <w:spacing w:after="0"/>
            </w:pPr>
            <w:r>
              <w:rPr>
                <w:b/>
                <w:i w:val="0"/>
                <w:color w:val="C0473D"/>
                <w:sz w:val="18"/>
              </w:rPr>
              <w:t>High</w:t>
            </w:r>
          </w:p>
        </w:tc>
      </w:tr>
    </w:tbl>
    <w:p>
      <w:r>
        <w:br w:type="page"/>
      </w:r>
    </w:p>
    <w:p>
      <w:pPr>
        <w:pStyle w:val="Heading1"/>
      </w:pPr>
      <w:r>
        <w:t>3. F-01 — Authentication and session</w:t>
      </w:r>
    </w:p>
    <w:p>
      <w:pPr>
        <w:spacing w:after="120"/>
      </w:pPr>
      <w:r>
        <w:rPr>
          <w:b/>
          <w:i w:val="0"/>
          <w:color w:val="5B6B63"/>
          <w:sz w:val="18"/>
        </w:rPr>
        <w:t xml:space="preserve">Satisfies: </w:t>
      </w:r>
      <w:r>
        <w:rPr>
          <w:rFonts w:ascii="Consolas" w:hAnsi="Consolas"/>
          <w:b w:val="0"/>
          <w:i w:val="0"/>
          <w:color w:val="5B6B63"/>
          <w:sz w:val="17"/>
        </w:rPr>
        <w:t>FR-AUTH-001..010, FR-AUTH-020..027, NFR-SEC-013</w:t>
      </w:r>
    </w:p>
    <w:p>
      <w:pPr>
        <w:spacing w:after="140"/>
      </w:pPr>
      <w:r>
        <w:rPr>
          <w:b w:val="0"/>
          <w:i w:val="0"/>
          <w:color w:val="16261F"/>
          <w:sz w:val="21"/>
        </w:rPr>
        <w:t>Every entry into the admin application. This flow does not exist in the prototype at all — sign-in screens there are a decorative overlay with no gate behind them (GAP-012, GAP-001).</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Staff            Admin app          API              DB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[1]│ open app         │               │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 [2] session?  │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               │ lookup token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   X none / expired              │                </w:t>
            </w:r>
          </w:p>
          <w:p>
            <w:pPr>
              <w:spacing w:after="0" w:line="240" w:lineRule="auto"/>
            </w:pPr>
            <w:r>
              <w:rPr>
                <w:rFonts w:ascii="Consolas" w:hAnsi="Consolas"/>
                <w:color w:val="16261F"/>
                <w:sz w:val="17"/>
              </w:rPr>
              <w:t xml:space="preserve"> [3]│ ◄── sign-in form │◄──────────────┤                │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[4]│ email + password │               │                │                </w:t>
            </w:r>
          </w:p>
          <w:p>
            <w:pPr>
              <w:spacing w:after="0" w:line="240" w:lineRule="auto"/>
            </w:pPr>
            <w:r>
              <w:rPr>
                <w:rFonts w:ascii="Consolas" w:hAnsi="Consolas"/>
                <w:color w:val="16261F"/>
                <w:sz w:val="17"/>
              </w:rPr>
              <w:t xml:space="preserve">    ├─────────────────►├──────────────►│ [5] lockout?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               │ ◊ locked ──► X 423 + audit      </w:t>
            </w:r>
          </w:p>
          <w:p>
            <w:pPr>
              <w:spacing w:after="0" w:line="240" w:lineRule="auto"/>
            </w:pPr>
            <w:r>
              <w:rPr>
                <w:rFonts w:ascii="Consolas" w:hAnsi="Consolas"/>
                <w:color w:val="16261F"/>
                <w:sz w:val="17"/>
              </w:rPr>
              <w:t xml:space="preserve">    │                  │               │ [6] verify Argon2id hash        </w:t>
            </w:r>
          </w:p>
          <w:p>
            <w:pPr>
              <w:spacing w:after="0" w:line="240" w:lineRule="auto"/>
            </w:pPr>
            <w:r>
              <w:rPr>
                <w:rFonts w:ascii="Consolas" w:hAnsi="Consolas"/>
                <w:color w:val="16261F"/>
                <w:sz w:val="17"/>
              </w:rPr>
              <w:t xml:space="preserve">    │                  │               │ ◊ mismatch ─► X generic 401,    </w:t>
            </w:r>
          </w:p>
          <w:p>
            <w:pPr>
              <w:spacing w:after="0" w:line="240" w:lineRule="auto"/>
            </w:pPr>
            <w:r>
              <w:rPr>
                <w:rFonts w:ascii="Consolas" w:hAnsi="Consolas"/>
                <w:color w:val="16261F"/>
                <w:sz w:val="17"/>
              </w:rPr>
              <w:t xml:space="preserve">    │                  │               │      increment counter, audit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[7]│                  │               │ create session, set cookie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               │ [8] load role + brand set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[9]│ ◄── app shell, nav filtered by role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  ── every subsequent request ──                   │                </w:t>
            </w:r>
          </w:p>
          <w:p>
            <w:pPr>
              <w:spacing w:after="0" w:line="240" w:lineRule="auto"/>
            </w:pPr>
            <w:r>
              <w:rPr>
                <w:rFonts w:ascii="Consolas" w:hAnsi="Consolas"/>
                <w:color w:val="16261F"/>
                <w:sz w:val="17"/>
              </w:rPr>
              <w:t xml:space="preserve">[10]│ action           │               │ guard: session → role → brand   </w:t>
            </w:r>
          </w:p>
          <w:p>
            <w:pPr>
              <w:spacing w:after="0" w:line="240" w:lineRule="auto"/>
            </w:pPr>
            <w:r>
              <w:rPr>
                <w:rFonts w:ascii="Consolas" w:hAnsi="Consolas"/>
                <w:color w:val="16261F"/>
                <w:sz w:val="17"/>
              </w:rPr>
              <w:t xml:space="preserve">    ├─────────────────►├──────────────►│      → permission → SET LOCAL   </w:t>
            </w:r>
          </w:p>
          <w:p>
            <w:pPr>
              <w:spacing w:after="0" w:line="240" w:lineRule="auto"/>
            </w:pPr>
            <w:r>
              <w:rPr>
                <w:rFonts w:ascii="Consolas" w:hAnsi="Consolas"/>
                <w:color w:val="16261F"/>
                <w:sz w:val="17"/>
              </w:rPr>
              <w:t xml:space="preserve">    │                  │               │ ◊ denied ──► X 403 + audit      </w:t>
            </w:r>
          </w:p>
        </w:tc>
      </w:tr>
    </w:tbl>
    <w:p>
      <w:pPr>
        <w:spacing w:after="40"/>
      </w:pPr>
    </w:p>
    <w:p>
      <w:pPr>
        <w:pStyle w:val="Heading2"/>
      </w:pPr>
      <w:r>
        <w:t>3.1 Steps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504"/>
            <w:shd w:val="clear" w:color="auto" w:fill="16261F"/>
            <w:tcMar>
              <w:top w:w="70" w:type="dxa"/>
              <w:left w:w="110" w:type="dxa"/>
              <w:bottom w:w="70" w:type="dxa"/>
              <w:right w:w="110" w:type="dxa"/>
            </w:tcMar>
          </w:tcPr>
          <w:p>
            <w:pPr>
              <w:spacing w:after="0"/>
            </w:pPr>
            <w:r>
              <w:rPr>
                <w:rFonts w:ascii="Calibri" w:hAnsi="Calibri"/>
                <w:b/>
                <w:color w:val="FFFFFF"/>
                <w:sz w:val="16"/>
              </w:rPr>
              <w:t>#</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6"/>
              </w:rPr>
              <w:t>Actor</w:t>
            </w:r>
          </w:p>
        </w:tc>
        <w:tc>
          <w:tcPr>
            <w:tcW w:type="dxa" w:w="4752"/>
            <w:shd w:val="clear" w:color="auto" w:fill="16261F"/>
            <w:tcMar>
              <w:top w:w="70" w:type="dxa"/>
              <w:left w:w="110" w:type="dxa"/>
              <w:bottom w:w="70" w:type="dxa"/>
              <w:right w:w="110" w:type="dxa"/>
            </w:tcMar>
          </w:tcPr>
          <w:p>
            <w:pPr>
              <w:spacing w:after="0"/>
            </w:pPr>
            <w:r>
              <w:rPr>
                <w:rFonts w:ascii="Calibri" w:hAnsi="Calibri"/>
                <w:b/>
                <w:color w:val="FFFFFF"/>
                <w:sz w:val="16"/>
              </w:rPr>
              <w:t>Action</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6"/>
              </w:rPr>
              <w:t>On failure</w:t>
            </w:r>
          </w:p>
        </w:tc>
      </w:tr>
      <w:tr>
        <w:tc>
          <w:tcPr>
            <w:tcW w:type="dxa" w:w="504"/>
            <w:tcMar>
              <w:top w:w="60" w:type="dxa"/>
              <w:left w:w="110" w:type="dxa"/>
              <w:bottom w:w="60" w:type="dxa"/>
              <w:right w:w="110" w:type="dxa"/>
            </w:tcMar>
          </w:tcPr>
          <w:p>
            <w:pPr>
              <w:spacing w:after="0"/>
            </w:pPr>
            <w:r>
              <w:rPr>
                <w:b w:val="0"/>
                <w:i w:val="0"/>
                <w:color w:val="16261F"/>
                <w:sz w:val="17"/>
              </w:rPr>
              <w:t>1</w:t>
            </w:r>
          </w:p>
        </w:tc>
        <w:tc>
          <w:tcPr>
            <w:tcW w:type="dxa" w:w="1224"/>
            <w:tcMar>
              <w:top w:w="60" w:type="dxa"/>
              <w:left w:w="110" w:type="dxa"/>
              <w:bottom w:w="60" w:type="dxa"/>
              <w:right w:w="110" w:type="dxa"/>
            </w:tcMar>
          </w:tcPr>
          <w:p>
            <w:pPr>
              <w:spacing w:after="0"/>
            </w:pPr>
            <w:r>
              <w:rPr>
                <w:b w:val="0"/>
                <w:i w:val="0"/>
                <w:color w:val="16261F"/>
                <w:sz w:val="17"/>
              </w:rPr>
              <w:t>Staff</w:t>
            </w:r>
          </w:p>
        </w:tc>
        <w:tc>
          <w:tcPr>
            <w:tcW w:type="dxa" w:w="4752"/>
            <w:tcMar>
              <w:top w:w="60" w:type="dxa"/>
              <w:left w:w="110" w:type="dxa"/>
              <w:bottom w:w="60" w:type="dxa"/>
              <w:right w:w="110" w:type="dxa"/>
            </w:tcMar>
          </w:tcPr>
          <w:p>
            <w:pPr>
              <w:spacing w:after="0"/>
            </w:pPr>
            <w:r>
              <w:rPr>
                <w:b w:val="0"/>
                <w:i w:val="0"/>
                <w:color w:val="16261F"/>
                <w:sz w:val="17"/>
              </w:rPr>
              <w:t>Opens the admin application.</w:t>
            </w:r>
          </w:p>
        </w:tc>
        <w:tc>
          <w:tcPr>
            <w:tcW w:type="dxa" w:w="2880"/>
            <w:tcMar>
              <w:top w:w="60" w:type="dxa"/>
              <w:left w:w="110" w:type="dxa"/>
              <w:bottom w:w="60" w:type="dxa"/>
              <w:right w:w="110" w:type="dxa"/>
            </w:tcMar>
          </w:tcPr>
          <w:p>
            <w:pPr>
              <w:spacing w:after="0"/>
            </w:pPr>
            <w:r>
              <w:rPr>
                <w:b w:val="0"/>
                <w:i w:val="0"/>
                <w:color w:val="16261F"/>
                <w:sz w:val="17"/>
              </w:rPr>
              <w:t>—</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2</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Validates the session cookie against the server-side session store.</w:t>
            </w:r>
          </w:p>
        </w:tc>
        <w:tc>
          <w:tcPr>
            <w:tcW w:type="dxa" w:w="2880"/>
            <w:tcMar>
              <w:top w:w="60" w:type="dxa"/>
              <w:left w:w="110" w:type="dxa"/>
              <w:bottom w:w="60" w:type="dxa"/>
              <w:right w:w="110" w:type="dxa"/>
            </w:tcMar>
            <w:shd w:val="clear" w:color="auto" w:fill="F5F7F5"/>
          </w:tcPr>
          <w:p>
            <w:pPr>
              <w:spacing w:after="0"/>
            </w:pPr>
            <w:r>
              <w:rPr>
                <w:b w:val="0"/>
                <w:i w:val="0"/>
                <w:color w:val="16261F"/>
                <w:sz w:val="17"/>
              </w:rPr>
              <w:t>Absent or expired → sign-in form.</w:t>
            </w:r>
          </w:p>
        </w:tc>
      </w:tr>
      <w:tr>
        <w:tc>
          <w:tcPr>
            <w:tcW w:type="dxa" w:w="504"/>
            <w:tcMar>
              <w:top w:w="60" w:type="dxa"/>
              <w:left w:w="110" w:type="dxa"/>
              <w:bottom w:w="60" w:type="dxa"/>
              <w:right w:w="110" w:type="dxa"/>
            </w:tcMar>
          </w:tcPr>
          <w:p>
            <w:pPr>
              <w:spacing w:after="0"/>
            </w:pPr>
            <w:r>
              <w:rPr>
                <w:b w:val="0"/>
                <w:i w:val="0"/>
                <w:color w:val="16261F"/>
                <w:sz w:val="17"/>
              </w:rPr>
              <w:t>3</w:t>
            </w:r>
          </w:p>
        </w:tc>
        <w:tc>
          <w:tcPr>
            <w:tcW w:type="dxa" w:w="1224"/>
            <w:tcMar>
              <w:top w:w="60" w:type="dxa"/>
              <w:left w:w="110" w:type="dxa"/>
              <w:bottom w:w="60" w:type="dxa"/>
              <w:right w:w="110" w:type="dxa"/>
            </w:tcMar>
          </w:tcPr>
          <w:p>
            <w:pPr>
              <w:spacing w:after="0"/>
            </w:pPr>
            <w:r>
              <w:rPr>
                <w:b w:val="0"/>
                <w:i w:val="0"/>
                <w:color w:val="16261F"/>
                <w:sz w:val="17"/>
              </w:rPr>
              <w:t>Admin app</w:t>
            </w:r>
          </w:p>
        </w:tc>
        <w:tc>
          <w:tcPr>
            <w:tcW w:type="dxa" w:w="4752"/>
            <w:tcMar>
              <w:top w:w="60" w:type="dxa"/>
              <w:left w:w="110" w:type="dxa"/>
              <w:bottom w:w="60" w:type="dxa"/>
              <w:right w:w="110" w:type="dxa"/>
            </w:tcMar>
          </w:tcPr>
          <w:p>
            <w:pPr>
              <w:spacing w:after="0"/>
            </w:pPr>
            <w:r>
              <w:rPr>
                <w:b w:val="0"/>
                <w:i w:val="0"/>
                <w:color w:val="16261F"/>
                <w:sz w:val="17"/>
              </w:rPr>
              <w:t>Presents the sign-in form.</w:t>
            </w:r>
          </w:p>
        </w:tc>
        <w:tc>
          <w:tcPr>
            <w:tcW w:type="dxa" w:w="2880"/>
            <w:tcMar>
              <w:top w:w="60" w:type="dxa"/>
              <w:left w:w="110" w:type="dxa"/>
              <w:bottom w:w="60" w:type="dxa"/>
              <w:right w:w="110" w:type="dxa"/>
            </w:tcMar>
          </w:tcPr>
          <w:p>
            <w:pPr>
              <w:spacing w:after="0"/>
            </w:pPr>
            <w:r>
              <w:rPr>
                <w:b w:val="0"/>
                <w:i w:val="0"/>
                <w:color w:val="16261F"/>
                <w:sz w:val="17"/>
              </w:rPr>
              <w:t>—</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4</w:t>
            </w:r>
          </w:p>
        </w:tc>
        <w:tc>
          <w:tcPr>
            <w:tcW w:type="dxa" w:w="1224"/>
            <w:tcMar>
              <w:top w:w="60" w:type="dxa"/>
              <w:left w:w="110" w:type="dxa"/>
              <w:bottom w:w="60" w:type="dxa"/>
              <w:right w:w="110" w:type="dxa"/>
            </w:tcMar>
            <w:shd w:val="clear" w:color="auto" w:fill="F5F7F5"/>
          </w:tcPr>
          <w:p>
            <w:pPr>
              <w:spacing w:after="0"/>
            </w:pPr>
            <w:r>
              <w:rPr>
                <w:b w:val="0"/>
                <w:i w:val="0"/>
                <w:color w:val="16261F"/>
                <w:sz w:val="17"/>
              </w:rPr>
              <w:t>Staff</w:t>
            </w:r>
          </w:p>
        </w:tc>
        <w:tc>
          <w:tcPr>
            <w:tcW w:type="dxa" w:w="4752"/>
            <w:tcMar>
              <w:top w:w="60" w:type="dxa"/>
              <w:left w:w="110" w:type="dxa"/>
              <w:bottom w:w="60" w:type="dxa"/>
              <w:right w:w="110" w:type="dxa"/>
            </w:tcMar>
            <w:shd w:val="clear" w:color="auto" w:fill="F5F7F5"/>
          </w:tcPr>
          <w:p>
            <w:pPr>
              <w:spacing w:after="0"/>
            </w:pPr>
            <w:r>
              <w:rPr>
                <w:b w:val="0"/>
                <w:i w:val="0"/>
                <w:color w:val="16261F"/>
                <w:sz w:val="17"/>
              </w:rPr>
              <w:t>Submits email and password.</w:t>
            </w:r>
          </w:p>
        </w:tc>
        <w:tc>
          <w:tcPr>
            <w:tcW w:type="dxa" w:w="2880"/>
            <w:tcMar>
              <w:top w:w="60" w:type="dxa"/>
              <w:left w:w="110" w:type="dxa"/>
              <w:bottom w:w="60" w:type="dxa"/>
              <w:right w:w="110" w:type="dxa"/>
            </w:tcMar>
            <w:shd w:val="clear" w:color="auto" w:fill="F5F7F5"/>
          </w:tcPr>
          <w:p>
            <w:pPr>
              <w:spacing w:after="0"/>
            </w:pPr>
            <w:r>
              <w:rPr>
                <w:b w:val="0"/>
                <w:i w:val="0"/>
                <w:color w:val="16261F"/>
                <w:sz w:val="17"/>
              </w:rPr>
              <w:t>—</w:t>
            </w:r>
          </w:p>
        </w:tc>
      </w:tr>
      <w:tr>
        <w:tc>
          <w:tcPr>
            <w:tcW w:type="dxa" w:w="504"/>
            <w:tcMar>
              <w:top w:w="60" w:type="dxa"/>
              <w:left w:w="110" w:type="dxa"/>
              <w:bottom w:w="60" w:type="dxa"/>
              <w:right w:w="110" w:type="dxa"/>
            </w:tcMar>
          </w:tcPr>
          <w:p>
            <w:pPr>
              <w:spacing w:after="0"/>
            </w:pPr>
            <w:r>
              <w:rPr>
                <w:b w:val="0"/>
                <w:i w:val="0"/>
                <w:color w:val="16261F"/>
                <w:sz w:val="17"/>
              </w:rPr>
              <w:t>5</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Checks lockout state: 5 failures in 15 minutes locks for 30 minutes.</w:t>
            </w:r>
          </w:p>
        </w:tc>
        <w:tc>
          <w:tcPr>
            <w:tcW w:type="dxa" w:w="2880"/>
            <w:tcMar>
              <w:top w:w="60" w:type="dxa"/>
              <w:left w:w="110" w:type="dxa"/>
              <w:bottom w:w="60" w:type="dxa"/>
              <w:right w:w="110" w:type="dxa"/>
            </w:tcMar>
          </w:tcPr>
          <w:p>
            <w:pPr>
              <w:spacing w:after="0"/>
            </w:pPr>
            <w:r>
              <w:rPr>
                <w:b w:val="0"/>
                <w:i w:val="0"/>
                <w:color w:val="16261F"/>
                <w:sz w:val="17"/>
              </w:rPr>
              <w:t>Locked → 423, audit entry, no hash comparison performed.</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6</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Verifies the password against the Argon2id hash.</w:t>
            </w:r>
          </w:p>
        </w:tc>
        <w:tc>
          <w:tcPr>
            <w:tcW w:type="dxa" w:w="2880"/>
            <w:tcMar>
              <w:top w:w="60" w:type="dxa"/>
              <w:left w:w="110" w:type="dxa"/>
              <w:bottom w:w="60" w:type="dxa"/>
              <w:right w:w="110" w:type="dxa"/>
            </w:tcMar>
            <w:shd w:val="clear" w:color="auto" w:fill="F5F7F5"/>
          </w:tcPr>
          <w:p>
            <w:pPr>
              <w:spacing w:after="0"/>
            </w:pPr>
            <w:r>
              <w:rPr>
                <w:b w:val="0"/>
                <w:i w:val="0"/>
                <w:color w:val="16261F"/>
                <w:sz w:val="17"/>
              </w:rPr>
              <w:t>Mismatch → generic 401 disclosing nothing about account existence; failure counter incremented; audited.</w:t>
            </w:r>
          </w:p>
        </w:tc>
      </w:tr>
      <w:tr>
        <w:tc>
          <w:tcPr>
            <w:tcW w:type="dxa" w:w="504"/>
            <w:tcMar>
              <w:top w:w="60" w:type="dxa"/>
              <w:left w:w="110" w:type="dxa"/>
              <w:bottom w:w="60" w:type="dxa"/>
              <w:right w:w="110" w:type="dxa"/>
            </w:tcMar>
          </w:tcPr>
          <w:p>
            <w:pPr>
              <w:spacing w:after="0"/>
            </w:pPr>
            <w:r>
              <w:rPr>
                <w:b w:val="0"/>
                <w:i w:val="0"/>
                <w:color w:val="16261F"/>
                <w:sz w:val="17"/>
              </w:rPr>
              <w:t>7</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Creates a server-side session; sets an HttpOnly, Secure, SameSite cookie.</w:t>
            </w:r>
          </w:p>
        </w:tc>
        <w:tc>
          <w:tcPr>
            <w:tcW w:type="dxa" w:w="2880"/>
            <w:tcMar>
              <w:top w:w="60" w:type="dxa"/>
              <w:left w:w="110" w:type="dxa"/>
              <w:bottom w:w="60" w:type="dxa"/>
              <w:right w:w="110" w:type="dxa"/>
            </w:tcMar>
          </w:tcPr>
          <w:p>
            <w:pPr>
              <w:spacing w:after="0"/>
            </w:pPr>
            <w:r>
              <w:rPr>
                <w:b w:val="0"/>
                <w:i w:val="0"/>
                <w:color w:val="16261F"/>
                <w:sz w:val="17"/>
              </w:rPr>
              <w:t>—</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8</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Loads role and brand assignments into the request scope.</w:t>
            </w:r>
          </w:p>
        </w:tc>
        <w:tc>
          <w:tcPr>
            <w:tcW w:type="dxa" w:w="2880"/>
            <w:tcMar>
              <w:top w:w="60" w:type="dxa"/>
              <w:left w:w="110" w:type="dxa"/>
              <w:bottom w:w="60" w:type="dxa"/>
              <w:right w:w="110" w:type="dxa"/>
            </w:tcMar>
            <w:shd w:val="clear" w:color="auto" w:fill="F5F7F5"/>
          </w:tcPr>
          <w:p>
            <w:pPr>
              <w:spacing w:after="0"/>
            </w:pPr>
            <w:r>
              <w:rPr>
                <w:b w:val="0"/>
                <w:i w:val="0"/>
                <w:color w:val="16261F"/>
                <w:sz w:val="17"/>
              </w:rPr>
              <w:t>No brand assignment → restricted landing state explaining access must be granted.</w:t>
            </w:r>
          </w:p>
        </w:tc>
      </w:tr>
      <w:tr>
        <w:tc>
          <w:tcPr>
            <w:tcW w:type="dxa" w:w="504"/>
            <w:tcMar>
              <w:top w:w="60" w:type="dxa"/>
              <w:left w:w="110" w:type="dxa"/>
              <w:bottom w:w="60" w:type="dxa"/>
              <w:right w:w="110" w:type="dxa"/>
            </w:tcMar>
          </w:tcPr>
          <w:p>
            <w:pPr>
              <w:spacing w:after="0"/>
            </w:pPr>
            <w:r>
              <w:rPr>
                <w:b w:val="0"/>
                <w:i w:val="0"/>
                <w:color w:val="16261F"/>
                <w:sz w:val="17"/>
              </w:rPr>
              <w:t>9</w:t>
            </w:r>
          </w:p>
        </w:tc>
        <w:tc>
          <w:tcPr>
            <w:tcW w:type="dxa" w:w="1224"/>
            <w:tcMar>
              <w:top w:w="60" w:type="dxa"/>
              <w:left w:w="110" w:type="dxa"/>
              <w:bottom w:w="60" w:type="dxa"/>
              <w:right w:w="110" w:type="dxa"/>
            </w:tcMar>
          </w:tcPr>
          <w:p>
            <w:pPr>
              <w:spacing w:after="0"/>
            </w:pPr>
            <w:r>
              <w:rPr>
                <w:b w:val="0"/>
                <w:i w:val="0"/>
                <w:color w:val="16261F"/>
                <w:sz w:val="17"/>
              </w:rPr>
              <w:t>Admin app</w:t>
            </w:r>
          </w:p>
        </w:tc>
        <w:tc>
          <w:tcPr>
            <w:tcW w:type="dxa" w:w="4752"/>
            <w:tcMar>
              <w:top w:w="60" w:type="dxa"/>
              <w:left w:w="110" w:type="dxa"/>
              <w:bottom w:w="60" w:type="dxa"/>
              <w:right w:w="110" w:type="dxa"/>
            </w:tcMar>
          </w:tcPr>
          <w:p>
            <w:pPr>
              <w:spacing w:after="0"/>
            </w:pPr>
            <w:r>
              <w:rPr>
                <w:b w:val="0"/>
                <w:i w:val="0"/>
                <w:color w:val="16261F"/>
                <w:sz w:val="17"/>
              </w:rPr>
              <w:t>Renders the shell with navigation filtered to permitted entries.</w:t>
            </w:r>
          </w:p>
        </w:tc>
        <w:tc>
          <w:tcPr>
            <w:tcW w:type="dxa" w:w="2880"/>
            <w:tcMar>
              <w:top w:w="60" w:type="dxa"/>
              <w:left w:w="110" w:type="dxa"/>
              <w:bottom w:w="60" w:type="dxa"/>
              <w:right w:w="110" w:type="dxa"/>
            </w:tcMar>
          </w:tcPr>
          <w:p>
            <w:pPr>
              <w:spacing w:after="0"/>
            </w:pPr>
            <w:r>
              <w:rPr>
                <w:b w:val="0"/>
                <w:i w:val="0"/>
                <w:color w:val="16261F"/>
                <w:sz w:val="17"/>
              </w:rPr>
              <w:t>—</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10</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On every later request: resolve session, role and brand; evaluate the permission matrix; activate row-level security for the transaction.</w:t>
            </w:r>
          </w:p>
        </w:tc>
        <w:tc>
          <w:tcPr>
            <w:tcW w:type="dxa" w:w="2880"/>
            <w:tcMar>
              <w:top w:w="60" w:type="dxa"/>
              <w:left w:w="110" w:type="dxa"/>
              <w:bottom w:w="60" w:type="dxa"/>
              <w:right w:w="110" w:type="dxa"/>
            </w:tcMar>
            <w:shd w:val="clear" w:color="auto" w:fill="F5F7F5"/>
          </w:tcPr>
          <w:p>
            <w:pPr>
              <w:spacing w:after="0"/>
            </w:pPr>
            <w:r>
              <w:rPr>
                <w:b w:val="0"/>
                <w:i w:val="0"/>
                <w:color w:val="16261F"/>
                <w:sz w:val="17"/>
              </w:rPr>
              <w:t>Any check fails → 403, audit entry, no resource detail disclosed.</w:t>
            </w:r>
          </w:p>
        </w:tc>
      </w:tr>
    </w:tbl>
    <w:p>
      <w:pPr>
        <w:pStyle w:val="Heading2"/>
      </w:pPr>
      <w:r>
        <w:t>3.2 Alternate and exception paths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4680"/>
        <w:gridCol w:w="4680"/>
      </w:tblGrid>
      <w:tr>
        <w:trPr>
          <w:tblHeader w:val="true"/>
        </w:trPr>
        <w:tc>
          <w:tcPr>
            <w:tcW w:type="dxa" w:w="2736"/>
            <w:shd w:val="clear" w:color="auto" w:fill="16261F"/>
            <w:tcMar>
              <w:top w:w="70" w:type="dxa"/>
              <w:left w:w="110" w:type="dxa"/>
              <w:bottom w:w="70" w:type="dxa"/>
              <w:right w:w="110" w:type="dxa"/>
            </w:tcMar>
          </w:tcPr>
          <w:p>
            <w:pPr>
              <w:spacing w:after="0"/>
            </w:pPr>
            <w:r>
              <w:rPr>
                <w:rFonts w:ascii="Calibri" w:hAnsi="Calibri"/>
                <w:b/>
                <w:color w:val="FFFFFF"/>
                <w:sz w:val="17"/>
              </w:rPr>
              <w:t>Condition</w:t>
            </w:r>
          </w:p>
        </w:tc>
        <w:tc>
          <w:tcPr>
            <w:tcW w:type="dxa" w:w="6624"/>
            <w:shd w:val="clear" w:color="auto" w:fill="16261F"/>
            <w:tcMar>
              <w:top w:w="70" w:type="dxa"/>
              <w:left w:w="110" w:type="dxa"/>
              <w:bottom w:w="70" w:type="dxa"/>
              <w:right w:w="110" w:type="dxa"/>
            </w:tcMar>
          </w:tcPr>
          <w:p>
            <w:pPr>
              <w:spacing w:after="0"/>
            </w:pPr>
            <w:r>
              <w:rPr>
                <w:rFonts w:ascii="Calibri" w:hAnsi="Calibri"/>
                <w:b/>
                <w:color w:val="FFFFFF"/>
                <w:sz w:val="17"/>
              </w:rPr>
              <w:t>Behaviour</w:t>
            </w:r>
          </w:p>
        </w:tc>
      </w:tr>
      <w:tr>
        <w:tc>
          <w:tcPr>
            <w:tcW w:type="dxa" w:w="2736"/>
            <w:tcMar>
              <w:top w:w="60" w:type="dxa"/>
              <w:left w:w="110" w:type="dxa"/>
              <w:bottom w:w="60" w:type="dxa"/>
              <w:right w:w="110" w:type="dxa"/>
            </w:tcMar>
          </w:tcPr>
          <w:p>
            <w:pPr>
              <w:spacing w:after="0"/>
            </w:pPr>
            <w:r>
              <w:rPr>
                <w:b w:val="0"/>
                <w:i w:val="0"/>
                <w:color w:val="16261F"/>
                <w:sz w:val="18"/>
              </w:rPr>
              <w:t>Password reset requested</w:t>
            </w:r>
          </w:p>
        </w:tc>
        <w:tc>
          <w:tcPr>
            <w:tcW w:type="dxa" w:w="6624"/>
            <w:tcMar>
              <w:top w:w="60" w:type="dxa"/>
              <w:left w:w="110" w:type="dxa"/>
              <w:bottom w:w="60" w:type="dxa"/>
              <w:right w:w="110" w:type="dxa"/>
            </w:tcMar>
          </w:tcPr>
          <w:p>
            <w:pPr>
              <w:spacing w:after="0"/>
            </w:pPr>
            <w:r>
              <w:rPr>
                <w:b w:val="0"/>
                <w:i w:val="0"/>
                <w:color w:val="16261F"/>
                <w:sz w:val="18"/>
              </w:rPr>
              <w:t>Single-use link emailed, valid 60 minutes. Using it invalidates all other outstanding reset links (FR-AUTH-006).</w:t>
            </w:r>
          </w:p>
        </w:tc>
      </w:tr>
      <w:tr>
        <w:tc>
          <w:tcPr>
            <w:tcW w:type="dxa" w:w="2736"/>
            <w:tcMar>
              <w:top w:w="60" w:type="dxa"/>
              <w:left w:w="110" w:type="dxa"/>
              <w:bottom w:w="60" w:type="dxa"/>
              <w:right w:w="110" w:type="dxa"/>
            </w:tcMar>
            <w:shd w:val="clear" w:color="auto" w:fill="F5F7F5"/>
          </w:tcPr>
          <w:p>
            <w:pPr>
              <w:spacing w:after="0"/>
            </w:pPr>
            <w:r>
              <w:rPr>
                <w:b w:val="0"/>
                <w:i w:val="0"/>
                <w:color w:val="16261F"/>
                <w:sz w:val="18"/>
              </w:rPr>
              <w:t>Role changed mid-session</w:t>
            </w:r>
          </w:p>
        </w:tc>
        <w:tc>
          <w:tcPr>
            <w:tcW w:type="dxa" w:w="6624"/>
            <w:tcMar>
              <w:top w:w="60" w:type="dxa"/>
              <w:left w:w="110" w:type="dxa"/>
              <w:bottom w:w="60" w:type="dxa"/>
              <w:right w:w="110" w:type="dxa"/>
            </w:tcMar>
            <w:shd w:val="clear" w:color="auto" w:fill="F5F7F5"/>
          </w:tcPr>
          <w:p>
            <w:pPr>
              <w:spacing w:after="0"/>
            </w:pPr>
            <w:r>
              <w:rPr>
                <w:b w:val="0"/>
                <w:i w:val="0"/>
                <w:color w:val="16261F"/>
                <w:sz w:val="18"/>
              </w:rPr>
              <w:t>Permissions are recomputed per request, so the change takes effect on the next request. The session token is rotated (NFR-SEC-013).</w:t>
            </w:r>
          </w:p>
        </w:tc>
      </w:tr>
      <w:tr>
        <w:tc>
          <w:tcPr>
            <w:tcW w:type="dxa" w:w="2736"/>
            <w:tcMar>
              <w:top w:w="60" w:type="dxa"/>
              <w:left w:w="110" w:type="dxa"/>
              <w:bottom w:w="60" w:type="dxa"/>
              <w:right w:w="110" w:type="dxa"/>
            </w:tcMar>
          </w:tcPr>
          <w:p>
            <w:pPr>
              <w:spacing w:after="0"/>
            </w:pPr>
            <w:r>
              <w:rPr>
                <w:b w:val="0"/>
                <w:i w:val="0"/>
                <w:color w:val="16261F"/>
                <w:sz w:val="18"/>
              </w:rPr>
              <w:t>User deactivated mid-session</w:t>
            </w:r>
          </w:p>
        </w:tc>
        <w:tc>
          <w:tcPr>
            <w:tcW w:type="dxa" w:w="6624"/>
            <w:tcMar>
              <w:top w:w="60" w:type="dxa"/>
              <w:left w:w="110" w:type="dxa"/>
              <w:bottom w:w="60" w:type="dxa"/>
              <w:right w:w="110" w:type="dxa"/>
            </w:tcMar>
          </w:tcPr>
          <w:p>
            <w:pPr>
              <w:spacing w:after="0"/>
            </w:pPr>
            <w:r>
              <w:rPr>
                <w:b w:val="0"/>
                <w:i w:val="0"/>
                <w:color w:val="16261F"/>
                <w:sz w:val="18"/>
              </w:rPr>
              <w:t>All sessions are terminated server-side immediately (FR-ORG-014). This is why sessions are stateful — see ADR-004.</w:t>
            </w:r>
          </w:p>
        </w:tc>
      </w:tr>
      <w:tr>
        <w:tc>
          <w:tcPr>
            <w:tcW w:type="dxa" w:w="2736"/>
            <w:tcMar>
              <w:top w:w="60" w:type="dxa"/>
              <w:left w:w="110" w:type="dxa"/>
              <w:bottom w:w="60" w:type="dxa"/>
              <w:right w:w="110" w:type="dxa"/>
            </w:tcMar>
            <w:shd w:val="clear" w:color="auto" w:fill="F5F7F5"/>
          </w:tcPr>
          <w:p>
            <w:pPr>
              <w:spacing w:after="0"/>
            </w:pPr>
            <w:r>
              <w:rPr>
                <w:b w:val="0"/>
                <w:i w:val="0"/>
                <w:color w:val="16261F"/>
                <w:sz w:val="18"/>
              </w:rPr>
              <w:t>Idle beyond 30 minutes</w:t>
            </w:r>
          </w:p>
        </w:tc>
        <w:tc>
          <w:tcPr>
            <w:tcW w:type="dxa" w:w="6624"/>
            <w:tcMar>
              <w:top w:w="60" w:type="dxa"/>
              <w:left w:w="110" w:type="dxa"/>
              <w:bottom w:w="60" w:type="dxa"/>
              <w:right w:w="110" w:type="dxa"/>
            </w:tcMar>
            <w:shd w:val="clear" w:color="auto" w:fill="F5F7F5"/>
          </w:tcPr>
          <w:p>
            <w:pPr>
              <w:spacing w:after="0"/>
            </w:pPr>
            <w:r>
              <w:rPr>
                <w:b w:val="0"/>
                <w:i w:val="0"/>
                <w:color w:val="16261F"/>
                <w:sz w:val="18"/>
              </w:rPr>
              <w:t>Session expires; the next request returns 401 and the user re-authenticates.</w:t>
            </w:r>
          </w:p>
        </w:tc>
      </w:tr>
      <w:tr>
        <w:tc>
          <w:tcPr>
            <w:tcW w:type="dxa" w:w="2736"/>
            <w:tcMar>
              <w:top w:w="60" w:type="dxa"/>
              <w:left w:w="110" w:type="dxa"/>
              <w:bottom w:w="60" w:type="dxa"/>
              <w:right w:w="110" w:type="dxa"/>
            </w:tcMar>
          </w:tcPr>
          <w:p>
            <w:pPr>
              <w:spacing w:after="0"/>
            </w:pPr>
            <w:r>
              <w:rPr>
                <w:b w:val="0"/>
                <w:i w:val="0"/>
                <w:color w:val="16261F"/>
                <w:sz w:val="18"/>
              </w:rPr>
              <w:t>Direct API call bypassing the UI</w:t>
            </w:r>
          </w:p>
        </w:tc>
        <w:tc>
          <w:tcPr>
            <w:tcW w:type="dxa" w:w="6624"/>
            <w:tcMar>
              <w:top w:w="60" w:type="dxa"/>
              <w:left w:w="110" w:type="dxa"/>
              <w:bottom w:w="60" w:type="dxa"/>
              <w:right w:w="110" w:type="dxa"/>
            </w:tcMar>
          </w:tcPr>
          <w:p>
            <w:pPr>
              <w:spacing w:after="0"/>
            </w:pPr>
            <w:r>
              <w:rPr>
                <w:b w:val="0"/>
                <w:i w:val="0"/>
                <w:color w:val="16261F"/>
                <w:sz w:val="18"/>
              </w:rPr>
              <w:t>Identical guard chain applies. The interface never enforces access on its own (NFR-SEC-010).</w:t>
            </w:r>
          </w:p>
        </w:tc>
      </w:tr>
    </w:tbl>
    <w:p>
      <w:pPr>
        <w:pBdr>
          <w:left w:val="single" w:sz="18" w:space="10" w:color="C0473D"/>
        </w:pBdr>
        <w:shd w:val="clear" w:color="auto" w:fill="F9E7E5"/>
        <w:spacing w:before="160" w:after="180"/>
        <w:ind w:left="173"/>
      </w:pPr>
      <w:r>
        <w:rPr>
          <w:b/>
          <w:color w:val="C0473D"/>
          <w:sz w:val="17"/>
        </w:rPr>
        <w:t xml:space="preserve">WHY STEP 10 IS DRAWN EXPLICITLY  </w:t>
      </w:r>
      <w:r>
        <w:rPr>
          <w:color w:val="16261F"/>
          <w:sz w:val="20"/>
        </w:rPr>
        <w:t>The permission check is shown on the diagram rather than assumed because GAP-001 records that the prototype has no such check anywhere. This step is the mechanism that closes the largest critical gap in the project, and it runs on every request without exception.</w:t>
      </w:r>
    </w:p>
    <w:p>
      <w:r>
        <w:br w:type="page"/>
      </w:r>
    </w:p>
    <w:p>
      <w:pPr>
        <w:pStyle w:val="Heading1"/>
      </w:pPr>
      <w:r>
        <w:t>4. F-02 — Brand onboarding</w:t>
      </w:r>
    </w:p>
    <w:p>
      <w:pPr>
        <w:spacing w:after="120"/>
      </w:pPr>
      <w:r>
        <w:rPr>
          <w:b/>
          <w:i w:val="0"/>
          <w:color w:val="5B6B63"/>
          <w:sz w:val="18"/>
        </w:rPr>
        <w:t xml:space="preserve">Satisfies: </w:t>
      </w:r>
      <w:r>
        <w:rPr>
          <w:rFonts w:ascii="Consolas" w:hAnsi="Consolas"/>
          <w:b w:val="0"/>
          <w:i w:val="0"/>
          <w:color w:val="5B6B63"/>
          <w:sz w:val="17"/>
        </w:rPr>
        <w:t>FR-BRD-001..014, FR-ZHO-001..006, FR-GTW-003..006</w:t>
      </w:r>
    </w:p>
    <w:p>
      <w:pPr>
        <w:spacing w:after="140"/>
      </w:pPr>
      <w:r>
        <w:rPr>
          <w:b w:val="0"/>
          <w:i w:val="0"/>
          <w:color w:val="16261F"/>
          <w:sz w:val="21"/>
        </w:rPr>
        <w:t>Standing up a new operating identity. The prototype's create-brand modal is inert (GAP-004); this is the real sequence.</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[1] Create brand record                                              </w:t>
            </w:r>
          </w:p>
          <w:p>
            <w:pPr>
              <w:spacing w:after="0" w:line="240" w:lineRule="auto"/>
            </w:pPr>
            <w:r>
              <w:rPr>
                <w:rFonts w:ascii="Consolas" w:hAnsi="Consolas"/>
                <w:color w:val="16261F"/>
                <w:sz w:val="17"/>
              </w:rPr>
              <w:t xml:space="preserve">       legal name · display name · sales person · phone · email        </w:t>
            </w:r>
          </w:p>
          <w:p>
            <w:pPr>
              <w:spacing w:after="0" w:line="240" w:lineRule="auto"/>
            </w:pPr>
            <w:r>
              <w:rPr>
                <w:rFonts w:ascii="Consolas" w:hAnsi="Consolas"/>
                <w:color w:val="16261F"/>
                <w:sz w:val="17"/>
              </w:rPr>
              <w:t xml:space="preserve">       mailing address · billing address · tax id · currency · tz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[2] Identity: logo upload · theme colour                             </w:t>
            </w:r>
          </w:p>
          <w:p>
            <w:pPr>
              <w:spacing w:after="0" w:line="240" w:lineRule="auto"/>
            </w:pPr>
            <w:r>
              <w:rPr>
                <w:rFonts w:ascii="Consolas" w:hAnsi="Consolas"/>
                <w:color w:val="16261F"/>
                <w:sz w:val="17"/>
              </w:rPr>
              <w:t xml:space="preserve">       ◊ contrast check ── fails ──► warn, require alternative         </w:t>
            </w:r>
          </w:p>
          <w:p>
            <w:pPr>
              <w:spacing w:after="0" w:line="240" w:lineRule="auto"/>
            </w:pPr>
            <w:r>
              <w:rPr>
                <w:rFonts w:ascii="Consolas" w:hAnsi="Consolas"/>
                <w:color w:val="16261F"/>
                <w:sz w:val="17"/>
              </w:rPr>
              <w:t xml:space="preserve">                    │ passes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[3] Invoice defaults: prefix · terms · late fee                      </w:t>
            </w:r>
          </w:p>
          <w:p>
            <w:pPr>
              <w:spacing w:after="0" w:line="240" w:lineRule="auto"/>
            </w:pPr>
            <w:r>
              <w:rPr>
                <w:rFonts w:ascii="Consolas" w:hAnsi="Consolas"/>
                <w:color w:val="16261F"/>
                <w:sz w:val="17"/>
              </w:rPr>
              <w:t xml:space="preserve">       ── allocate invoice sequence, seeded at 1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[4] Tax and card fee configuration                                   </w:t>
            </w:r>
          </w:p>
          <w:p>
            <w:pPr>
              <w:spacing w:after="0" w:line="240" w:lineRule="auto"/>
            </w:pPr>
            <w:r>
              <w:rPr>
                <w:rFonts w:ascii="Consolas" w:hAnsi="Consolas"/>
                <w:color w:val="16261F"/>
                <w:sz w:val="17"/>
              </w:rPr>
              <w:t xml:space="preserve">       default tax rate · card fee %  ◄── the MVP gap (GAP-003)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[5] Zoho connect (OAuth) ──► Zoho consent ──► callback               </w:t>
            </w:r>
          </w:p>
          <w:p>
            <w:pPr>
              <w:spacing w:after="0" w:line="240" w:lineRule="auto"/>
            </w:pPr>
            <w:r>
              <w:rPr>
                <w:rFonts w:ascii="Consolas" w:hAnsi="Consolas"/>
                <w:color w:val="16261F"/>
                <w:sz w:val="17"/>
              </w:rPr>
              <w:t xml:space="preserve">       ── encrypt refresh token, scoped to this brand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[6] Initial reference pull ┈┈► Worker: tax rates, items,             </w:t>
            </w:r>
          </w:p>
          <w:p>
            <w:pPr>
              <w:spacing w:after="0" w:line="240" w:lineRule="auto"/>
            </w:pPr>
            <w:r>
              <w:rPr>
                <w:rFonts w:ascii="Consolas" w:hAnsi="Consolas"/>
                <w:color w:val="16261F"/>
                <w:sz w:val="17"/>
              </w:rPr>
              <w:t xml:space="preserve">                                  currencies, payment terms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[7] Gateway credentials ──► non-financial validation call            </w:t>
            </w:r>
          </w:p>
          <w:p>
            <w:pPr>
              <w:spacing w:after="0" w:line="240" w:lineRule="auto"/>
            </w:pPr>
            <w:r>
              <w:rPr>
                <w:rFonts w:ascii="Consolas" w:hAnsi="Consolas"/>
                <w:color w:val="16261F"/>
                <w:sz w:val="17"/>
              </w:rPr>
              <w:t xml:space="preserve">       ◊ invalid ──► X reject, do not persist                          </w:t>
            </w:r>
          </w:p>
          <w:p>
            <w:pPr>
              <w:spacing w:after="0" w:line="240" w:lineRule="auto"/>
            </w:pPr>
            <w:r>
              <w:rPr>
                <w:rFonts w:ascii="Consolas" w:hAnsi="Consolas"/>
                <w:color w:val="16261F"/>
                <w:sz w:val="17"/>
              </w:rPr>
              <w:t xml:space="preserve">                    │ valid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[8] Payment methods enabled per brand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[9] Templates seeded from platform defaults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[10] Custom domain (Phase 2, optional) ──► F-13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[11] Brand Active — ready to invoice                                  </w:t>
            </w:r>
          </w:p>
        </w:tc>
      </w:tr>
    </w:tbl>
    <w:p>
      <w:pPr>
        <w:spacing w:after="40"/>
      </w:pPr>
    </w:p>
    <w:p>
      <w:pPr>
        <w:pStyle w:val="Heading2"/>
      </w:pPr>
      <w:r>
        <w:t>4.1 Steps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504"/>
            <w:shd w:val="clear" w:color="auto" w:fill="16261F"/>
            <w:tcMar>
              <w:top w:w="70" w:type="dxa"/>
              <w:left w:w="110" w:type="dxa"/>
              <w:bottom w:w="70" w:type="dxa"/>
              <w:right w:w="110" w:type="dxa"/>
            </w:tcMar>
          </w:tcPr>
          <w:p>
            <w:pPr>
              <w:spacing w:after="0"/>
            </w:pPr>
            <w:r>
              <w:rPr>
                <w:rFonts w:ascii="Calibri" w:hAnsi="Calibri"/>
                <w:b/>
                <w:color w:val="FFFFFF"/>
                <w:sz w:val="16"/>
              </w:rPr>
              <w:t>#</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6"/>
              </w:rPr>
              <w:t>Actor</w:t>
            </w:r>
          </w:p>
        </w:tc>
        <w:tc>
          <w:tcPr>
            <w:tcW w:type="dxa" w:w="4752"/>
            <w:shd w:val="clear" w:color="auto" w:fill="16261F"/>
            <w:tcMar>
              <w:top w:w="70" w:type="dxa"/>
              <w:left w:w="110" w:type="dxa"/>
              <w:bottom w:w="70" w:type="dxa"/>
              <w:right w:w="110" w:type="dxa"/>
            </w:tcMar>
          </w:tcPr>
          <w:p>
            <w:pPr>
              <w:spacing w:after="0"/>
            </w:pPr>
            <w:r>
              <w:rPr>
                <w:rFonts w:ascii="Calibri" w:hAnsi="Calibri"/>
                <w:b/>
                <w:color w:val="FFFFFF"/>
                <w:sz w:val="16"/>
              </w:rPr>
              <w:t>Action</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6"/>
              </w:rPr>
              <w:t>On failure</w:t>
            </w:r>
          </w:p>
        </w:tc>
      </w:tr>
      <w:tr>
        <w:tc>
          <w:tcPr>
            <w:tcW w:type="dxa" w:w="504"/>
            <w:tcMar>
              <w:top w:w="60" w:type="dxa"/>
              <w:left w:w="110" w:type="dxa"/>
              <w:bottom w:w="60" w:type="dxa"/>
              <w:right w:w="110" w:type="dxa"/>
            </w:tcMar>
          </w:tcPr>
          <w:p>
            <w:pPr>
              <w:spacing w:after="0"/>
            </w:pPr>
            <w:r>
              <w:rPr>
                <w:b w:val="0"/>
                <w:i w:val="0"/>
                <w:color w:val="16261F"/>
                <w:sz w:val="17"/>
              </w:rPr>
              <w:t>1</w:t>
            </w:r>
          </w:p>
        </w:tc>
        <w:tc>
          <w:tcPr>
            <w:tcW w:type="dxa" w:w="1224"/>
            <w:tcMar>
              <w:top w:w="60" w:type="dxa"/>
              <w:left w:w="110" w:type="dxa"/>
              <w:bottom w:w="60" w:type="dxa"/>
              <w:right w:w="110" w:type="dxa"/>
            </w:tcMar>
          </w:tcPr>
          <w:p>
            <w:pPr>
              <w:spacing w:after="0"/>
            </w:pPr>
            <w:r>
              <w:rPr>
                <w:b w:val="0"/>
                <w:i w:val="0"/>
                <w:color w:val="16261F"/>
                <w:sz w:val="17"/>
              </w:rPr>
              <w:t>Staff</w:t>
            </w:r>
          </w:p>
        </w:tc>
        <w:tc>
          <w:tcPr>
            <w:tcW w:type="dxa" w:w="4752"/>
            <w:tcMar>
              <w:top w:w="60" w:type="dxa"/>
              <w:left w:w="110" w:type="dxa"/>
              <w:bottom w:w="60" w:type="dxa"/>
              <w:right w:w="110" w:type="dxa"/>
            </w:tcMar>
          </w:tcPr>
          <w:p>
            <w:pPr>
              <w:spacing w:after="0"/>
            </w:pPr>
            <w:r>
              <w:rPr>
                <w:b w:val="0"/>
                <w:i w:val="0"/>
                <w:color w:val="16261F"/>
                <w:sz w:val="17"/>
              </w:rPr>
              <w:t>Creates the brand with the full attribute set required by FR-BRD-002 and FR-BRD-003.</w:t>
            </w:r>
          </w:p>
        </w:tc>
        <w:tc>
          <w:tcPr>
            <w:tcW w:type="dxa" w:w="2880"/>
            <w:tcMar>
              <w:top w:w="60" w:type="dxa"/>
              <w:left w:w="110" w:type="dxa"/>
              <w:bottom w:w="60" w:type="dxa"/>
              <w:right w:w="110" w:type="dxa"/>
            </w:tcMar>
          </w:tcPr>
          <w:p>
            <w:pPr>
              <w:spacing w:after="0"/>
            </w:pPr>
            <w:r>
              <w:rPr>
                <w:b w:val="0"/>
                <w:i w:val="0"/>
                <w:color w:val="16261F"/>
                <w:sz w:val="17"/>
              </w:rPr>
              <w:t>Validation errors returned per field.</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2</w:t>
            </w:r>
          </w:p>
        </w:tc>
        <w:tc>
          <w:tcPr>
            <w:tcW w:type="dxa" w:w="1224"/>
            <w:tcMar>
              <w:top w:w="60" w:type="dxa"/>
              <w:left w:w="110" w:type="dxa"/>
              <w:bottom w:w="60" w:type="dxa"/>
              <w:right w:w="110" w:type="dxa"/>
            </w:tcMar>
            <w:shd w:val="clear" w:color="auto" w:fill="F5F7F5"/>
          </w:tcPr>
          <w:p>
            <w:pPr>
              <w:spacing w:after="0"/>
            </w:pPr>
            <w:r>
              <w:rPr>
                <w:b w:val="0"/>
                <w:i w:val="0"/>
                <w:color w:val="16261F"/>
                <w:sz w:val="17"/>
              </w:rPr>
              <w:t>Staff</w:t>
            </w:r>
          </w:p>
        </w:tc>
        <w:tc>
          <w:tcPr>
            <w:tcW w:type="dxa" w:w="4752"/>
            <w:tcMar>
              <w:top w:w="60" w:type="dxa"/>
              <w:left w:w="110" w:type="dxa"/>
              <w:bottom w:w="60" w:type="dxa"/>
              <w:right w:w="110" w:type="dxa"/>
            </w:tcMar>
            <w:shd w:val="clear" w:color="auto" w:fill="F5F7F5"/>
          </w:tcPr>
          <w:p>
            <w:pPr>
              <w:spacing w:after="0"/>
            </w:pPr>
            <w:r>
              <w:rPr>
                <w:b w:val="0"/>
                <w:i w:val="0"/>
                <w:color w:val="16261F"/>
                <w:sz w:val="17"/>
              </w:rPr>
              <w:t>Uploads a logo and selects a theme colour.</w:t>
            </w:r>
          </w:p>
        </w:tc>
        <w:tc>
          <w:tcPr>
            <w:tcW w:type="dxa" w:w="2880"/>
            <w:tcMar>
              <w:top w:w="60" w:type="dxa"/>
              <w:left w:w="110" w:type="dxa"/>
              <w:bottom w:w="60" w:type="dxa"/>
              <w:right w:w="110" w:type="dxa"/>
            </w:tcMar>
            <w:shd w:val="clear" w:color="auto" w:fill="F5F7F5"/>
          </w:tcPr>
          <w:p>
            <w:pPr>
              <w:spacing w:after="0"/>
            </w:pPr>
            <w:r>
              <w:rPr>
                <w:b w:val="0"/>
                <w:i w:val="0"/>
                <w:color w:val="16261F"/>
                <w:sz w:val="17"/>
              </w:rPr>
              <w:t>Colour failing 4.5:1 contrast is rejected or an accessible variant is proposed (NFR-USE-004).</w:t>
            </w:r>
          </w:p>
        </w:tc>
      </w:tr>
      <w:tr>
        <w:tc>
          <w:tcPr>
            <w:tcW w:type="dxa" w:w="504"/>
            <w:tcMar>
              <w:top w:w="60" w:type="dxa"/>
              <w:left w:w="110" w:type="dxa"/>
              <w:bottom w:w="60" w:type="dxa"/>
              <w:right w:w="110" w:type="dxa"/>
            </w:tcMar>
          </w:tcPr>
          <w:p>
            <w:pPr>
              <w:spacing w:after="0"/>
            </w:pPr>
            <w:r>
              <w:rPr>
                <w:b w:val="0"/>
                <w:i w:val="0"/>
                <w:color w:val="16261F"/>
                <w:sz w:val="17"/>
              </w:rPr>
              <w:t>3</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Persists invoice defaults and allocates the numbering sequence.</w:t>
            </w:r>
          </w:p>
        </w:tc>
        <w:tc>
          <w:tcPr>
            <w:tcW w:type="dxa" w:w="2880"/>
            <w:tcMar>
              <w:top w:w="60" w:type="dxa"/>
              <w:left w:w="110" w:type="dxa"/>
              <w:bottom w:w="60" w:type="dxa"/>
              <w:right w:w="110" w:type="dxa"/>
            </w:tcMar>
          </w:tcPr>
          <w:p>
            <w:pPr>
              <w:spacing w:after="0"/>
            </w:pPr>
            <w:r>
              <w:rPr>
                <w:b w:val="0"/>
                <w:i w:val="0"/>
                <w:color w:val="16261F"/>
                <w:sz w:val="17"/>
              </w:rPr>
              <w:t>Prefix collision within the merchant is rejected.</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4</w:t>
            </w:r>
          </w:p>
        </w:tc>
        <w:tc>
          <w:tcPr>
            <w:tcW w:type="dxa" w:w="1224"/>
            <w:tcMar>
              <w:top w:w="60" w:type="dxa"/>
              <w:left w:w="110" w:type="dxa"/>
              <w:bottom w:w="60" w:type="dxa"/>
              <w:right w:w="110" w:type="dxa"/>
            </w:tcMar>
            <w:shd w:val="clear" w:color="auto" w:fill="F5F7F5"/>
          </w:tcPr>
          <w:p>
            <w:pPr>
              <w:spacing w:after="0"/>
            </w:pPr>
            <w:r>
              <w:rPr>
                <w:b w:val="0"/>
                <w:i w:val="0"/>
                <w:color w:val="16261F"/>
                <w:sz w:val="17"/>
              </w:rPr>
              <w:t>Staff</w:t>
            </w:r>
          </w:p>
        </w:tc>
        <w:tc>
          <w:tcPr>
            <w:tcW w:type="dxa" w:w="4752"/>
            <w:tcMar>
              <w:top w:w="60" w:type="dxa"/>
              <w:left w:w="110" w:type="dxa"/>
              <w:bottom w:w="60" w:type="dxa"/>
              <w:right w:w="110" w:type="dxa"/>
            </w:tcMar>
            <w:shd w:val="clear" w:color="auto" w:fill="F5F7F5"/>
          </w:tcPr>
          <w:p>
            <w:pPr>
              <w:spacing w:after="0"/>
            </w:pPr>
            <w:r>
              <w:rPr>
                <w:b w:val="0"/>
                <w:i w:val="0"/>
                <w:color w:val="16261F"/>
                <w:sz w:val="17"/>
              </w:rPr>
              <w:t>Sets the default tax rate and card fee percentage.</w:t>
            </w:r>
          </w:p>
        </w:tc>
        <w:tc>
          <w:tcPr>
            <w:tcW w:type="dxa" w:w="2880"/>
            <w:tcMar>
              <w:top w:w="60" w:type="dxa"/>
              <w:left w:w="110" w:type="dxa"/>
              <w:bottom w:w="60" w:type="dxa"/>
              <w:right w:w="110" w:type="dxa"/>
            </w:tcMar>
            <w:shd w:val="clear" w:color="auto" w:fill="F5F7F5"/>
          </w:tcPr>
          <w:p>
            <w:pPr>
              <w:spacing w:after="0"/>
            </w:pPr>
            <w:r>
              <w:rPr>
                <w:b w:val="0"/>
                <w:i w:val="0"/>
                <w:color w:val="16261F"/>
                <w:sz w:val="17"/>
              </w:rPr>
              <w:t>Rates outside a sane bound are rejected.</w:t>
            </w:r>
          </w:p>
        </w:tc>
      </w:tr>
      <w:tr>
        <w:tc>
          <w:tcPr>
            <w:tcW w:type="dxa" w:w="504"/>
            <w:tcMar>
              <w:top w:w="60" w:type="dxa"/>
              <w:left w:w="110" w:type="dxa"/>
              <w:bottom w:w="60" w:type="dxa"/>
              <w:right w:w="110" w:type="dxa"/>
            </w:tcMar>
          </w:tcPr>
          <w:p>
            <w:pPr>
              <w:spacing w:after="0"/>
            </w:pPr>
            <w:r>
              <w:rPr>
                <w:b w:val="0"/>
                <w:i w:val="0"/>
                <w:color w:val="16261F"/>
                <w:sz w:val="17"/>
              </w:rPr>
              <w:t>5</w:t>
            </w:r>
          </w:p>
        </w:tc>
        <w:tc>
          <w:tcPr>
            <w:tcW w:type="dxa" w:w="1224"/>
            <w:tcMar>
              <w:top w:w="60" w:type="dxa"/>
              <w:left w:w="110" w:type="dxa"/>
              <w:bottom w:w="60" w:type="dxa"/>
              <w:right w:w="110" w:type="dxa"/>
            </w:tcMar>
          </w:tcPr>
          <w:p>
            <w:pPr>
              <w:spacing w:after="0"/>
            </w:pPr>
            <w:r>
              <w:rPr>
                <w:b w:val="0"/>
                <w:i w:val="0"/>
                <w:color w:val="16261F"/>
                <w:sz w:val="17"/>
              </w:rPr>
              <w:t>Staff</w:t>
            </w:r>
          </w:p>
        </w:tc>
        <w:tc>
          <w:tcPr>
            <w:tcW w:type="dxa" w:w="4752"/>
            <w:tcMar>
              <w:top w:w="60" w:type="dxa"/>
              <w:left w:w="110" w:type="dxa"/>
              <w:bottom w:w="60" w:type="dxa"/>
              <w:right w:w="110" w:type="dxa"/>
            </w:tcMar>
          </w:tcPr>
          <w:p>
            <w:pPr>
              <w:spacing w:after="0"/>
            </w:pPr>
            <w:r>
              <w:rPr>
                <w:b w:val="0"/>
                <w:i w:val="0"/>
                <w:color w:val="16261F"/>
                <w:sz w:val="17"/>
              </w:rPr>
              <w:t>Authorises Zoho via OAuth. The refresh token is encrypted per brand.</w:t>
            </w:r>
          </w:p>
        </w:tc>
        <w:tc>
          <w:tcPr>
            <w:tcW w:type="dxa" w:w="2880"/>
            <w:tcMar>
              <w:top w:w="60" w:type="dxa"/>
              <w:left w:w="110" w:type="dxa"/>
              <w:bottom w:w="60" w:type="dxa"/>
              <w:right w:w="110" w:type="dxa"/>
            </w:tcMar>
          </w:tcPr>
          <w:p>
            <w:pPr>
              <w:spacing w:after="0"/>
            </w:pPr>
            <w:r>
              <w:rPr>
                <w:b w:val="0"/>
                <w:i w:val="0"/>
                <w:color w:val="16261F"/>
                <w:sz w:val="17"/>
              </w:rPr>
              <w:t>Consent declined or callback fails → brand remains usable, Zoho unconnected.</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6</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Pulls reference data asynchronously.</w:t>
            </w:r>
          </w:p>
        </w:tc>
        <w:tc>
          <w:tcPr>
            <w:tcW w:type="dxa" w:w="2880"/>
            <w:tcMar>
              <w:top w:w="60" w:type="dxa"/>
              <w:left w:w="110" w:type="dxa"/>
              <w:bottom w:w="60" w:type="dxa"/>
              <w:right w:w="110" w:type="dxa"/>
            </w:tcMar>
            <w:shd w:val="clear" w:color="auto" w:fill="F5F7F5"/>
          </w:tcPr>
          <w:p>
            <w:pPr>
              <w:spacing w:after="0"/>
            </w:pPr>
            <w:r>
              <w:rPr>
                <w:b w:val="0"/>
                <w:i w:val="0"/>
                <w:color w:val="16261F"/>
                <w:sz w:val="17"/>
              </w:rPr>
              <w:t>Failure queues for retry; brand creation is not blocked.</w:t>
            </w:r>
          </w:p>
        </w:tc>
      </w:tr>
      <w:tr>
        <w:tc>
          <w:tcPr>
            <w:tcW w:type="dxa" w:w="504"/>
            <w:tcMar>
              <w:top w:w="60" w:type="dxa"/>
              <w:left w:w="110" w:type="dxa"/>
              <w:bottom w:w="60" w:type="dxa"/>
              <w:right w:w="110" w:type="dxa"/>
            </w:tcMar>
          </w:tcPr>
          <w:p>
            <w:pPr>
              <w:spacing w:after="0"/>
            </w:pPr>
            <w:r>
              <w:rPr>
                <w:b w:val="0"/>
                <w:i w:val="0"/>
                <w:color w:val="16261F"/>
                <w:sz w:val="17"/>
              </w:rPr>
              <w:t>7</w:t>
            </w:r>
          </w:p>
        </w:tc>
        <w:tc>
          <w:tcPr>
            <w:tcW w:type="dxa" w:w="1224"/>
            <w:tcMar>
              <w:top w:w="60" w:type="dxa"/>
              <w:left w:w="110" w:type="dxa"/>
              <w:bottom w:w="60" w:type="dxa"/>
              <w:right w:w="110" w:type="dxa"/>
            </w:tcMar>
          </w:tcPr>
          <w:p>
            <w:pPr>
              <w:spacing w:after="0"/>
            </w:pPr>
            <w:r>
              <w:rPr>
                <w:b w:val="0"/>
                <w:i w:val="0"/>
                <w:color w:val="16261F"/>
                <w:sz w:val="17"/>
              </w:rPr>
              <w:t>Staff</w:t>
            </w:r>
          </w:p>
        </w:tc>
        <w:tc>
          <w:tcPr>
            <w:tcW w:type="dxa" w:w="4752"/>
            <w:tcMar>
              <w:top w:w="60" w:type="dxa"/>
              <w:left w:w="110" w:type="dxa"/>
              <w:bottom w:w="60" w:type="dxa"/>
              <w:right w:w="110" w:type="dxa"/>
            </w:tcMar>
          </w:tcPr>
          <w:p>
            <w:pPr>
              <w:spacing w:after="0"/>
            </w:pPr>
            <w:r>
              <w:rPr>
                <w:b w:val="0"/>
                <w:i w:val="0"/>
                <w:color w:val="16261F"/>
                <w:sz w:val="17"/>
              </w:rPr>
              <w:t>Enters gateway credentials; validated by a non-financial call.</w:t>
            </w:r>
          </w:p>
        </w:tc>
        <w:tc>
          <w:tcPr>
            <w:tcW w:type="dxa" w:w="2880"/>
            <w:tcMar>
              <w:top w:w="60" w:type="dxa"/>
              <w:left w:w="110" w:type="dxa"/>
              <w:bottom w:w="60" w:type="dxa"/>
              <w:right w:w="110" w:type="dxa"/>
            </w:tcMar>
          </w:tcPr>
          <w:p>
            <w:pPr>
              <w:spacing w:after="0"/>
            </w:pPr>
            <w:r>
              <w:rPr>
                <w:b w:val="0"/>
                <w:i w:val="0"/>
                <w:color w:val="16261F"/>
                <w:sz w:val="17"/>
              </w:rPr>
              <w:t>Invalid credentials are rejected and never persisted (FR-GTW-005).</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8</w:t>
            </w:r>
          </w:p>
        </w:tc>
        <w:tc>
          <w:tcPr>
            <w:tcW w:type="dxa" w:w="1224"/>
            <w:tcMar>
              <w:top w:w="60" w:type="dxa"/>
              <w:left w:w="110" w:type="dxa"/>
              <w:bottom w:w="60" w:type="dxa"/>
              <w:right w:w="110" w:type="dxa"/>
            </w:tcMar>
            <w:shd w:val="clear" w:color="auto" w:fill="F5F7F5"/>
          </w:tcPr>
          <w:p>
            <w:pPr>
              <w:spacing w:after="0"/>
            </w:pPr>
            <w:r>
              <w:rPr>
                <w:b w:val="0"/>
                <w:i w:val="0"/>
                <w:color w:val="16261F"/>
                <w:sz w:val="17"/>
              </w:rPr>
              <w:t>Staff</w:t>
            </w:r>
          </w:p>
        </w:tc>
        <w:tc>
          <w:tcPr>
            <w:tcW w:type="dxa" w:w="4752"/>
            <w:tcMar>
              <w:top w:w="60" w:type="dxa"/>
              <w:left w:w="110" w:type="dxa"/>
              <w:bottom w:w="60" w:type="dxa"/>
              <w:right w:w="110" w:type="dxa"/>
            </w:tcMar>
            <w:shd w:val="clear" w:color="auto" w:fill="F5F7F5"/>
          </w:tcPr>
          <w:p>
            <w:pPr>
              <w:spacing w:after="0"/>
            </w:pPr>
            <w:r>
              <w:rPr>
                <w:b w:val="0"/>
                <w:i w:val="0"/>
                <w:color w:val="16261F"/>
                <w:sz w:val="17"/>
              </w:rPr>
              <w:t>Enables the payment methods this brand offers.</w:t>
            </w:r>
          </w:p>
        </w:tc>
        <w:tc>
          <w:tcPr>
            <w:tcW w:type="dxa" w:w="2880"/>
            <w:tcMar>
              <w:top w:w="60" w:type="dxa"/>
              <w:left w:w="110" w:type="dxa"/>
              <w:bottom w:w="60" w:type="dxa"/>
              <w:right w:w="110" w:type="dxa"/>
            </w:tcMar>
            <w:shd w:val="clear" w:color="auto" w:fill="F5F7F5"/>
          </w:tcPr>
          <w:p>
            <w:pPr>
              <w:spacing w:after="0"/>
            </w:pPr>
            <w:r>
              <w:rPr>
                <w:b w:val="0"/>
                <w:i w:val="0"/>
                <w:color w:val="16261F"/>
                <w:sz w:val="17"/>
              </w:rPr>
              <w:t>At least one method must be enabled before issuing invoices.</w:t>
            </w:r>
          </w:p>
        </w:tc>
      </w:tr>
      <w:tr>
        <w:tc>
          <w:tcPr>
            <w:tcW w:type="dxa" w:w="504"/>
            <w:tcMar>
              <w:top w:w="60" w:type="dxa"/>
              <w:left w:w="110" w:type="dxa"/>
              <w:bottom w:w="60" w:type="dxa"/>
              <w:right w:w="110" w:type="dxa"/>
            </w:tcMar>
          </w:tcPr>
          <w:p>
            <w:pPr>
              <w:spacing w:after="0"/>
            </w:pPr>
            <w:r>
              <w:rPr>
                <w:b w:val="0"/>
                <w:i w:val="0"/>
                <w:color w:val="16261F"/>
                <w:sz w:val="17"/>
              </w:rPr>
              <w:t>9</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Seeds email, PDF and payment page templates from platform defaults.</w:t>
            </w:r>
          </w:p>
        </w:tc>
        <w:tc>
          <w:tcPr>
            <w:tcW w:type="dxa" w:w="2880"/>
            <w:tcMar>
              <w:top w:w="60" w:type="dxa"/>
              <w:left w:w="110" w:type="dxa"/>
              <w:bottom w:w="60" w:type="dxa"/>
              <w:right w:w="110" w:type="dxa"/>
            </w:tcMar>
          </w:tcPr>
          <w:p>
            <w:pPr>
              <w:spacing w:after="0"/>
            </w:pPr>
            <w:r>
              <w:rPr>
                <w:b w:val="0"/>
                <w:i w:val="0"/>
                <w:color w:val="16261F"/>
                <w:sz w:val="17"/>
              </w:rPr>
              <w:t>—</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10</w:t>
            </w:r>
          </w:p>
        </w:tc>
        <w:tc>
          <w:tcPr>
            <w:tcW w:type="dxa" w:w="1224"/>
            <w:tcMar>
              <w:top w:w="60" w:type="dxa"/>
              <w:left w:w="110" w:type="dxa"/>
              <w:bottom w:w="60" w:type="dxa"/>
              <w:right w:w="110" w:type="dxa"/>
            </w:tcMar>
            <w:shd w:val="clear" w:color="auto" w:fill="F5F7F5"/>
          </w:tcPr>
          <w:p>
            <w:pPr>
              <w:spacing w:after="0"/>
            </w:pPr>
            <w:r>
              <w:rPr>
                <w:b w:val="0"/>
                <w:i w:val="0"/>
                <w:color w:val="16261F"/>
                <w:sz w:val="17"/>
              </w:rPr>
              <w:t>Staff</w:t>
            </w:r>
          </w:p>
        </w:tc>
        <w:tc>
          <w:tcPr>
            <w:tcW w:type="dxa" w:w="4752"/>
            <w:tcMar>
              <w:top w:w="60" w:type="dxa"/>
              <w:left w:w="110" w:type="dxa"/>
              <w:bottom w:w="60" w:type="dxa"/>
              <w:right w:w="110" w:type="dxa"/>
            </w:tcMar>
            <w:shd w:val="clear" w:color="auto" w:fill="F5F7F5"/>
          </w:tcPr>
          <w:p>
            <w:pPr>
              <w:spacing w:after="0"/>
            </w:pPr>
            <w:r>
              <w:rPr>
                <w:b w:val="0"/>
                <w:i w:val="0"/>
                <w:color w:val="16261F"/>
                <w:sz w:val="17"/>
              </w:rPr>
              <w:t>Optionally registers a custom domain — continues into F-13.</w:t>
            </w:r>
          </w:p>
        </w:tc>
        <w:tc>
          <w:tcPr>
            <w:tcW w:type="dxa" w:w="2880"/>
            <w:tcMar>
              <w:top w:w="60" w:type="dxa"/>
              <w:left w:w="110" w:type="dxa"/>
              <w:bottom w:w="60" w:type="dxa"/>
              <w:right w:w="110" w:type="dxa"/>
            </w:tcMar>
            <w:shd w:val="clear" w:color="auto" w:fill="F5F7F5"/>
          </w:tcPr>
          <w:p>
            <w:pPr>
              <w:spacing w:after="0"/>
            </w:pPr>
            <w:r>
              <w:rPr>
                <w:b w:val="0"/>
                <w:i w:val="0"/>
                <w:color w:val="16261F"/>
                <w:sz w:val="17"/>
              </w:rPr>
              <w:t>Brand operates on platform URLs meanwhile.</w:t>
            </w:r>
          </w:p>
        </w:tc>
      </w:tr>
      <w:tr>
        <w:tc>
          <w:tcPr>
            <w:tcW w:type="dxa" w:w="504"/>
            <w:tcMar>
              <w:top w:w="60" w:type="dxa"/>
              <w:left w:w="110" w:type="dxa"/>
              <w:bottom w:w="60" w:type="dxa"/>
              <w:right w:w="110" w:type="dxa"/>
            </w:tcMar>
          </w:tcPr>
          <w:p>
            <w:pPr>
              <w:spacing w:after="0"/>
            </w:pPr>
            <w:r>
              <w:rPr>
                <w:b w:val="0"/>
                <w:i w:val="0"/>
                <w:color w:val="16261F"/>
                <w:sz w:val="17"/>
              </w:rPr>
              <w:t>11</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Marks the brand Active.</w:t>
            </w:r>
          </w:p>
        </w:tc>
        <w:tc>
          <w:tcPr>
            <w:tcW w:type="dxa" w:w="2880"/>
            <w:tcMar>
              <w:top w:w="60" w:type="dxa"/>
              <w:left w:w="110" w:type="dxa"/>
              <w:bottom w:w="60" w:type="dxa"/>
              <w:right w:w="110" w:type="dxa"/>
            </w:tcMar>
          </w:tcPr>
          <w:p>
            <w:pPr>
              <w:spacing w:after="0"/>
            </w:pPr>
            <w:r>
              <w:rPr>
                <w:b w:val="0"/>
                <w:i w:val="0"/>
                <w:color w:val="16261F"/>
                <w:sz w:val="17"/>
              </w:rPr>
              <w:t>—</w:t>
            </w:r>
          </w:p>
        </w:tc>
      </w:tr>
    </w:tbl>
    <w:p>
      <w:pPr>
        <w:pBdr>
          <w:left w:val="single" w:sz="18" w:space="10" w:color="2D6A6A"/>
        </w:pBdr>
        <w:shd w:val="clear" w:color="auto" w:fill="EDF1EE"/>
        <w:spacing w:before="160" w:after="180"/>
        <w:ind w:left="173"/>
      </w:pPr>
      <w:r>
        <w:rPr>
          <w:b/>
          <w:color w:val="2D6A6A"/>
          <w:sz w:val="17"/>
        </w:rPr>
        <w:t xml:space="preserve">SEQUENCING NOTE  </w:t>
      </w:r>
      <w:r>
        <w:rPr>
          <w:color w:val="16261F"/>
          <w:sz w:val="20"/>
        </w:rPr>
        <w:t>Steps 5 through 10 are independently optional. A brand can issue and collect on a platform URL with no Zoho connection and no custom domain. Only steps 1 through 4, 7 and 8 are prerequisites to issuing a payable invoice — and step 4 is the one the prototype omits entirely.</w:t>
      </w:r>
    </w:p>
    <w:p>
      <w:r>
        <w:br w:type="page"/>
      </w:r>
    </w:p>
    <w:p>
      <w:pPr>
        <w:pStyle w:val="Heading1"/>
      </w:pPr>
      <w:r>
        <w:t>5. F-03 — Customer creation and Zoho reconciliation</w:t>
      </w:r>
    </w:p>
    <w:p>
      <w:pPr>
        <w:spacing w:after="120"/>
      </w:pPr>
      <w:r>
        <w:rPr>
          <w:b/>
          <w:i w:val="0"/>
          <w:color w:val="5B6B63"/>
          <w:sz w:val="18"/>
        </w:rPr>
        <w:t xml:space="preserve">Satisfies: </w:t>
      </w:r>
      <w:r>
        <w:rPr>
          <w:rFonts w:ascii="Consolas" w:hAnsi="Consolas"/>
          <w:b w:val="0"/>
          <w:i w:val="0"/>
          <w:color w:val="5B6B63"/>
          <w:sz w:val="17"/>
        </w:rPr>
        <w:t>FR-CUS-001..018, FR-ZHO-010, FR-SYN-004, FR-SYN-007</w:t>
      </w:r>
    </w:p>
    <w:p>
      <w:pPr>
        <w:spacing w:after="140"/>
      </w:pPr>
      <w:r>
        <w:rPr>
          <w:b w:val="0"/>
          <w:i w:val="0"/>
          <w:color w:val="16261F"/>
          <w:sz w:val="21"/>
        </w:rPr>
        <w:t>Customers may originate on either side. This flow covers both directions and the identity reconciliation that prevents duplicates.</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DIRECTION A — created in the platform                                </w:t>
            </w:r>
          </w:p>
          <w:p>
            <w:pPr>
              <w:spacing w:after="0" w:line="240" w:lineRule="auto"/>
            </w:pPr>
            <w:r>
              <w:rPr>
                <w:rFonts w:ascii="Consolas" w:hAnsi="Consolas"/>
                <w:color w:val="16261F"/>
                <w:sz w:val="17"/>
              </w:rPr>
              <w:t xml:space="preserve">                                                                       </w:t>
            </w:r>
          </w:p>
          <w:p>
            <w:pPr>
              <w:spacing w:after="0" w:line="240" w:lineRule="auto"/>
            </w:pPr>
            <w:r>
              <w:rPr>
                <w:rFonts w:ascii="Consolas" w:hAnsi="Consolas"/>
                <w:color w:val="16261F"/>
                <w:sz w:val="17"/>
              </w:rPr>
              <w:t xml:space="preserve">  Staff ──► [1] enter customer                                         </w:t>
            </w:r>
          </w:p>
          <w:p>
            <w:pPr>
              <w:spacing w:after="0" w:line="240" w:lineRule="auto"/>
            </w:pPr>
            <w:r>
              <w:rPr>
                <w:rFonts w:ascii="Consolas" w:hAnsi="Consolas"/>
                <w:color w:val="16261F"/>
                <w:sz w:val="17"/>
              </w:rPr>
              <w:t xml:space="preserve">              type · company · display name · email · phone            </w:t>
            </w:r>
          </w:p>
          <w:p>
            <w:pPr>
              <w:spacing w:after="0" w:line="240" w:lineRule="auto"/>
            </w:pPr>
            <w:r>
              <w:rPr>
                <w:rFonts w:ascii="Consolas" w:hAnsi="Consolas"/>
                <w:color w:val="16261F"/>
                <w:sz w:val="17"/>
              </w:rPr>
              <w:t xml:space="preserve">              billing address · shipping address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[2] validate + persist (brand-scoped)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[3] Worker: push to Zoho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Zoho contact with same email exists?              </w:t>
            </w:r>
          </w:p>
          <w:p>
            <w:pPr>
              <w:spacing w:after="0" w:line="240" w:lineRule="auto"/>
            </w:pPr>
            <w:r>
              <w:rPr>
                <w:rFonts w:ascii="Consolas" w:hAnsi="Consolas"/>
                <w:color w:val="16261F"/>
                <w:sz w:val="17"/>
              </w:rPr>
              <w:t xml:space="preserve">                        │yes                 │no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[4] link to existing  [5] create contact            </w:t>
            </w:r>
          </w:p>
          <w:p>
            <w:pPr>
              <w:spacing w:after="0" w:line="240" w:lineRule="auto"/>
            </w:pPr>
            <w:r>
              <w:rPr>
                <w:rFonts w:ascii="Consolas" w:hAnsi="Consolas"/>
                <w:color w:val="16261F"/>
                <w:sz w:val="17"/>
              </w:rPr>
              <w:t xml:space="preserve">                       surface for review     store zoho_contact_id    </w:t>
            </w:r>
          </w:p>
          <w:p>
            <w:pPr>
              <w:spacing w:after="0" w:line="240" w:lineRule="auto"/>
            </w:pPr>
            <w:r>
              <w:rPr>
                <w:rFonts w:ascii="Consolas" w:hAnsi="Consolas"/>
                <w:color w:val="16261F"/>
                <w:sz w:val="17"/>
              </w:rPr>
              <w:t xml:space="preserv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DIRECTION B — created in Zoho                                        </w:t>
            </w:r>
          </w:p>
          <w:p>
            <w:pPr>
              <w:spacing w:after="0" w:line="240" w:lineRule="auto"/>
            </w:pPr>
            <w:r>
              <w:rPr>
                <w:rFonts w:ascii="Consolas" w:hAnsi="Consolas"/>
                <w:color w:val="16261F"/>
                <w:sz w:val="17"/>
              </w:rPr>
              <w:t xml:space="preserve">                                                                       </w:t>
            </w:r>
          </w:p>
          <w:p>
            <w:pPr>
              <w:spacing w:after="0" w:line="240" w:lineRule="auto"/>
            </w:pPr>
            <w:r>
              <w:rPr>
                <w:rFonts w:ascii="Consolas" w:hAnsi="Consolas"/>
                <w:color w:val="16261F"/>
                <w:sz w:val="17"/>
              </w:rPr>
              <w:t xml:space="preserve">  [6] Worker poll / webhook ──► changed contacts since high-water mark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contact type?                                               </w:t>
            </w:r>
          </w:p>
          <w:p>
            <w:pPr>
              <w:spacing w:after="0" w:line="240" w:lineRule="auto"/>
            </w:pPr>
            <w:r>
              <w:rPr>
                <w:rFonts w:ascii="Consolas" w:hAnsi="Consolas"/>
                <w:color w:val="16261F"/>
                <w:sz w:val="17"/>
              </w:rPr>
              <w:t xml:space="preserve">              │Customer            │Vendor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[7] upsert customer     [8] upsert vendor (Phase 3)               </w:t>
            </w:r>
          </w:p>
          <w:p>
            <w:pPr>
              <w:spacing w:after="0" w:line="240" w:lineRule="auto"/>
            </w:pPr>
            <w:r>
              <w:rPr>
                <w:rFonts w:ascii="Consolas" w:hAnsi="Consolas"/>
                <w:color w:val="16261F"/>
                <w:sz w:val="17"/>
              </w:rPr>
              <w:t xml:space="preserve">              │                    ── never mixed with customers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modified locally since last sync?                           </w:t>
            </w:r>
          </w:p>
          <w:p>
            <w:pPr>
              <w:spacing w:after="0" w:line="240" w:lineRule="auto"/>
            </w:pPr>
            <w:r>
              <w:rPr>
                <w:rFonts w:ascii="Consolas" w:hAnsi="Consolas"/>
                <w:color w:val="16261F"/>
                <w:sz w:val="17"/>
              </w:rPr>
              <w:t xml:space="preserve">              │no              │yes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apply update     [9] conflict → policy, else operator         </w:t>
            </w:r>
          </w:p>
        </w:tc>
      </w:tr>
    </w:tbl>
    <w:p>
      <w:pPr>
        <w:spacing w:after="40"/>
      </w:pPr>
    </w:p>
    <w:p>
      <w:pPr>
        <w:pStyle w:val="Heading2"/>
      </w:pPr>
      <w:r>
        <w:t>5.1 Steps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504"/>
            <w:shd w:val="clear" w:color="auto" w:fill="16261F"/>
            <w:tcMar>
              <w:top w:w="70" w:type="dxa"/>
              <w:left w:w="110" w:type="dxa"/>
              <w:bottom w:w="70" w:type="dxa"/>
              <w:right w:w="110" w:type="dxa"/>
            </w:tcMar>
          </w:tcPr>
          <w:p>
            <w:pPr>
              <w:spacing w:after="0"/>
            </w:pPr>
            <w:r>
              <w:rPr>
                <w:rFonts w:ascii="Calibri" w:hAnsi="Calibri"/>
                <w:b/>
                <w:color w:val="FFFFFF"/>
                <w:sz w:val="16"/>
              </w:rPr>
              <w:t>#</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6"/>
              </w:rPr>
              <w:t>Actor</w:t>
            </w:r>
          </w:p>
        </w:tc>
        <w:tc>
          <w:tcPr>
            <w:tcW w:type="dxa" w:w="4752"/>
            <w:shd w:val="clear" w:color="auto" w:fill="16261F"/>
            <w:tcMar>
              <w:top w:w="70" w:type="dxa"/>
              <w:left w:w="110" w:type="dxa"/>
              <w:bottom w:w="70" w:type="dxa"/>
              <w:right w:w="110" w:type="dxa"/>
            </w:tcMar>
          </w:tcPr>
          <w:p>
            <w:pPr>
              <w:spacing w:after="0"/>
            </w:pPr>
            <w:r>
              <w:rPr>
                <w:rFonts w:ascii="Calibri" w:hAnsi="Calibri"/>
                <w:b/>
                <w:color w:val="FFFFFF"/>
                <w:sz w:val="16"/>
              </w:rPr>
              <w:t>Action</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6"/>
              </w:rPr>
              <w:t>On failure</w:t>
            </w:r>
          </w:p>
        </w:tc>
      </w:tr>
      <w:tr>
        <w:tc>
          <w:tcPr>
            <w:tcW w:type="dxa" w:w="504"/>
            <w:tcMar>
              <w:top w:w="60" w:type="dxa"/>
              <w:left w:w="110" w:type="dxa"/>
              <w:bottom w:w="60" w:type="dxa"/>
              <w:right w:w="110" w:type="dxa"/>
            </w:tcMar>
          </w:tcPr>
          <w:p>
            <w:pPr>
              <w:spacing w:after="0"/>
            </w:pPr>
            <w:r>
              <w:rPr>
                <w:b w:val="0"/>
                <w:i w:val="0"/>
                <w:color w:val="16261F"/>
                <w:sz w:val="17"/>
              </w:rPr>
              <w:t>1</w:t>
            </w:r>
          </w:p>
        </w:tc>
        <w:tc>
          <w:tcPr>
            <w:tcW w:type="dxa" w:w="1224"/>
            <w:tcMar>
              <w:top w:w="60" w:type="dxa"/>
              <w:left w:w="110" w:type="dxa"/>
              <w:bottom w:w="60" w:type="dxa"/>
              <w:right w:w="110" w:type="dxa"/>
            </w:tcMar>
          </w:tcPr>
          <w:p>
            <w:pPr>
              <w:spacing w:after="0"/>
            </w:pPr>
            <w:r>
              <w:rPr>
                <w:b w:val="0"/>
                <w:i w:val="0"/>
                <w:color w:val="16261F"/>
                <w:sz w:val="17"/>
              </w:rPr>
              <w:t>Staff</w:t>
            </w:r>
          </w:p>
        </w:tc>
        <w:tc>
          <w:tcPr>
            <w:tcW w:type="dxa" w:w="4752"/>
            <w:tcMar>
              <w:top w:w="60" w:type="dxa"/>
              <w:left w:w="110" w:type="dxa"/>
              <w:bottom w:w="60" w:type="dxa"/>
              <w:right w:w="110" w:type="dxa"/>
            </w:tcMar>
          </w:tcPr>
          <w:p>
            <w:pPr>
              <w:spacing w:after="0"/>
            </w:pPr>
            <w:r>
              <w:rPr>
                <w:b w:val="0"/>
                <w:i w:val="0"/>
                <w:color w:val="16261F"/>
                <w:sz w:val="17"/>
              </w:rPr>
              <w:t>Enters the full customer attribute set required by FR-CUS-002 through FR-CUS-004.</w:t>
            </w:r>
          </w:p>
        </w:tc>
        <w:tc>
          <w:tcPr>
            <w:tcW w:type="dxa" w:w="2880"/>
            <w:tcMar>
              <w:top w:w="60" w:type="dxa"/>
              <w:left w:w="110" w:type="dxa"/>
              <w:bottom w:w="60" w:type="dxa"/>
              <w:right w:w="110" w:type="dxa"/>
            </w:tcMar>
          </w:tcPr>
          <w:p>
            <w:pPr>
              <w:spacing w:after="0"/>
            </w:pPr>
            <w:r>
              <w:rPr>
                <w:b w:val="0"/>
                <w:i w:val="0"/>
                <w:color w:val="16261F"/>
                <w:sz w:val="17"/>
              </w:rPr>
              <w:t>Field validation; display name defaulted per FR-CUS-005.</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2</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Persists within the active brand scope.</w:t>
            </w:r>
          </w:p>
        </w:tc>
        <w:tc>
          <w:tcPr>
            <w:tcW w:type="dxa" w:w="2880"/>
            <w:tcMar>
              <w:top w:w="60" w:type="dxa"/>
              <w:left w:w="110" w:type="dxa"/>
              <w:bottom w:w="60" w:type="dxa"/>
              <w:right w:w="110" w:type="dxa"/>
            </w:tcMar>
            <w:shd w:val="clear" w:color="auto" w:fill="F5F7F5"/>
          </w:tcPr>
          <w:p>
            <w:pPr>
              <w:spacing w:after="0"/>
            </w:pPr>
            <w:r>
              <w:rPr>
                <w:b w:val="0"/>
                <w:i w:val="0"/>
                <w:color w:val="16261F"/>
                <w:sz w:val="17"/>
              </w:rPr>
              <w:t>Duplicate email within the brand raises a warning, not a hard block — the same business may legitimately appear twice.</w:t>
            </w:r>
          </w:p>
        </w:tc>
      </w:tr>
      <w:tr>
        <w:tc>
          <w:tcPr>
            <w:tcW w:type="dxa" w:w="504"/>
            <w:tcMar>
              <w:top w:w="60" w:type="dxa"/>
              <w:left w:w="110" w:type="dxa"/>
              <w:bottom w:w="60" w:type="dxa"/>
              <w:right w:w="110" w:type="dxa"/>
            </w:tcMar>
          </w:tcPr>
          <w:p>
            <w:pPr>
              <w:spacing w:after="0"/>
            </w:pPr>
            <w:r>
              <w:rPr>
                <w:b w:val="0"/>
                <w:i w:val="0"/>
                <w:color w:val="16261F"/>
                <w:sz w:val="17"/>
              </w:rPr>
              <w:t>3</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Pushes asynchronously to Zoho.</w:t>
            </w:r>
          </w:p>
        </w:tc>
        <w:tc>
          <w:tcPr>
            <w:tcW w:type="dxa" w:w="2880"/>
            <w:tcMar>
              <w:top w:w="60" w:type="dxa"/>
              <w:left w:w="110" w:type="dxa"/>
              <w:bottom w:w="60" w:type="dxa"/>
              <w:right w:w="110" w:type="dxa"/>
            </w:tcMar>
          </w:tcPr>
          <w:p>
            <w:pPr>
              <w:spacing w:after="0"/>
            </w:pPr>
            <w:r>
              <w:rPr>
                <w:b w:val="0"/>
                <w:i w:val="0"/>
                <w:color w:val="16261F"/>
                <w:sz w:val="17"/>
              </w:rPr>
              <w:t>Failure retries with backoff; the customer remains fully usable meanwhile.</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4</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Where a Zoho contact already carries the same email, links rather than duplicating and flags for review.</w:t>
            </w:r>
          </w:p>
        </w:tc>
        <w:tc>
          <w:tcPr>
            <w:tcW w:type="dxa" w:w="2880"/>
            <w:tcMar>
              <w:top w:w="60" w:type="dxa"/>
              <w:left w:w="110" w:type="dxa"/>
              <w:bottom w:w="60" w:type="dxa"/>
              <w:right w:w="110" w:type="dxa"/>
            </w:tcMar>
            <w:shd w:val="clear" w:color="auto" w:fill="F5F7F5"/>
          </w:tcPr>
          <w:p>
            <w:pPr>
              <w:spacing w:after="0"/>
            </w:pPr>
            <w:r>
              <w:rPr>
                <w:b w:val="0"/>
                <w:i w:val="0"/>
                <w:color w:val="16261F"/>
                <w:sz w:val="17"/>
              </w:rPr>
              <w:t>Ambiguous match surfaces to an operator rather than guessing.</w:t>
            </w:r>
          </w:p>
        </w:tc>
      </w:tr>
      <w:tr>
        <w:tc>
          <w:tcPr>
            <w:tcW w:type="dxa" w:w="504"/>
            <w:tcMar>
              <w:top w:w="60" w:type="dxa"/>
              <w:left w:w="110" w:type="dxa"/>
              <w:bottom w:w="60" w:type="dxa"/>
              <w:right w:w="110" w:type="dxa"/>
            </w:tcMar>
          </w:tcPr>
          <w:p>
            <w:pPr>
              <w:spacing w:after="0"/>
            </w:pPr>
            <w:r>
              <w:rPr>
                <w:b w:val="0"/>
                <w:i w:val="0"/>
                <w:color w:val="16261F"/>
                <w:sz w:val="17"/>
              </w:rPr>
              <w:t>5</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Otherwise creates the contact and stores the returned identifier.</w:t>
            </w:r>
          </w:p>
        </w:tc>
        <w:tc>
          <w:tcPr>
            <w:tcW w:type="dxa" w:w="2880"/>
            <w:tcMar>
              <w:top w:w="60" w:type="dxa"/>
              <w:left w:w="110" w:type="dxa"/>
              <w:bottom w:w="60" w:type="dxa"/>
              <w:right w:w="110" w:type="dxa"/>
            </w:tcMar>
          </w:tcPr>
          <w:p>
            <w:pPr>
              <w:spacing w:after="0"/>
            </w:pPr>
            <w:r>
              <w:rPr>
                <w:b w:val="0"/>
                <w:i w:val="0"/>
                <w:color w:val="16261F"/>
                <w:sz w:val="17"/>
              </w:rPr>
              <w:t>Failure retries; absence of the identifier means not yet pushed.</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6</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Polls or receives changed contacts since the per-brand high-water mark.</w:t>
            </w:r>
          </w:p>
        </w:tc>
        <w:tc>
          <w:tcPr>
            <w:tcW w:type="dxa" w:w="2880"/>
            <w:tcMar>
              <w:top w:w="60" w:type="dxa"/>
              <w:left w:w="110" w:type="dxa"/>
              <w:bottom w:w="60" w:type="dxa"/>
              <w:right w:w="110" w:type="dxa"/>
            </w:tcMar>
            <w:shd w:val="clear" w:color="auto" w:fill="F5F7F5"/>
          </w:tcPr>
          <w:p>
            <w:pPr>
              <w:spacing w:after="0"/>
            </w:pPr>
            <w:r>
              <w:rPr>
                <w:b w:val="0"/>
                <w:i w:val="0"/>
                <w:color w:val="16261F"/>
                <w:sz w:val="17"/>
              </w:rPr>
              <w:t>Provider unavailable → retry, mark connection degraded.</w:t>
            </w:r>
          </w:p>
        </w:tc>
      </w:tr>
      <w:tr>
        <w:tc>
          <w:tcPr>
            <w:tcW w:type="dxa" w:w="504"/>
            <w:tcMar>
              <w:top w:w="60" w:type="dxa"/>
              <w:left w:w="110" w:type="dxa"/>
              <w:bottom w:w="60" w:type="dxa"/>
              <w:right w:w="110" w:type="dxa"/>
            </w:tcMar>
          </w:tcPr>
          <w:p>
            <w:pPr>
              <w:spacing w:after="0"/>
            </w:pPr>
            <w:r>
              <w:rPr>
                <w:b w:val="0"/>
                <w:i w:val="0"/>
                <w:color w:val="16261F"/>
                <w:sz w:val="17"/>
              </w:rPr>
              <w:t>7</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Upserts contacts of type Customer into the customer table.</w:t>
            </w:r>
          </w:p>
        </w:tc>
        <w:tc>
          <w:tcPr>
            <w:tcW w:type="dxa" w:w="2880"/>
            <w:tcMar>
              <w:top w:w="60" w:type="dxa"/>
              <w:left w:w="110" w:type="dxa"/>
              <w:bottom w:w="60" w:type="dxa"/>
              <w:right w:w="110" w:type="dxa"/>
            </w:tcMar>
          </w:tcPr>
          <w:p>
            <w:pPr>
              <w:spacing w:after="0"/>
            </w:pPr>
            <w:r>
              <w:rPr>
                <w:b w:val="0"/>
                <w:i w:val="0"/>
                <w:color w:val="16261F"/>
                <w:sz w:val="17"/>
              </w:rPr>
              <w:t>Validation failure writes to the error log for operator correction.</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8</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Upserts contacts of type Vendor into the separate vendor table (Phase 3).</w:t>
            </w:r>
          </w:p>
        </w:tc>
        <w:tc>
          <w:tcPr>
            <w:tcW w:type="dxa" w:w="2880"/>
            <w:tcMar>
              <w:top w:w="60" w:type="dxa"/>
              <w:left w:w="110" w:type="dxa"/>
              <w:bottom w:w="60" w:type="dxa"/>
              <w:right w:w="110" w:type="dxa"/>
            </w:tcMar>
            <w:shd w:val="clear" w:color="auto" w:fill="F5F7F5"/>
          </w:tcPr>
          <w:p>
            <w:pPr>
              <w:spacing w:after="0"/>
            </w:pPr>
            <w:r>
              <w:rPr>
                <w:b w:val="0"/>
                <w:i w:val="0"/>
                <w:color w:val="16261F"/>
                <w:sz w:val="17"/>
              </w:rPr>
              <w:t>Kept strictly separate from customers per the terminology decision.</w:t>
            </w:r>
          </w:p>
        </w:tc>
      </w:tr>
      <w:tr>
        <w:tc>
          <w:tcPr>
            <w:tcW w:type="dxa" w:w="504"/>
            <w:tcMar>
              <w:top w:w="60" w:type="dxa"/>
              <w:left w:w="110" w:type="dxa"/>
              <w:bottom w:w="60" w:type="dxa"/>
              <w:right w:w="110" w:type="dxa"/>
            </w:tcMar>
          </w:tcPr>
          <w:p>
            <w:pPr>
              <w:spacing w:after="0"/>
            </w:pPr>
            <w:r>
              <w:rPr>
                <w:b w:val="0"/>
                <w:i w:val="0"/>
                <w:color w:val="16261F"/>
                <w:sz w:val="17"/>
              </w:rPr>
              <w:t>9</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Where both sides changed since last sync, applies the conflict policy; unresolvable cases surface both versions.</w:t>
            </w:r>
          </w:p>
        </w:tc>
        <w:tc>
          <w:tcPr>
            <w:tcW w:type="dxa" w:w="2880"/>
            <w:tcMar>
              <w:top w:w="60" w:type="dxa"/>
              <w:left w:w="110" w:type="dxa"/>
              <w:bottom w:w="60" w:type="dxa"/>
              <w:right w:w="110" w:type="dxa"/>
            </w:tcMar>
          </w:tcPr>
          <w:p>
            <w:pPr>
              <w:spacing w:after="0"/>
            </w:pPr>
            <w:r>
              <w:rPr>
                <w:b w:val="0"/>
                <w:i w:val="0"/>
                <w:color w:val="16261F"/>
                <w:sz w:val="17"/>
              </w:rPr>
              <w:t>Never silently overwrites (FR-SYN-007, FR-SYN-008).</w:t>
            </w:r>
          </w:p>
        </w:tc>
      </w:tr>
    </w:tbl>
    <w:p>
      <w:pPr>
        <w:pBdr>
          <w:left w:val="single" w:sz="18" w:space="10" w:color="C7862B"/>
        </w:pBdr>
        <w:shd w:val="clear" w:color="auto" w:fill="FBF0DF"/>
        <w:spacing w:before="160" w:after="180"/>
        <w:ind w:left="173"/>
      </w:pPr>
      <w:r>
        <w:rPr>
          <w:b/>
          <w:color w:val="C7862B"/>
          <w:sz w:val="17"/>
        </w:rPr>
        <w:t xml:space="preserve">WHY DIRECTION MATTERS HERE  </w:t>
      </w:r>
      <w:r>
        <w:rPr>
          <w:color w:val="16261F"/>
          <w:sz w:val="20"/>
        </w:rPr>
        <w:t>The prototype labels this entity 'Vendor' while using it as the invoice recipient — inverted relative to Zoho, where Vendor means a party you pay (GAP-002). Steps 7 and 8 are where that inversion would cause real damage: an unguarded sync would pull payables into the receivables table. The type discriminator is load-bearing, not cosmetic.</w:t>
      </w:r>
    </w:p>
    <w:p>
      <w:r>
        <w:br w:type="page"/>
      </w:r>
    </w:p>
    <w:p>
      <w:pPr>
        <w:pStyle w:val="Heading1"/>
      </w:pPr>
      <w:r>
        <w:t>6. F-04 — Invoice creation to issue</w:t>
      </w:r>
    </w:p>
    <w:p>
      <w:pPr>
        <w:spacing w:after="120"/>
      </w:pPr>
      <w:r>
        <w:rPr>
          <w:b/>
          <w:i w:val="0"/>
          <w:color w:val="5B6B63"/>
          <w:sz w:val="18"/>
        </w:rPr>
        <w:t xml:space="preserve">Satisfies: </w:t>
      </w:r>
      <w:r>
        <w:rPr>
          <w:rFonts w:ascii="Consolas" w:hAnsi="Consolas"/>
          <w:b w:val="0"/>
          <w:i w:val="0"/>
          <w:color w:val="5B6B63"/>
          <w:sz w:val="17"/>
        </w:rPr>
        <w:t>FR-INV-001..014, FR-TAX-001..017, FR-CFG-030, NFR-INT-001..004</w:t>
      </w:r>
    </w:p>
    <w:p>
      <w:pPr>
        <w:spacing w:after="140"/>
      </w:pPr>
      <w:r>
        <w:rPr>
          <w:b w:val="0"/>
          <w:i w:val="0"/>
          <w:color w:val="16261F"/>
          <w:sz w:val="21"/>
        </w:rPr>
        <w:t>The central mechanic of the platform, and the one the prototype implements least completely — a single line item, no unit price separation and no card fee (GAP-003).</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Staff                    API                 Worker         Zoho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[1]│ select customer       │                    │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[2]│ add line items (n)    │                    │             │      </w:t>
            </w:r>
          </w:p>
          <w:p>
            <w:pPr>
              <w:spacing w:after="0" w:line="240" w:lineRule="auto"/>
            </w:pPr>
            <w:r>
              <w:rPr>
                <w:rFonts w:ascii="Consolas" w:hAnsi="Consolas"/>
                <w:color w:val="16261F"/>
                <w:sz w:val="17"/>
              </w:rPr>
              <w:t xml:space="preserve">    │  item · description · qty · unit price     │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 [3] CalculationService (pure)    │      </w:t>
            </w:r>
          </w:p>
          <w:p>
            <w:pPr>
              <w:spacing w:after="0" w:line="240" w:lineRule="auto"/>
            </w:pPr>
            <w:r>
              <w:rPr>
                <w:rFonts w:ascii="Consolas" w:hAnsi="Consolas"/>
                <w:color w:val="16261F"/>
                <w:sz w:val="17"/>
              </w:rPr>
              <w:t xml:space="preserve">    │                       │   line_total = round(qty × unit) │      </w:t>
            </w:r>
          </w:p>
          <w:p>
            <w:pPr>
              <w:spacing w:after="0" w:line="240" w:lineRule="auto"/>
            </w:pPr>
            <w:r>
              <w:rPr>
                <w:rFonts w:ascii="Consolas" w:hAnsi="Consolas"/>
                <w:color w:val="16261F"/>
                <w:sz w:val="17"/>
              </w:rPr>
              <w:t xml:space="preserve">    │                       │   subtotal   = Σ line_total      │      </w:t>
            </w:r>
          </w:p>
          <w:p>
            <w:pPr>
              <w:spacing w:after="0" w:line="240" w:lineRule="auto"/>
            </w:pPr>
            <w:r>
              <w:rPr>
                <w:rFonts w:ascii="Consolas" w:hAnsi="Consolas"/>
                <w:color w:val="16261F"/>
                <w:sz w:val="17"/>
              </w:rPr>
              <w:t xml:space="preserve">    │                       │   tax        = round(base×rate)  │      </w:t>
            </w:r>
          </w:p>
          <w:p>
            <w:pPr>
              <w:spacing w:after="0" w:line="240" w:lineRule="auto"/>
            </w:pPr>
            <w:r>
              <w:rPr>
                <w:rFonts w:ascii="Consolas" w:hAnsi="Consolas"/>
                <w:color w:val="16261F"/>
                <w:sz w:val="17"/>
              </w:rPr>
              <w:t xml:space="preserve">    │                       │   card_fee   = round(pre×fee)    │      </w:t>
            </w:r>
          </w:p>
          <w:p>
            <w:pPr>
              <w:spacing w:after="0" w:line="240" w:lineRule="auto"/>
            </w:pPr>
            <w:r>
              <w:rPr>
                <w:rFonts w:ascii="Consolas" w:hAnsi="Consolas"/>
                <w:color w:val="16261F"/>
                <w:sz w:val="17"/>
              </w:rPr>
              <w:t xml:space="preserve">    │ ◄── live totals ──────┤   total      = pre + fee         │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[4]│ dates, terms, notes   │                    │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[5]│ ◊ Save draft ─────────┤ status = DRAFT, fully editable   │      </w:t>
            </w:r>
          </w:p>
          <w:p>
            <w:pPr>
              <w:spacing w:after="0" w:line="240" w:lineRule="auto"/>
            </w:pPr>
            <w:r>
              <w:rPr>
                <w:rFonts w:ascii="Consolas" w:hAnsi="Consolas"/>
                <w:color w:val="16261F"/>
                <w:sz w:val="17"/>
              </w:rPr>
              <w:t xml:space="preserve">    │ ◊ Issue               │                    │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 [6] guard: customer email?       │      </w:t>
            </w:r>
          </w:p>
          <w:p>
            <w:pPr>
              <w:spacing w:after="0" w:line="240" w:lineRule="auto"/>
            </w:pPr>
            <w:r>
              <w:rPr>
                <w:rFonts w:ascii="Consolas" w:hAnsi="Consolas"/>
                <w:color w:val="16261F"/>
                <w:sz w:val="17"/>
              </w:rPr>
              <w:t xml:space="preserve">    │                       │            ≥1 line? total &gt; 0?   │      </w:t>
            </w:r>
          </w:p>
          <w:p>
            <w:pPr>
              <w:spacing w:after="0" w:line="240" w:lineRule="auto"/>
            </w:pPr>
            <w:r>
              <w:rPr>
                <w:rFonts w:ascii="Consolas" w:hAnsi="Consolas"/>
                <w:color w:val="16261F"/>
                <w:sz w:val="17"/>
              </w:rPr>
              <w:t xml:space="preserve">    │                       │      X ──► reject with reason    │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                       │ [7] FREEZE rates onto invoice    │      </w:t>
            </w:r>
          </w:p>
          <w:p>
            <w:pPr>
              <w:spacing w:after="0" w:line="240" w:lineRule="auto"/>
            </w:pPr>
            <w:r>
              <w:rPr>
                <w:rFonts w:ascii="Consolas" w:hAnsi="Consolas"/>
                <w:color w:val="16261F"/>
                <w:sz w:val="17"/>
              </w:rPr>
              <w:t xml:space="preserve">    │                       │     tax_rate_bp_applied          │      </w:t>
            </w:r>
          </w:p>
          <w:p>
            <w:pPr>
              <w:spacing w:after="0" w:line="240" w:lineRule="auto"/>
            </w:pPr>
            <w:r>
              <w:rPr>
                <w:rFonts w:ascii="Consolas" w:hAnsi="Consolas"/>
                <w:color w:val="16261F"/>
                <w:sz w:val="17"/>
              </w:rPr>
              <w:t xml:space="preserve">    │                       │     card_fee_rate_bp_applied     │      </w:t>
            </w:r>
          </w:p>
          <w:p>
            <w:pPr>
              <w:spacing w:after="0" w:line="240" w:lineRule="auto"/>
            </w:pPr>
            <w:r>
              <w:rPr>
                <w:rFonts w:ascii="Consolas" w:hAnsi="Consolas"/>
                <w:color w:val="16261F"/>
                <w:sz w:val="17"/>
              </w:rPr>
              <w:t xml:space="preserve">    │                       │ [8] allocate number (row lock)   │      </w:t>
            </w:r>
          </w:p>
          <w:p>
            <w:pPr>
              <w:spacing w:after="0" w:line="240" w:lineRule="auto"/>
            </w:pPr>
            <w:r>
              <w:rPr>
                <w:rFonts w:ascii="Consolas" w:hAnsi="Consolas"/>
                <w:color w:val="16261F"/>
                <w:sz w:val="17"/>
              </w:rPr>
              <w:t xml:space="preserve">    │                       │ [9] mint public_token (128-bit)  │      </w:t>
            </w:r>
          </w:p>
          <w:p>
            <w:pPr>
              <w:spacing w:after="0" w:line="240" w:lineRule="auto"/>
            </w:pPr>
            <w:r>
              <w:rPr>
                <w:rFonts w:ascii="Consolas" w:hAnsi="Consolas"/>
                <w:color w:val="16261F"/>
                <w:sz w:val="17"/>
              </w:rPr>
              <w:t xml:space="preserve">    │                       │[10] status → SENT, audit         │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                       ├┈┈[11] render PDF ┈►│             │      </w:t>
            </w:r>
          </w:p>
          <w:p>
            <w:pPr>
              <w:spacing w:after="0" w:line="240" w:lineRule="auto"/>
            </w:pPr>
            <w:r>
              <w:rPr>
                <w:rFonts w:ascii="Consolas" w:hAnsi="Consolas"/>
                <w:color w:val="16261F"/>
                <w:sz w:val="17"/>
              </w:rPr>
              <w:t xml:space="preserve">    │                       ├┈┈[12] send email ┈►│             │      </w:t>
            </w:r>
          </w:p>
          <w:p>
            <w:pPr>
              <w:spacing w:after="0" w:line="240" w:lineRule="auto"/>
            </w:pPr>
            <w:r>
              <w:rPr>
                <w:rFonts w:ascii="Consolas" w:hAnsi="Consolas"/>
                <w:color w:val="16261F"/>
                <w:sz w:val="17"/>
              </w:rPr>
              <w:t xml:space="preserve">    │                       ├┈┈[13] push invoice ┈─────────────►│      </w:t>
            </w:r>
          </w:p>
          <w:p>
            <w:pPr>
              <w:spacing w:after="0" w:line="240" w:lineRule="auto"/>
            </w:pPr>
            <w:r>
              <w:rPr>
                <w:rFonts w:ascii="Consolas" w:hAnsi="Consolas"/>
                <w:color w:val="16261F"/>
                <w:sz w:val="17"/>
              </w:rPr>
              <w:t xml:space="preserve">    │ ◄── issued ───────────┤                    │             │      </w:t>
            </w:r>
          </w:p>
        </w:tc>
      </w:tr>
    </w:tbl>
    <w:p>
      <w:pPr>
        <w:spacing w:after="40"/>
      </w:pPr>
    </w:p>
    <w:p>
      <w:pPr>
        <w:pStyle w:val="Heading2"/>
      </w:pPr>
      <w:r>
        <w:t>6.1 Steps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504"/>
            <w:shd w:val="clear" w:color="auto" w:fill="16261F"/>
            <w:tcMar>
              <w:top w:w="70" w:type="dxa"/>
              <w:left w:w="110" w:type="dxa"/>
              <w:bottom w:w="70" w:type="dxa"/>
              <w:right w:w="110" w:type="dxa"/>
            </w:tcMar>
          </w:tcPr>
          <w:p>
            <w:pPr>
              <w:spacing w:after="0"/>
            </w:pPr>
            <w:r>
              <w:rPr>
                <w:rFonts w:ascii="Calibri" w:hAnsi="Calibri"/>
                <w:b/>
                <w:color w:val="FFFFFF"/>
                <w:sz w:val="16"/>
              </w:rPr>
              <w:t>#</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6"/>
              </w:rPr>
              <w:t>Actor</w:t>
            </w:r>
          </w:p>
        </w:tc>
        <w:tc>
          <w:tcPr>
            <w:tcW w:type="dxa" w:w="4752"/>
            <w:shd w:val="clear" w:color="auto" w:fill="16261F"/>
            <w:tcMar>
              <w:top w:w="70" w:type="dxa"/>
              <w:left w:w="110" w:type="dxa"/>
              <w:bottom w:w="70" w:type="dxa"/>
              <w:right w:w="110" w:type="dxa"/>
            </w:tcMar>
          </w:tcPr>
          <w:p>
            <w:pPr>
              <w:spacing w:after="0"/>
            </w:pPr>
            <w:r>
              <w:rPr>
                <w:rFonts w:ascii="Calibri" w:hAnsi="Calibri"/>
                <w:b/>
                <w:color w:val="FFFFFF"/>
                <w:sz w:val="16"/>
              </w:rPr>
              <w:t>Action</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6"/>
              </w:rPr>
              <w:t>On failure</w:t>
            </w:r>
          </w:p>
        </w:tc>
      </w:tr>
      <w:tr>
        <w:tc>
          <w:tcPr>
            <w:tcW w:type="dxa" w:w="504"/>
            <w:tcMar>
              <w:top w:w="60" w:type="dxa"/>
              <w:left w:w="110" w:type="dxa"/>
              <w:bottom w:w="60" w:type="dxa"/>
              <w:right w:w="110" w:type="dxa"/>
            </w:tcMar>
          </w:tcPr>
          <w:p>
            <w:pPr>
              <w:spacing w:after="0"/>
            </w:pPr>
            <w:r>
              <w:rPr>
                <w:b w:val="0"/>
                <w:i w:val="0"/>
                <w:color w:val="16261F"/>
                <w:sz w:val="17"/>
              </w:rPr>
              <w:t>1</w:t>
            </w:r>
          </w:p>
        </w:tc>
        <w:tc>
          <w:tcPr>
            <w:tcW w:type="dxa" w:w="1224"/>
            <w:tcMar>
              <w:top w:w="60" w:type="dxa"/>
              <w:left w:w="110" w:type="dxa"/>
              <w:bottom w:w="60" w:type="dxa"/>
              <w:right w:w="110" w:type="dxa"/>
            </w:tcMar>
          </w:tcPr>
          <w:p>
            <w:pPr>
              <w:spacing w:after="0"/>
            </w:pPr>
            <w:r>
              <w:rPr>
                <w:b w:val="0"/>
                <w:i w:val="0"/>
                <w:color w:val="16261F"/>
                <w:sz w:val="17"/>
              </w:rPr>
              <w:t>Staff</w:t>
            </w:r>
          </w:p>
        </w:tc>
        <w:tc>
          <w:tcPr>
            <w:tcW w:type="dxa" w:w="4752"/>
            <w:tcMar>
              <w:top w:w="60" w:type="dxa"/>
              <w:left w:w="110" w:type="dxa"/>
              <w:bottom w:w="60" w:type="dxa"/>
              <w:right w:w="110" w:type="dxa"/>
            </w:tcMar>
          </w:tcPr>
          <w:p>
            <w:pPr>
              <w:spacing w:after="0"/>
            </w:pPr>
            <w:r>
              <w:rPr>
                <w:b w:val="0"/>
                <w:i w:val="0"/>
                <w:color w:val="16261F"/>
                <w:sz w:val="17"/>
              </w:rPr>
              <w:t>Selects a customer within the active brand.</w:t>
            </w:r>
          </w:p>
        </w:tc>
        <w:tc>
          <w:tcPr>
            <w:tcW w:type="dxa" w:w="2880"/>
            <w:tcMar>
              <w:top w:w="60" w:type="dxa"/>
              <w:left w:w="110" w:type="dxa"/>
              <w:bottom w:w="60" w:type="dxa"/>
              <w:right w:w="110" w:type="dxa"/>
            </w:tcMar>
          </w:tcPr>
          <w:p>
            <w:pPr>
              <w:spacing w:after="0"/>
            </w:pPr>
            <w:r>
              <w:rPr>
                <w:b w:val="0"/>
                <w:i w:val="0"/>
                <w:color w:val="16261F"/>
                <w:sz w:val="17"/>
              </w:rPr>
              <w:t>Archived customers are not selectable (FR-CUS-012).</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2</w:t>
            </w:r>
          </w:p>
        </w:tc>
        <w:tc>
          <w:tcPr>
            <w:tcW w:type="dxa" w:w="1224"/>
            <w:tcMar>
              <w:top w:w="60" w:type="dxa"/>
              <w:left w:w="110" w:type="dxa"/>
              <w:bottom w:w="60" w:type="dxa"/>
              <w:right w:w="110" w:type="dxa"/>
            </w:tcMar>
            <w:shd w:val="clear" w:color="auto" w:fill="F5F7F5"/>
          </w:tcPr>
          <w:p>
            <w:pPr>
              <w:spacing w:after="0"/>
            </w:pPr>
            <w:r>
              <w:rPr>
                <w:b w:val="0"/>
                <w:i w:val="0"/>
                <w:color w:val="16261F"/>
                <w:sz w:val="17"/>
              </w:rPr>
              <w:t>Staff</w:t>
            </w:r>
          </w:p>
        </w:tc>
        <w:tc>
          <w:tcPr>
            <w:tcW w:type="dxa" w:w="4752"/>
            <w:tcMar>
              <w:top w:w="60" w:type="dxa"/>
              <w:left w:w="110" w:type="dxa"/>
              <w:bottom w:w="60" w:type="dxa"/>
              <w:right w:w="110" w:type="dxa"/>
            </w:tcMar>
            <w:shd w:val="clear" w:color="auto" w:fill="F5F7F5"/>
          </w:tcPr>
          <w:p>
            <w:pPr>
              <w:spacing w:after="0"/>
            </w:pPr>
            <w:r>
              <w:rPr>
                <w:b w:val="0"/>
                <w:i w:val="0"/>
                <w:color w:val="16261F"/>
                <w:sz w:val="17"/>
              </w:rPr>
              <w:t>Adds any number of line items with item, description, quantity and unit price.</w:t>
            </w:r>
          </w:p>
        </w:tc>
        <w:tc>
          <w:tcPr>
            <w:tcW w:type="dxa" w:w="2880"/>
            <w:tcMar>
              <w:top w:w="60" w:type="dxa"/>
              <w:left w:w="110" w:type="dxa"/>
              <w:bottom w:w="60" w:type="dxa"/>
              <w:right w:w="110" w:type="dxa"/>
            </w:tcMar>
            <w:shd w:val="clear" w:color="auto" w:fill="F5F7F5"/>
          </w:tcPr>
          <w:p>
            <w:pPr>
              <w:spacing w:after="0"/>
            </w:pPr>
            <w:r>
              <w:rPr>
                <w:b w:val="0"/>
                <w:i w:val="0"/>
                <w:color w:val="16261F"/>
                <w:sz w:val="17"/>
              </w:rPr>
              <w:t>Negative quantity or price rejected.</w:t>
            </w:r>
          </w:p>
        </w:tc>
      </w:tr>
      <w:tr>
        <w:tc>
          <w:tcPr>
            <w:tcW w:type="dxa" w:w="504"/>
            <w:tcMar>
              <w:top w:w="60" w:type="dxa"/>
              <w:left w:w="110" w:type="dxa"/>
              <w:bottom w:w="60" w:type="dxa"/>
              <w:right w:w="110" w:type="dxa"/>
            </w:tcMar>
          </w:tcPr>
          <w:p>
            <w:pPr>
              <w:spacing w:after="0"/>
            </w:pPr>
            <w:r>
              <w:rPr>
                <w:b w:val="0"/>
                <w:i w:val="0"/>
                <w:color w:val="16261F"/>
                <w:sz w:val="17"/>
              </w:rPr>
              <w:t>3</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CalculationService computes the breakdown per TDD-001 section 9.2, in integer minor units.</w:t>
            </w:r>
          </w:p>
        </w:tc>
        <w:tc>
          <w:tcPr>
            <w:tcW w:type="dxa" w:w="2880"/>
            <w:tcMar>
              <w:top w:w="60" w:type="dxa"/>
              <w:left w:w="110" w:type="dxa"/>
              <w:bottom w:w="60" w:type="dxa"/>
              <w:right w:w="110" w:type="dxa"/>
            </w:tcMar>
          </w:tcPr>
          <w:p>
            <w:pPr>
              <w:spacing w:after="0"/>
            </w:pPr>
            <w:r>
              <w:rPr>
                <w:b w:val="0"/>
                <w:i w:val="0"/>
                <w:color w:val="16261F"/>
                <w:sz w:val="17"/>
              </w:rPr>
              <w:t>Pure function; no I/O, no failure mode beyond invalid input.</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4</w:t>
            </w:r>
          </w:p>
        </w:tc>
        <w:tc>
          <w:tcPr>
            <w:tcW w:type="dxa" w:w="1224"/>
            <w:tcMar>
              <w:top w:w="60" w:type="dxa"/>
              <w:left w:w="110" w:type="dxa"/>
              <w:bottom w:w="60" w:type="dxa"/>
              <w:right w:w="110" w:type="dxa"/>
            </w:tcMar>
            <w:shd w:val="clear" w:color="auto" w:fill="F5F7F5"/>
          </w:tcPr>
          <w:p>
            <w:pPr>
              <w:spacing w:after="0"/>
            </w:pPr>
            <w:r>
              <w:rPr>
                <w:b w:val="0"/>
                <w:i w:val="0"/>
                <w:color w:val="16261F"/>
                <w:sz w:val="17"/>
              </w:rPr>
              <w:t>Staff</w:t>
            </w:r>
          </w:p>
        </w:tc>
        <w:tc>
          <w:tcPr>
            <w:tcW w:type="dxa" w:w="4752"/>
            <w:tcMar>
              <w:top w:w="60" w:type="dxa"/>
              <w:left w:w="110" w:type="dxa"/>
              <w:bottom w:w="60" w:type="dxa"/>
              <w:right w:w="110" w:type="dxa"/>
            </w:tcMar>
            <w:shd w:val="clear" w:color="auto" w:fill="F5F7F5"/>
          </w:tcPr>
          <w:p>
            <w:pPr>
              <w:spacing w:after="0"/>
            </w:pPr>
            <w:r>
              <w:rPr>
                <w:b w:val="0"/>
                <w:i w:val="0"/>
                <w:color w:val="16261F"/>
                <w:sz w:val="17"/>
              </w:rPr>
              <w:t>Sets invoice date and due date, overrides tax or fee rate if permitted, adds notes.</w:t>
            </w:r>
          </w:p>
        </w:tc>
        <w:tc>
          <w:tcPr>
            <w:tcW w:type="dxa" w:w="2880"/>
            <w:tcMar>
              <w:top w:w="60" w:type="dxa"/>
              <w:left w:w="110" w:type="dxa"/>
              <w:bottom w:w="60" w:type="dxa"/>
              <w:right w:w="110" w:type="dxa"/>
            </w:tcMar>
            <w:shd w:val="clear" w:color="auto" w:fill="F5F7F5"/>
          </w:tcPr>
          <w:p>
            <w:pPr>
              <w:spacing w:after="0"/>
            </w:pPr>
            <w:r>
              <w:rPr>
                <w:b w:val="0"/>
                <w:i w:val="0"/>
                <w:color w:val="16261F"/>
                <w:sz w:val="17"/>
              </w:rPr>
              <w:t>Due date defaults from brand payment terms.</w:t>
            </w:r>
          </w:p>
        </w:tc>
      </w:tr>
      <w:tr>
        <w:tc>
          <w:tcPr>
            <w:tcW w:type="dxa" w:w="504"/>
            <w:tcMar>
              <w:top w:w="60" w:type="dxa"/>
              <w:left w:w="110" w:type="dxa"/>
              <w:bottom w:w="60" w:type="dxa"/>
              <w:right w:w="110" w:type="dxa"/>
            </w:tcMar>
          </w:tcPr>
          <w:p>
            <w:pPr>
              <w:spacing w:after="0"/>
            </w:pPr>
            <w:r>
              <w:rPr>
                <w:b w:val="0"/>
                <w:i w:val="0"/>
                <w:color w:val="16261F"/>
                <w:sz w:val="17"/>
              </w:rPr>
              <w:t>5</w:t>
            </w:r>
          </w:p>
        </w:tc>
        <w:tc>
          <w:tcPr>
            <w:tcW w:type="dxa" w:w="1224"/>
            <w:tcMar>
              <w:top w:w="60" w:type="dxa"/>
              <w:left w:w="110" w:type="dxa"/>
              <w:bottom w:w="60" w:type="dxa"/>
              <w:right w:w="110" w:type="dxa"/>
            </w:tcMar>
          </w:tcPr>
          <w:p>
            <w:pPr>
              <w:spacing w:after="0"/>
            </w:pPr>
            <w:r>
              <w:rPr>
                <w:b w:val="0"/>
                <w:i w:val="0"/>
                <w:color w:val="16261F"/>
                <w:sz w:val="17"/>
              </w:rPr>
              <w:t>Staff</w:t>
            </w:r>
          </w:p>
        </w:tc>
        <w:tc>
          <w:tcPr>
            <w:tcW w:type="dxa" w:w="4752"/>
            <w:tcMar>
              <w:top w:w="60" w:type="dxa"/>
              <w:left w:w="110" w:type="dxa"/>
              <w:bottom w:w="60" w:type="dxa"/>
              <w:right w:w="110" w:type="dxa"/>
            </w:tcMar>
          </w:tcPr>
          <w:p>
            <w:pPr>
              <w:spacing w:after="0"/>
            </w:pPr>
            <w:r>
              <w:rPr>
                <w:b w:val="0"/>
                <w:i w:val="0"/>
                <w:color w:val="16261F"/>
                <w:sz w:val="17"/>
              </w:rPr>
              <w:t>Saves as Draft, or issues.</w:t>
            </w:r>
          </w:p>
        </w:tc>
        <w:tc>
          <w:tcPr>
            <w:tcW w:type="dxa" w:w="2880"/>
            <w:tcMar>
              <w:top w:w="60" w:type="dxa"/>
              <w:left w:w="110" w:type="dxa"/>
              <w:bottom w:w="60" w:type="dxa"/>
              <w:right w:w="110" w:type="dxa"/>
            </w:tcMar>
          </w:tcPr>
          <w:p>
            <w:pPr>
              <w:spacing w:after="0"/>
            </w:pPr>
            <w:r>
              <w:rPr>
                <w:b w:val="0"/>
                <w:i w:val="0"/>
                <w:color w:val="16261F"/>
                <w:sz w:val="17"/>
              </w:rPr>
              <w:t>Draft is unrestricted (FR-INV-012).</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6</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Guards the transition: deliverable customer email, at least one line item, positive total.</w:t>
            </w:r>
          </w:p>
        </w:tc>
        <w:tc>
          <w:tcPr>
            <w:tcW w:type="dxa" w:w="2880"/>
            <w:tcMar>
              <w:top w:w="60" w:type="dxa"/>
              <w:left w:w="110" w:type="dxa"/>
              <w:bottom w:w="60" w:type="dxa"/>
              <w:right w:w="110" w:type="dxa"/>
            </w:tcMar>
            <w:shd w:val="clear" w:color="auto" w:fill="F5F7F5"/>
          </w:tcPr>
          <w:p>
            <w:pPr>
              <w:spacing w:after="0"/>
            </w:pPr>
            <w:r>
              <w:rPr>
                <w:b w:val="0"/>
                <w:i w:val="0"/>
                <w:color w:val="16261F"/>
                <w:sz w:val="17"/>
              </w:rPr>
              <w:t>Any guard fails → rejected with a specific reason; no partial state.</w:t>
            </w:r>
          </w:p>
        </w:tc>
      </w:tr>
      <w:tr>
        <w:tc>
          <w:tcPr>
            <w:tcW w:type="dxa" w:w="504"/>
            <w:tcMar>
              <w:top w:w="60" w:type="dxa"/>
              <w:left w:w="110" w:type="dxa"/>
              <w:bottom w:w="60" w:type="dxa"/>
              <w:right w:w="110" w:type="dxa"/>
            </w:tcMar>
          </w:tcPr>
          <w:p>
            <w:pPr>
              <w:spacing w:after="0"/>
            </w:pPr>
            <w:r>
              <w:rPr>
                <w:b w:val="0"/>
                <w:i w:val="0"/>
                <w:color w:val="16261F"/>
                <w:sz w:val="17"/>
              </w:rPr>
              <w:t>7</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Copies the current tax and card fee rates onto the invoice.</w:t>
            </w:r>
          </w:p>
        </w:tc>
        <w:tc>
          <w:tcPr>
            <w:tcW w:type="dxa" w:w="2880"/>
            <w:tcMar>
              <w:top w:w="60" w:type="dxa"/>
              <w:left w:w="110" w:type="dxa"/>
              <w:bottom w:w="60" w:type="dxa"/>
              <w:right w:w="110" w:type="dxa"/>
            </w:tcMar>
          </w:tcPr>
          <w:p>
            <w:pPr>
              <w:spacing w:after="0"/>
            </w:pPr>
            <w:r>
              <w:rPr>
                <w:b w:val="0"/>
                <w:i w:val="0"/>
                <w:color w:val="16261F"/>
                <w:sz w:val="17"/>
              </w:rPr>
              <w:t>This is what makes historical invoices immune to later configuration change (NFR-INT-004, ADR-007).</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8</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Allocates the invoice number under a row lock on the brand sequence.</w:t>
            </w:r>
          </w:p>
        </w:tc>
        <w:tc>
          <w:tcPr>
            <w:tcW w:type="dxa" w:w="2880"/>
            <w:tcMar>
              <w:top w:w="60" w:type="dxa"/>
              <w:left w:w="110" w:type="dxa"/>
              <w:bottom w:w="60" w:type="dxa"/>
              <w:right w:w="110" w:type="dxa"/>
            </w:tcMar>
            <w:shd w:val="clear" w:color="auto" w:fill="F5F7F5"/>
          </w:tcPr>
          <w:p>
            <w:pPr>
              <w:spacing w:after="0"/>
            </w:pPr>
            <w:r>
              <w:rPr>
                <w:b w:val="0"/>
                <w:i w:val="0"/>
                <w:color w:val="16261F"/>
                <w:sz w:val="17"/>
              </w:rPr>
              <w:t>Guarantees uniqueness under concurrent creation (NFR-INT-014).</w:t>
            </w:r>
          </w:p>
        </w:tc>
      </w:tr>
      <w:tr>
        <w:tc>
          <w:tcPr>
            <w:tcW w:type="dxa" w:w="504"/>
            <w:tcMar>
              <w:top w:w="60" w:type="dxa"/>
              <w:left w:w="110" w:type="dxa"/>
              <w:bottom w:w="60" w:type="dxa"/>
              <w:right w:w="110" w:type="dxa"/>
            </w:tcMar>
          </w:tcPr>
          <w:p>
            <w:pPr>
              <w:spacing w:after="0"/>
            </w:pPr>
            <w:r>
              <w:rPr>
                <w:b w:val="0"/>
                <w:i w:val="0"/>
                <w:color w:val="16261F"/>
                <w:sz w:val="17"/>
              </w:rPr>
              <w:t>9</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Mints a 128-bit random public token, distinct from the invoice number.</w:t>
            </w:r>
          </w:p>
        </w:tc>
        <w:tc>
          <w:tcPr>
            <w:tcW w:type="dxa" w:w="2880"/>
            <w:tcMar>
              <w:top w:w="60" w:type="dxa"/>
              <w:left w:w="110" w:type="dxa"/>
              <w:bottom w:w="60" w:type="dxa"/>
              <w:right w:w="110" w:type="dxa"/>
            </w:tcMar>
          </w:tcPr>
          <w:p>
            <w:pPr>
              <w:spacing w:after="0"/>
            </w:pPr>
            <w:r>
              <w:rPr>
                <w:b w:val="0"/>
                <w:i w:val="0"/>
                <w:color w:val="16261F"/>
                <w:sz w:val="17"/>
              </w:rPr>
              <w:t>Sequential numbers are never used in public URLs (NFR-SEC-014).</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10</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Transitions to Sent, writes the lifecycle event and audit entry. All of steps 7–10 are one transaction.</w:t>
            </w:r>
          </w:p>
        </w:tc>
        <w:tc>
          <w:tcPr>
            <w:tcW w:type="dxa" w:w="2880"/>
            <w:tcMar>
              <w:top w:w="60" w:type="dxa"/>
              <w:left w:w="110" w:type="dxa"/>
              <w:bottom w:w="60" w:type="dxa"/>
              <w:right w:w="110" w:type="dxa"/>
            </w:tcMar>
            <w:shd w:val="clear" w:color="auto" w:fill="F5F7F5"/>
          </w:tcPr>
          <w:p>
            <w:pPr>
              <w:spacing w:after="0"/>
            </w:pPr>
            <w:r>
              <w:rPr>
                <w:b w:val="0"/>
                <w:i w:val="0"/>
                <w:color w:val="16261F"/>
                <w:sz w:val="17"/>
              </w:rPr>
              <w:t>Any failure rolls back entirely (NFR-INT-013).</w:t>
            </w:r>
          </w:p>
        </w:tc>
      </w:tr>
      <w:tr>
        <w:tc>
          <w:tcPr>
            <w:tcW w:type="dxa" w:w="504"/>
            <w:tcMar>
              <w:top w:w="60" w:type="dxa"/>
              <w:left w:w="110" w:type="dxa"/>
              <w:bottom w:w="60" w:type="dxa"/>
              <w:right w:w="110" w:type="dxa"/>
            </w:tcMar>
          </w:tcPr>
          <w:p>
            <w:pPr>
              <w:spacing w:after="0"/>
            </w:pPr>
            <w:r>
              <w:rPr>
                <w:b w:val="0"/>
                <w:i w:val="0"/>
                <w:color w:val="16261F"/>
                <w:sz w:val="17"/>
              </w:rPr>
              <w:t>11</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Renders and caches the branded PDF.</w:t>
            </w:r>
          </w:p>
        </w:tc>
        <w:tc>
          <w:tcPr>
            <w:tcW w:type="dxa" w:w="2880"/>
            <w:tcMar>
              <w:top w:w="60" w:type="dxa"/>
              <w:left w:w="110" w:type="dxa"/>
              <w:bottom w:w="60" w:type="dxa"/>
              <w:right w:w="110" w:type="dxa"/>
            </w:tcMar>
          </w:tcPr>
          <w:p>
            <w:pPr>
              <w:spacing w:after="0"/>
            </w:pPr>
            <w:r>
              <w:rPr>
                <w:b w:val="0"/>
                <w:i w:val="0"/>
                <w:color w:val="16261F"/>
                <w:sz w:val="17"/>
              </w:rPr>
              <w:t>Failure retries; the invoice is already issued and payable.</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12</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Sends the invoice email — continues into F-05.</w:t>
            </w:r>
          </w:p>
        </w:tc>
        <w:tc>
          <w:tcPr>
            <w:tcW w:type="dxa" w:w="2880"/>
            <w:tcMar>
              <w:top w:w="60" w:type="dxa"/>
              <w:left w:w="110" w:type="dxa"/>
              <w:bottom w:w="60" w:type="dxa"/>
              <w:right w:w="110" w:type="dxa"/>
            </w:tcMar>
            <w:shd w:val="clear" w:color="auto" w:fill="F5F7F5"/>
          </w:tcPr>
          <w:p>
            <w:pPr>
              <w:spacing w:after="0"/>
            </w:pPr>
            <w:r>
              <w:rPr>
                <w:b w:val="0"/>
                <w:i w:val="0"/>
                <w:color w:val="16261F"/>
                <w:sz w:val="17"/>
              </w:rPr>
              <w:t>Failure retries; bounce surfaces per FR-DLV-008.</w:t>
            </w:r>
          </w:p>
        </w:tc>
      </w:tr>
      <w:tr>
        <w:tc>
          <w:tcPr>
            <w:tcW w:type="dxa" w:w="504"/>
            <w:tcMar>
              <w:top w:w="60" w:type="dxa"/>
              <w:left w:w="110" w:type="dxa"/>
              <w:bottom w:w="60" w:type="dxa"/>
              <w:right w:w="110" w:type="dxa"/>
            </w:tcMar>
          </w:tcPr>
          <w:p>
            <w:pPr>
              <w:spacing w:after="0"/>
            </w:pPr>
            <w:r>
              <w:rPr>
                <w:b w:val="0"/>
                <w:i w:val="0"/>
                <w:color w:val="16261F"/>
                <w:sz w:val="17"/>
              </w:rPr>
              <w:t>13</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Pushes to Zoho.</w:t>
            </w:r>
          </w:p>
        </w:tc>
        <w:tc>
          <w:tcPr>
            <w:tcW w:type="dxa" w:w="2880"/>
            <w:tcMar>
              <w:top w:w="60" w:type="dxa"/>
              <w:left w:w="110" w:type="dxa"/>
              <w:bottom w:w="60" w:type="dxa"/>
              <w:right w:w="110" w:type="dxa"/>
            </w:tcMar>
          </w:tcPr>
          <w:p>
            <w:pPr>
              <w:spacing w:after="0"/>
            </w:pPr>
            <w:r>
              <w:rPr>
                <w:b w:val="0"/>
                <w:i w:val="0"/>
                <w:color w:val="16261F"/>
                <w:sz w:val="17"/>
              </w:rPr>
              <w:t>Failure retries, then writes to the error log — F-12.</w:t>
            </w:r>
          </w:p>
        </w:tc>
      </w:tr>
    </w:tbl>
    <w:p>
      <w:pPr>
        <w:pStyle w:val="Heading2"/>
      </w:pPr>
      <w:r>
        <w:t>6.2 Alternate and exception paths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4680"/>
        <w:gridCol w:w="4680"/>
      </w:tblGrid>
      <w:tr>
        <w:trPr>
          <w:tblHeader w:val="true"/>
        </w:trPr>
        <w:tc>
          <w:tcPr>
            <w:tcW w:type="dxa" w:w="2736"/>
            <w:shd w:val="clear" w:color="auto" w:fill="16261F"/>
            <w:tcMar>
              <w:top w:w="70" w:type="dxa"/>
              <w:left w:w="110" w:type="dxa"/>
              <w:bottom w:w="70" w:type="dxa"/>
              <w:right w:w="110" w:type="dxa"/>
            </w:tcMar>
          </w:tcPr>
          <w:p>
            <w:pPr>
              <w:spacing w:after="0"/>
            </w:pPr>
            <w:r>
              <w:rPr>
                <w:rFonts w:ascii="Calibri" w:hAnsi="Calibri"/>
                <w:b/>
                <w:color w:val="FFFFFF"/>
                <w:sz w:val="17"/>
              </w:rPr>
              <w:t>Condition</w:t>
            </w:r>
          </w:p>
        </w:tc>
        <w:tc>
          <w:tcPr>
            <w:tcW w:type="dxa" w:w="6624"/>
            <w:shd w:val="clear" w:color="auto" w:fill="16261F"/>
            <w:tcMar>
              <w:top w:w="70" w:type="dxa"/>
              <w:left w:w="110" w:type="dxa"/>
              <w:bottom w:w="70" w:type="dxa"/>
              <w:right w:w="110" w:type="dxa"/>
            </w:tcMar>
          </w:tcPr>
          <w:p>
            <w:pPr>
              <w:spacing w:after="0"/>
            </w:pPr>
            <w:r>
              <w:rPr>
                <w:rFonts w:ascii="Calibri" w:hAnsi="Calibri"/>
                <w:b/>
                <w:color w:val="FFFFFF"/>
                <w:sz w:val="17"/>
              </w:rPr>
              <w:t>Behaviour</w:t>
            </w:r>
          </w:p>
        </w:tc>
      </w:tr>
      <w:tr>
        <w:tc>
          <w:tcPr>
            <w:tcW w:type="dxa" w:w="2736"/>
            <w:tcMar>
              <w:top w:w="60" w:type="dxa"/>
              <w:left w:w="110" w:type="dxa"/>
              <w:bottom w:w="60" w:type="dxa"/>
              <w:right w:w="110" w:type="dxa"/>
            </w:tcMar>
          </w:tcPr>
          <w:p>
            <w:pPr>
              <w:spacing w:after="0"/>
            </w:pPr>
            <w:r>
              <w:rPr>
                <w:b w:val="0"/>
                <w:i w:val="0"/>
                <w:color w:val="16261F"/>
                <w:sz w:val="18"/>
              </w:rPr>
              <w:t>Customer has no email address</w:t>
            </w:r>
          </w:p>
        </w:tc>
        <w:tc>
          <w:tcPr>
            <w:tcW w:type="dxa" w:w="6624"/>
            <w:tcMar>
              <w:top w:w="60" w:type="dxa"/>
              <w:left w:w="110" w:type="dxa"/>
              <w:bottom w:w="60" w:type="dxa"/>
              <w:right w:w="110" w:type="dxa"/>
            </w:tcMar>
          </w:tcPr>
          <w:p>
            <w:pPr>
              <w:spacing w:after="0"/>
            </w:pPr>
            <w:r>
              <w:rPr>
                <w:b w:val="0"/>
                <w:i w:val="0"/>
                <w:color w:val="16261F"/>
                <w:sz w:val="18"/>
              </w:rPr>
              <w:t>Issue is blocked. The invoice can be saved as Draft and the PDF downloaded for manual delivery.</w:t>
            </w:r>
          </w:p>
        </w:tc>
      </w:tr>
      <w:tr>
        <w:tc>
          <w:tcPr>
            <w:tcW w:type="dxa" w:w="2736"/>
            <w:tcMar>
              <w:top w:w="60" w:type="dxa"/>
              <w:left w:w="110" w:type="dxa"/>
              <w:bottom w:w="60" w:type="dxa"/>
              <w:right w:w="110" w:type="dxa"/>
            </w:tcMar>
            <w:shd w:val="clear" w:color="auto" w:fill="F5F7F5"/>
          </w:tcPr>
          <w:p>
            <w:pPr>
              <w:spacing w:after="0"/>
            </w:pPr>
            <w:r>
              <w:rPr>
                <w:b w:val="0"/>
                <w:i w:val="0"/>
                <w:color w:val="16261F"/>
                <w:sz w:val="18"/>
              </w:rPr>
              <w:t>Brand is archived</w:t>
            </w:r>
          </w:p>
        </w:tc>
        <w:tc>
          <w:tcPr>
            <w:tcW w:type="dxa" w:w="6624"/>
            <w:tcMar>
              <w:top w:w="60" w:type="dxa"/>
              <w:left w:w="110" w:type="dxa"/>
              <w:bottom w:w="60" w:type="dxa"/>
              <w:right w:w="110" w:type="dxa"/>
            </w:tcMar>
            <w:shd w:val="clear" w:color="auto" w:fill="F5F7F5"/>
          </w:tcPr>
          <w:p>
            <w:pPr>
              <w:spacing w:after="0"/>
            </w:pPr>
            <w:r>
              <w:rPr>
                <w:b w:val="0"/>
                <w:i w:val="0"/>
                <w:color w:val="16261F"/>
                <w:sz w:val="18"/>
              </w:rPr>
              <w:t>Issue is blocked entirely (FR-BRD-007).</w:t>
            </w:r>
          </w:p>
        </w:tc>
      </w:tr>
      <w:tr>
        <w:tc>
          <w:tcPr>
            <w:tcW w:type="dxa" w:w="2736"/>
            <w:tcMar>
              <w:top w:w="60" w:type="dxa"/>
              <w:left w:w="110" w:type="dxa"/>
              <w:bottom w:w="60" w:type="dxa"/>
              <w:right w:w="110" w:type="dxa"/>
            </w:tcMar>
          </w:tcPr>
          <w:p>
            <w:pPr>
              <w:spacing w:after="0"/>
            </w:pPr>
            <w:r>
              <w:rPr>
                <w:b w:val="0"/>
                <w:i w:val="0"/>
                <w:color w:val="16261F"/>
                <w:sz w:val="18"/>
              </w:rPr>
              <w:t>Financial edit attempted after issue</w:t>
            </w:r>
          </w:p>
        </w:tc>
        <w:tc>
          <w:tcPr>
            <w:tcW w:type="dxa" w:w="6624"/>
            <w:tcMar>
              <w:top w:w="60" w:type="dxa"/>
              <w:left w:w="110" w:type="dxa"/>
              <w:bottom w:w="60" w:type="dxa"/>
              <w:right w:w="110" w:type="dxa"/>
            </w:tcMar>
          </w:tcPr>
          <w:p>
            <w:pPr>
              <w:spacing w:after="0"/>
            </w:pPr>
            <w:r>
              <w:rPr>
                <w:b w:val="0"/>
                <w:i w:val="0"/>
                <w:color w:val="16261F"/>
                <w:sz w:val="18"/>
              </w:rPr>
              <w:t>Rejected. Only notes, attachments and due-date extension remain editable (FR-INV-013).</w:t>
            </w:r>
          </w:p>
        </w:tc>
      </w:tr>
      <w:tr>
        <w:tc>
          <w:tcPr>
            <w:tcW w:type="dxa" w:w="2736"/>
            <w:tcMar>
              <w:top w:w="60" w:type="dxa"/>
              <w:left w:w="110" w:type="dxa"/>
              <w:bottom w:w="60" w:type="dxa"/>
              <w:right w:w="110" w:type="dxa"/>
            </w:tcMar>
            <w:shd w:val="clear" w:color="auto" w:fill="F5F7F5"/>
          </w:tcPr>
          <w:p>
            <w:pPr>
              <w:spacing w:after="0"/>
            </w:pPr>
            <w:r>
              <w:rPr>
                <w:b w:val="0"/>
                <w:i w:val="0"/>
                <w:color w:val="16261F"/>
                <w:sz w:val="18"/>
              </w:rPr>
              <w:t>Card fee not configured for the brand</w:t>
            </w:r>
          </w:p>
        </w:tc>
        <w:tc>
          <w:tcPr>
            <w:tcW w:type="dxa" w:w="6624"/>
            <w:tcMar>
              <w:top w:w="60" w:type="dxa"/>
              <w:left w:w="110" w:type="dxa"/>
              <w:bottom w:w="60" w:type="dxa"/>
              <w:right w:w="110" w:type="dxa"/>
            </w:tcMar>
            <w:shd w:val="clear" w:color="auto" w:fill="F5F7F5"/>
          </w:tcPr>
          <w:p>
            <w:pPr>
              <w:spacing w:after="0"/>
            </w:pPr>
            <w:r>
              <w:rPr>
                <w:b w:val="0"/>
                <w:i w:val="0"/>
                <w:color w:val="16261F"/>
                <w:sz w:val="18"/>
              </w:rPr>
              <w:t>Fee is zero and no fee line renders. The invoice remains valid.</w:t>
            </w:r>
          </w:p>
        </w:tc>
      </w:tr>
    </w:tbl>
    <w:p>
      <w:pPr>
        <w:pBdr>
          <w:left w:val="single" w:sz="18" w:space="10" w:color="2D6A6A"/>
        </w:pBdr>
        <w:shd w:val="clear" w:color="auto" w:fill="EDF1EE"/>
        <w:spacing w:before="160" w:after="180"/>
        <w:ind w:left="173"/>
      </w:pPr>
      <w:r>
        <w:rPr>
          <w:b/>
          <w:color w:val="2D6A6A"/>
          <w:sz w:val="17"/>
        </w:rPr>
        <w:t xml:space="preserve">STEPS 7 TO 10 ARE ONE ATOMIC TRANSACTION  </w:t>
      </w:r>
      <w:r>
        <w:rPr>
          <w:color w:val="16261F"/>
          <w:sz w:val="20"/>
        </w:rPr>
        <w:t>Freezing rates, allocating the number, minting the token and transitioning status either all happen or none do. A partial failure that allocated a number without issuing the invoice would leave a permanent gap in the brand's sequence — visible to auditors and impossible to explain.</w:t>
      </w:r>
    </w:p>
    <w:p>
      <w:pPr>
        <w:pBdr>
          <w:left w:val="single" w:sz="18" w:space="10" w:color="2D6A6A"/>
        </w:pBdr>
        <w:shd w:val="clear" w:color="auto" w:fill="EDF1EE"/>
        <w:spacing w:before="160" w:after="180"/>
        <w:ind w:left="173"/>
      </w:pPr>
      <w:r>
        <w:rPr>
          <w:b/>
          <w:color w:val="2D6A6A"/>
          <w:sz w:val="17"/>
        </w:rPr>
        <w:t xml:space="preserve">THE CALCULATION RUNS ONCE, EVERYWHERE  </w:t>
      </w:r>
      <w:r>
        <w:rPr>
          <w:color w:val="16261F"/>
          <w:sz w:val="20"/>
        </w:rPr>
        <w:t>The same CalculationService output feeds the on-screen totals, the PDF, the email, the payment page and the Zoho push. This is deliberate: it removes the failure mode where two surfaces show different totals for the same invoice.</w:t>
      </w:r>
    </w:p>
    <w:p>
      <w:r>
        <w:br w:type="page"/>
      </w:r>
    </w:p>
    <w:p>
      <w:pPr>
        <w:pStyle w:val="Heading1"/>
      </w:pPr>
      <w:r>
        <w:t>7. F-05 — Invoice delivery and reminders</w:t>
      </w:r>
    </w:p>
    <w:p>
      <w:pPr>
        <w:spacing w:after="120"/>
      </w:pPr>
      <w:r>
        <w:rPr>
          <w:b/>
          <w:i w:val="0"/>
          <w:color w:val="5B6B63"/>
          <w:sz w:val="18"/>
        </w:rPr>
        <w:t xml:space="preserve">Satisfies: </w:t>
      </w:r>
      <w:r>
        <w:rPr>
          <w:rFonts w:ascii="Consolas" w:hAnsi="Consolas"/>
          <w:b w:val="0"/>
          <w:i w:val="0"/>
          <w:color w:val="5B6B63"/>
          <w:sz w:val="17"/>
        </w:rPr>
        <w:t>FR-DLV-001..015, FR-CFG-010..015, NFR-CMP-005, NFR-CMP-006</w:t>
      </w:r>
    </w:p>
    <w:p>
      <w:pPr>
        <w:spacing w:after="140"/>
      </w:pPr>
      <w:r>
        <w:rPr>
          <w:b w:val="0"/>
          <w:i w:val="0"/>
          <w:color w:val="16261F"/>
          <w:sz w:val="21"/>
        </w:rPr>
        <w:t>Getting the invoice in front of the customer, and the cadence that follows if it goes unpaid. Deliverability is a project risk in its own right — see NFR-001 risk R-08.</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[1] Invoice issued ┈┈► mail queue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[2] Resolve template for brand + event                               </w:t>
            </w:r>
          </w:p>
          <w:p>
            <w:pPr>
              <w:spacing w:after="0" w:line="240" w:lineRule="auto"/>
            </w:pPr>
            <w:r>
              <w:rPr>
                <w:rFonts w:ascii="Consolas" w:hAnsi="Consolas"/>
                <w:color w:val="16261F"/>
                <w:sz w:val="17"/>
              </w:rPr>
              <w:t xml:space="preserve">      merge: {{customer_name}} {{invoice_number}} {{amount_due}}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[3] Render with brand logo + theme; attach PDF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[4] Send from brand's verified domain (fallback: platform)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[5] Provider events ──► queued · delivered · opened                  </w:t>
            </w:r>
          </w:p>
          <w:p>
            <w:pPr>
              <w:spacing w:after="0" w:line="240" w:lineRule="auto"/>
            </w:pPr>
            <w:r>
              <w:rPr>
                <w:rFonts w:ascii="Consolas" w:hAnsi="Consolas"/>
                <w:color w:val="16261F"/>
                <w:sz w:val="17"/>
              </w:rPr>
              <w:t xml:space="preserve">            │                        · bounced · complained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hard bounce? ──yes──► [6] flag invoice, notify issuer          </w:t>
            </w:r>
          </w:p>
          <w:p>
            <w:pPr>
              <w:spacing w:after="0" w:line="240" w:lineRule="auto"/>
            </w:pPr>
            <w:r>
              <w:rPr>
                <w:rFonts w:ascii="Consolas" w:hAnsi="Consolas"/>
                <w:color w:val="16261F"/>
                <w:sz w:val="17"/>
              </w:rPr>
              <w:t xml:space="preserve">            │no                     suppress further sends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[7] Reminder schedule active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      ▼          ▼          ▼                            </w:t>
            </w:r>
          </w:p>
          <w:p>
            <w:pPr>
              <w:spacing w:after="0" w:line="240" w:lineRule="auto"/>
            </w:pPr>
            <w:r>
              <w:rPr>
                <w:rFonts w:ascii="Consolas" w:hAnsi="Consolas"/>
                <w:color w:val="16261F"/>
                <w:sz w:val="17"/>
              </w:rPr>
              <w:t xml:space="preserve">   −7d    −1d    due       +3d        +7d …                           </w:t>
            </w:r>
          </w:p>
          <w:p>
            <w:pPr>
              <w:spacing w:after="0" w:line="240" w:lineRule="auto"/>
            </w:pPr>
            <w:r>
              <w:rPr>
                <w:rFonts w:ascii="Consolas" w:hAnsi="Consolas"/>
                <w:color w:val="16261F"/>
                <w:sz w:val="17"/>
              </w:rPr>
              <w:t xml:space="preserve">     │      │      │          │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[8] Before each send ── ◊ still unpaid? ── no ──► suppress           </w:t>
            </w:r>
          </w:p>
          <w:p>
            <w:pPr>
              <w:spacing w:after="0" w:line="240" w:lineRule="auto"/>
            </w:pPr>
            <w:r>
              <w:rPr>
                <w:rFonts w:ascii="Consolas" w:hAnsi="Consolas"/>
                <w:color w:val="16261F"/>
                <w:sz w:val="17"/>
              </w:rPr>
              <w:t xml:space="preserve">                          ◊ cancelled?    ── yes ─► suppress           </w:t>
            </w:r>
          </w:p>
        </w:tc>
      </w:tr>
    </w:tbl>
    <w:p>
      <w:pPr>
        <w:spacing w:after="40"/>
      </w:pPr>
    </w:p>
    <w:p>
      <w:pPr>
        <w:pStyle w:val="Heading2"/>
      </w:pPr>
      <w:r>
        <w:t>7.1 Steps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504"/>
            <w:shd w:val="clear" w:color="auto" w:fill="16261F"/>
            <w:tcMar>
              <w:top w:w="70" w:type="dxa"/>
              <w:left w:w="110" w:type="dxa"/>
              <w:bottom w:w="70" w:type="dxa"/>
              <w:right w:w="110" w:type="dxa"/>
            </w:tcMar>
          </w:tcPr>
          <w:p>
            <w:pPr>
              <w:spacing w:after="0"/>
            </w:pPr>
            <w:r>
              <w:rPr>
                <w:rFonts w:ascii="Calibri" w:hAnsi="Calibri"/>
                <w:b/>
                <w:color w:val="FFFFFF"/>
                <w:sz w:val="16"/>
              </w:rPr>
              <w:t>#</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6"/>
              </w:rPr>
              <w:t>Actor</w:t>
            </w:r>
          </w:p>
        </w:tc>
        <w:tc>
          <w:tcPr>
            <w:tcW w:type="dxa" w:w="4752"/>
            <w:shd w:val="clear" w:color="auto" w:fill="16261F"/>
            <w:tcMar>
              <w:top w:w="70" w:type="dxa"/>
              <w:left w:w="110" w:type="dxa"/>
              <w:bottom w:w="70" w:type="dxa"/>
              <w:right w:w="110" w:type="dxa"/>
            </w:tcMar>
          </w:tcPr>
          <w:p>
            <w:pPr>
              <w:spacing w:after="0"/>
            </w:pPr>
            <w:r>
              <w:rPr>
                <w:rFonts w:ascii="Calibri" w:hAnsi="Calibri"/>
                <w:b/>
                <w:color w:val="FFFFFF"/>
                <w:sz w:val="16"/>
              </w:rPr>
              <w:t>Action</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6"/>
              </w:rPr>
              <w:t>On failure</w:t>
            </w:r>
          </w:p>
        </w:tc>
      </w:tr>
      <w:tr>
        <w:tc>
          <w:tcPr>
            <w:tcW w:type="dxa" w:w="504"/>
            <w:tcMar>
              <w:top w:w="60" w:type="dxa"/>
              <w:left w:w="110" w:type="dxa"/>
              <w:bottom w:w="60" w:type="dxa"/>
              <w:right w:w="110" w:type="dxa"/>
            </w:tcMar>
          </w:tcPr>
          <w:p>
            <w:pPr>
              <w:spacing w:after="0"/>
            </w:pPr>
            <w:r>
              <w:rPr>
                <w:b w:val="0"/>
                <w:i w:val="0"/>
                <w:color w:val="16261F"/>
                <w:sz w:val="17"/>
              </w:rPr>
              <w:t>1</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Enqueues the send on invoice issue.</w:t>
            </w:r>
          </w:p>
        </w:tc>
        <w:tc>
          <w:tcPr>
            <w:tcW w:type="dxa" w:w="2880"/>
            <w:tcMar>
              <w:top w:w="60" w:type="dxa"/>
              <w:left w:w="110" w:type="dxa"/>
              <w:bottom w:w="60" w:type="dxa"/>
              <w:right w:w="110" w:type="dxa"/>
            </w:tcMar>
          </w:tcPr>
          <w:p>
            <w:pPr>
              <w:spacing w:after="0"/>
            </w:pPr>
            <w:r>
              <w:rPr>
                <w:b w:val="0"/>
                <w:i w:val="0"/>
                <w:color w:val="16261F"/>
                <w:sz w:val="17"/>
              </w:rPr>
              <w:t>Queue unavailable → invoice still issued; send recovers on queue restoration.</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2</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Resolves the brand's template for the event type and applies merge variables.</w:t>
            </w:r>
          </w:p>
        </w:tc>
        <w:tc>
          <w:tcPr>
            <w:tcW w:type="dxa" w:w="2880"/>
            <w:tcMar>
              <w:top w:w="60" w:type="dxa"/>
              <w:left w:w="110" w:type="dxa"/>
              <w:bottom w:w="60" w:type="dxa"/>
              <w:right w:w="110" w:type="dxa"/>
            </w:tcMar>
            <w:shd w:val="clear" w:color="auto" w:fill="F5F7F5"/>
          </w:tcPr>
          <w:p>
            <w:pPr>
              <w:spacing w:after="0"/>
            </w:pPr>
            <w:r>
              <w:rPr>
                <w:b w:val="0"/>
                <w:i w:val="0"/>
                <w:color w:val="16261F"/>
                <w:sz w:val="17"/>
              </w:rPr>
              <w:t>Unknown variable is rejected at template save time, not at send time (FR-CFG-003).</w:t>
            </w:r>
          </w:p>
        </w:tc>
      </w:tr>
      <w:tr>
        <w:tc>
          <w:tcPr>
            <w:tcW w:type="dxa" w:w="504"/>
            <w:tcMar>
              <w:top w:w="60" w:type="dxa"/>
              <w:left w:w="110" w:type="dxa"/>
              <w:bottom w:w="60" w:type="dxa"/>
              <w:right w:w="110" w:type="dxa"/>
            </w:tcMar>
          </w:tcPr>
          <w:p>
            <w:pPr>
              <w:spacing w:after="0"/>
            </w:pPr>
            <w:r>
              <w:rPr>
                <w:b w:val="0"/>
                <w:i w:val="0"/>
                <w:color w:val="16261F"/>
                <w:sz w:val="17"/>
              </w:rPr>
              <w:t>3</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Renders with brand identity and attaches the PDF.</w:t>
            </w:r>
          </w:p>
        </w:tc>
        <w:tc>
          <w:tcPr>
            <w:tcW w:type="dxa" w:w="2880"/>
            <w:tcMar>
              <w:top w:w="60" w:type="dxa"/>
              <w:left w:w="110" w:type="dxa"/>
              <w:bottom w:w="60" w:type="dxa"/>
              <w:right w:w="110" w:type="dxa"/>
            </w:tcMar>
          </w:tcPr>
          <w:p>
            <w:pPr>
              <w:spacing w:after="0"/>
            </w:pPr>
            <w:r>
              <w:rPr>
                <w:b w:val="0"/>
                <w:i w:val="0"/>
                <w:color w:val="16261F"/>
                <w:sz w:val="17"/>
              </w:rPr>
              <w:t>PDF not yet rendered → send defers briefly rather than sending without the attachment.</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4</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Dispatches from the brand's verified sending domain where configured.</w:t>
            </w:r>
          </w:p>
        </w:tc>
        <w:tc>
          <w:tcPr>
            <w:tcW w:type="dxa" w:w="2880"/>
            <w:tcMar>
              <w:top w:w="60" w:type="dxa"/>
              <w:left w:w="110" w:type="dxa"/>
              <w:bottom w:w="60" w:type="dxa"/>
              <w:right w:w="110" w:type="dxa"/>
            </w:tcMar>
            <w:shd w:val="clear" w:color="auto" w:fill="F5F7F5"/>
          </w:tcPr>
          <w:p>
            <w:pPr>
              <w:spacing w:after="0"/>
            </w:pPr>
            <w:r>
              <w:rPr>
                <w:b w:val="0"/>
                <w:i w:val="0"/>
                <w:color w:val="16261F"/>
                <w:sz w:val="17"/>
              </w:rPr>
              <w:t>Provider unavailable → retry with backoff, up to 5 attempts over 6 hours.</w:t>
            </w:r>
          </w:p>
        </w:tc>
      </w:tr>
      <w:tr>
        <w:tc>
          <w:tcPr>
            <w:tcW w:type="dxa" w:w="504"/>
            <w:tcMar>
              <w:top w:w="60" w:type="dxa"/>
              <w:left w:w="110" w:type="dxa"/>
              <w:bottom w:w="60" w:type="dxa"/>
              <w:right w:w="110" w:type="dxa"/>
            </w:tcMar>
          </w:tcPr>
          <w:p>
            <w:pPr>
              <w:spacing w:after="0"/>
            </w:pPr>
            <w:r>
              <w:rPr>
                <w:b w:val="0"/>
                <w:i w:val="0"/>
                <w:color w:val="16261F"/>
                <w:sz w:val="17"/>
              </w:rPr>
              <w:t>5</w:t>
            </w:r>
          </w:p>
        </w:tc>
        <w:tc>
          <w:tcPr>
            <w:tcW w:type="dxa" w:w="1224"/>
            <w:tcMar>
              <w:top w:w="60" w:type="dxa"/>
              <w:left w:w="110" w:type="dxa"/>
              <w:bottom w:w="60" w:type="dxa"/>
              <w:right w:w="110" w:type="dxa"/>
            </w:tcMar>
          </w:tcPr>
          <w:p>
            <w:pPr>
              <w:spacing w:after="0"/>
            </w:pPr>
            <w:r>
              <w:rPr>
                <w:b w:val="0"/>
                <w:i w:val="0"/>
                <w:color w:val="16261F"/>
                <w:sz w:val="17"/>
              </w:rPr>
              <w:t>Mail</w:t>
            </w:r>
          </w:p>
        </w:tc>
        <w:tc>
          <w:tcPr>
            <w:tcW w:type="dxa" w:w="4752"/>
            <w:tcMar>
              <w:top w:w="60" w:type="dxa"/>
              <w:left w:w="110" w:type="dxa"/>
              <w:bottom w:w="60" w:type="dxa"/>
              <w:right w:w="110" w:type="dxa"/>
            </w:tcMar>
          </w:tcPr>
          <w:p>
            <w:pPr>
              <w:spacing w:after="0"/>
            </w:pPr>
            <w:r>
              <w:rPr>
                <w:b w:val="0"/>
                <w:i w:val="0"/>
                <w:color w:val="16261F"/>
                <w:sz w:val="17"/>
              </w:rPr>
              <w:t>Reports delivery events back by webhook.</w:t>
            </w:r>
          </w:p>
        </w:tc>
        <w:tc>
          <w:tcPr>
            <w:tcW w:type="dxa" w:w="2880"/>
            <w:tcMar>
              <w:top w:w="60" w:type="dxa"/>
              <w:left w:w="110" w:type="dxa"/>
              <w:bottom w:w="60" w:type="dxa"/>
              <w:right w:w="110" w:type="dxa"/>
            </w:tcMar>
          </w:tcPr>
          <w:p>
            <w:pPr>
              <w:spacing w:after="0"/>
            </w:pPr>
            <w:r>
              <w:rPr>
                <w:b w:val="0"/>
                <w:i w:val="0"/>
                <w:color w:val="16261F"/>
                <w:sz w:val="17"/>
              </w:rPr>
              <w:t>Missing events do not block; state simply remains at the last known value.</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6</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On hard bounce, flags the invoice and notifies the issuing user; suppresses further sends to that address.</w:t>
            </w:r>
          </w:p>
        </w:tc>
        <w:tc>
          <w:tcPr>
            <w:tcW w:type="dxa" w:w="2880"/>
            <w:tcMar>
              <w:top w:w="60" w:type="dxa"/>
              <w:left w:w="110" w:type="dxa"/>
              <w:bottom w:w="60" w:type="dxa"/>
              <w:right w:w="110" w:type="dxa"/>
            </w:tcMar>
            <w:shd w:val="clear" w:color="auto" w:fill="F5F7F5"/>
          </w:tcPr>
          <w:p>
            <w:pPr>
              <w:spacing w:after="0"/>
            </w:pPr>
            <w:r>
              <w:rPr>
                <w:b w:val="0"/>
                <w:i w:val="0"/>
                <w:color w:val="16261F"/>
                <w:sz w:val="17"/>
              </w:rPr>
              <w:t>Prevents reputation damage from repeated sends to a dead address.</w:t>
            </w:r>
          </w:p>
        </w:tc>
      </w:tr>
      <w:tr>
        <w:tc>
          <w:tcPr>
            <w:tcW w:type="dxa" w:w="504"/>
            <w:tcMar>
              <w:top w:w="60" w:type="dxa"/>
              <w:left w:w="110" w:type="dxa"/>
              <w:bottom w:w="60" w:type="dxa"/>
              <w:right w:w="110" w:type="dxa"/>
            </w:tcMar>
          </w:tcPr>
          <w:p>
            <w:pPr>
              <w:spacing w:after="0"/>
            </w:pPr>
            <w:r>
              <w:rPr>
                <w:b w:val="0"/>
                <w:i w:val="0"/>
                <w:color w:val="16261F"/>
                <w:sz w:val="17"/>
              </w:rPr>
              <w:t>7</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Runs the brand's reminder cadence relative to the due date.</w:t>
            </w:r>
          </w:p>
        </w:tc>
        <w:tc>
          <w:tcPr>
            <w:tcW w:type="dxa" w:w="2880"/>
            <w:tcMar>
              <w:top w:w="60" w:type="dxa"/>
              <w:left w:w="110" w:type="dxa"/>
              <w:bottom w:w="60" w:type="dxa"/>
              <w:right w:w="110" w:type="dxa"/>
            </w:tcMar>
          </w:tcPr>
          <w:p>
            <w:pPr>
              <w:spacing w:after="0"/>
            </w:pPr>
            <w:r>
              <w:rPr>
                <w:b w:val="0"/>
                <w:i w:val="0"/>
                <w:color w:val="16261F"/>
                <w:sz w:val="17"/>
              </w:rPr>
              <w:t>Cadence is brand-configurable and can be disabled entirely (FR-DLV-011).</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8</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Re-checks state immediately before each send.</w:t>
            </w:r>
          </w:p>
        </w:tc>
        <w:tc>
          <w:tcPr>
            <w:tcW w:type="dxa" w:w="2880"/>
            <w:tcMar>
              <w:top w:w="60" w:type="dxa"/>
              <w:left w:w="110" w:type="dxa"/>
              <w:bottom w:w="60" w:type="dxa"/>
              <w:right w:w="110" w:type="dxa"/>
            </w:tcMar>
            <w:shd w:val="clear" w:color="auto" w:fill="F5F7F5"/>
          </w:tcPr>
          <w:p>
            <w:pPr>
              <w:spacing w:after="0"/>
            </w:pPr>
            <w:r>
              <w:rPr>
                <w:b w:val="0"/>
                <w:i w:val="0"/>
                <w:color w:val="16261F"/>
                <w:sz w:val="17"/>
              </w:rPr>
              <w:t>Paid or Cancelled → suppressed (FR-DLV-012). The check happens at send time, not at scheduling time.</w:t>
            </w:r>
          </w:p>
        </w:tc>
      </w:tr>
    </w:tbl>
    <w:p>
      <w:pPr>
        <w:pBdr>
          <w:left w:val="single" w:sz="18" w:space="10" w:color="2D6A6A"/>
        </w:pBdr>
        <w:shd w:val="clear" w:color="auto" w:fill="EDF1EE"/>
        <w:spacing w:before="160" w:after="180"/>
        <w:ind w:left="173"/>
      </w:pPr>
      <w:r>
        <w:rPr>
          <w:b/>
          <w:color w:val="2D6A6A"/>
          <w:sz w:val="17"/>
        </w:rPr>
        <w:t xml:space="preserve">WHY STEP 8 RE-CHECKS  </w:t>
      </w:r>
      <w:r>
        <w:rPr>
          <w:color w:val="16261F"/>
          <w:sz w:val="20"/>
        </w:rPr>
        <w:t>A reminder scheduled a week ago must not be sent to a customer who paid yesterday. State is verified at the moment of dispatch, never at the moment of scheduling. Getting this wrong produces the single most damaging support ticket a billing system can generate.</w:t>
      </w:r>
    </w:p>
    <w:p>
      <w:pPr>
        <w:pBdr>
          <w:left w:val="single" w:sz="18" w:space="10" w:color="C7862B"/>
        </w:pBdr>
        <w:shd w:val="clear" w:color="auto" w:fill="FBF0DF"/>
        <w:spacing w:before="160" w:after="180"/>
        <w:ind w:left="173"/>
      </w:pPr>
      <w:r>
        <w:rPr>
          <w:b/>
          <w:color w:val="C7862B"/>
          <w:sz w:val="17"/>
        </w:rPr>
        <w:t xml:space="preserve">DELIVERABILITY IS CONFIGURATION, NOT CODE  </w:t>
      </w:r>
      <w:r>
        <w:rPr>
          <w:color w:val="16261F"/>
          <w:sz w:val="20"/>
        </w:rPr>
        <w:t>Sender authentication records must be published on each brand's sending domain (DEP-06). Without them, invoices land in spam and collection stalls silently — no code change detects or fixes this. Bounce and complaint rates are monitored as business metrics per NFR-OBS-011.</w:t>
      </w:r>
    </w:p>
    <w:p>
      <w:r>
        <w:br w:type="page"/>
      </w:r>
    </w:p>
    <w:p>
      <w:pPr>
        <w:pStyle w:val="Heading1"/>
      </w:pPr>
      <w:r>
        <w:t>8. F-06 — Customer payment by card</w:t>
      </w:r>
    </w:p>
    <w:p>
      <w:pPr>
        <w:spacing w:after="120"/>
      </w:pPr>
      <w:r>
        <w:rPr>
          <w:b/>
          <w:i w:val="0"/>
          <w:color w:val="5B6B63"/>
          <w:sz w:val="18"/>
        </w:rPr>
        <w:t xml:space="preserve">Satisfies: </w:t>
      </w:r>
      <w:r>
        <w:rPr>
          <w:rFonts w:ascii="Consolas" w:hAnsi="Consolas"/>
          <w:b w:val="0"/>
          <w:i w:val="0"/>
          <w:color w:val="5B6B63"/>
          <w:sz w:val="17"/>
        </w:rPr>
        <w:t>FR-PAY-001..015, FR-TAX-013..015, FR-GTW-010..013, NFR-INT-010..012, NFR-PCI-001</w:t>
      </w:r>
    </w:p>
    <w:p>
      <w:pPr>
        <w:spacing w:after="140"/>
      </w:pPr>
      <w:r>
        <w:rPr>
          <w:b w:val="0"/>
          <w:i w:val="0"/>
          <w:color w:val="16261F"/>
          <w:sz w:val="21"/>
        </w:rPr>
        <w:t>The highest-value flow in the system: public, unauthenticated, and handling money. Note that the card fee appears only after the customer selects a card method, because ACH and check do not incur it.</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Customer      Pay app        API         Gateway       Worker         </w:t>
            </w:r>
          </w:p>
          <w:p>
            <w:pPr>
              <w:spacing w:after="0" w:line="240" w:lineRule="auto"/>
            </w:pPr>
            <w:r>
              <w:rPr>
                <w:rFonts w:ascii="Consolas" w:hAnsi="Consolas"/>
                <w:color w:val="16261F"/>
                <w:sz w:val="17"/>
              </w:rPr>
              <w:t xml:space="preserve">    │             │            │             │             │           </w:t>
            </w:r>
          </w:p>
          <w:p>
            <w:pPr>
              <w:spacing w:after="0" w:line="240" w:lineRule="auto"/>
            </w:pPr>
            <w:r>
              <w:rPr>
                <w:rFonts w:ascii="Consolas" w:hAnsi="Consolas"/>
                <w:color w:val="16261F"/>
                <w:sz w:val="17"/>
              </w:rPr>
              <w:t xml:space="preserve"> [1]│ click Pay Now from email │             │             │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             │[2] resolve host → brand  │             │           </w:t>
            </w:r>
          </w:p>
          <w:p>
            <w:pPr>
              <w:spacing w:after="0" w:line="240" w:lineRule="auto"/>
            </w:pPr>
            <w:r>
              <w:rPr>
                <w:rFonts w:ascii="Consolas" w:hAnsi="Consolas"/>
                <w:color w:val="16261F"/>
                <w:sz w:val="17"/>
              </w:rPr>
              <w:t xml:space="preserve">    │             │    resolve token → invoice             │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             │            │ ◊ paid / cancelled / expired?          </w:t>
            </w:r>
          </w:p>
          <w:p>
            <w:pPr>
              <w:spacing w:after="0" w:line="240" w:lineRule="auto"/>
            </w:pPr>
            <w:r>
              <w:rPr>
                <w:rFonts w:ascii="Consolas" w:hAnsi="Consolas"/>
                <w:color w:val="16261F"/>
                <w:sz w:val="17"/>
              </w:rPr>
              <w:t xml:space="preserve">    │             │            │   yes ──► terminal page, no form      </w:t>
            </w:r>
          </w:p>
          <w:p>
            <w:pPr>
              <w:spacing w:after="0" w:line="240" w:lineRule="auto"/>
            </w:pPr>
            <w:r>
              <w:rPr>
                <w:rFonts w:ascii="Consolas" w:hAnsi="Consolas"/>
                <w:color w:val="16261F"/>
                <w:sz w:val="17"/>
              </w:rPr>
              <w:t xml:space="preserve">    │             │            │             │             │           </w:t>
            </w:r>
          </w:p>
          <w:p>
            <w:pPr>
              <w:spacing w:after="0" w:line="240" w:lineRule="auto"/>
            </w:pPr>
            <w:r>
              <w:rPr>
                <w:rFonts w:ascii="Consolas" w:hAnsi="Consolas"/>
                <w:color w:val="16261F"/>
                <w:sz w:val="17"/>
              </w:rPr>
              <w:t xml:space="preserve"> [3]│ ◄── landing: brand identity, amount, due date, lines  │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            │[4] status → VIEWED (first view only)  </w:t>
            </w:r>
          </w:p>
          <w:p>
            <w:pPr>
              <w:spacing w:after="0" w:line="240" w:lineRule="auto"/>
            </w:pPr>
            <w:r>
              <w:rPr>
                <w:rFonts w:ascii="Consolas" w:hAnsi="Consolas"/>
                <w:color w:val="16261F"/>
                <w:sz w:val="17"/>
              </w:rPr>
              <w:t xml:space="preserve">    │             │            │             │             │           </w:t>
            </w:r>
          </w:p>
          <w:p>
            <w:pPr>
              <w:spacing w:after="0" w:line="240" w:lineRule="auto"/>
            </w:pPr>
            <w:r>
              <w:rPr>
                <w:rFonts w:ascii="Consolas" w:hAnsi="Consolas"/>
                <w:color w:val="16261F"/>
                <w:sz w:val="17"/>
              </w:rPr>
              <w:t xml:space="preserve"> [5]│ choose method (enabled methods only)   │             │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             │            │[6] recompute total WITH card fee      </w:t>
            </w:r>
          </w:p>
          <w:p>
            <w:pPr>
              <w:spacing w:after="0" w:line="240" w:lineRule="auto"/>
            </w:pPr>
            <w:r>
              <w:rPr>
                <w:rFonts w:ascii="Consolas" w:hAnsi="Consolas"/>
                <w:color w:val="16261F"/>
                <w:sz w:val="17"/>
              </w:rPr>
              <w:t xml:space="preserve">    │ ◄── card form + fee disclosed before authorisation   │           </w:t>
            </w:r>
          </w:p>
          <w:p>
            <w:pPr>
              <w:spacing w:after="0" w:line="240" w:lineRule="auto"/>
            </w:pPr>
            <w:r>
              <w:rPr>
                <w:rFonts w:ascii="Consolas" w:hAnsi="Consolas"/>
                <w:color w:val="16261F"/>
                <w:sz w:val="17"/>
              </w:rPr>
              <w:t xml:space="preserve">    │             │            │             │             │           </w:t>
            </w:r>
          </w:p>
          <w:p>
            <w:pPr>
              <w:spacing w:after="0" w:line="240" w:lineRule="auto"/>
            </w:pPr>
            <w:r>
              <w:rPr>
                <w:rFonts w:ascii="Consolas" w:hAnsi="Consolas"/>
                <w:color w:val="16261F"/>
                <w:sz w:val="17"/>
              </w:rPr>
              <w:t xml:space="preserve"> [7]│ card details entered in GATEWAY-HOSTED FIELDS        │           </w:t>
            </w:r>
          </w:p>
          <w:p>
            <w:pPr>
              <w:spacing w:after="0" w:line="240" w:lineRule="auto"/>
            </w:pPr>
            <w:r>
              <w:rPr>
                <w:rFonts w:ascii="Consolas" w:hAnsi="Consolas"/>
                <w:color w:val="16261F"/>
                <w:sz w:val="17"/>
              </w:rPr>
              <w:t xml:space="preserve">    ├─────────────┼────────────┼────────────►│  ◄── never touches      </w:t>
            </w:r>
          </w:p>
          <w:p>
            <w:pPr>
              <w:spacing w:after="0" w:line="240" w:lineRule="auto"/>
            </w:pPr>
            <w:r>
              <w:rPr>
                <w:rFonts w:ascii="Consolas" w:hAnsi="Consolas"/>
                <w:color w:val="16261F"/>
                <w:sz w:val="17"/>
              </w:rPr>
              <w:t xml:space="preserve">    │             │            │             │      our infrastructure </w:t>
            </w:r>
          </w:p>
          <w:p>
            <w:pPr>
              <w:spacing w:after="0" w:line="240" w:lineRule="auto"/>
            </w:pPr>
            <w:r>
              <w:rPr>
                <w:rFonts w:ascii="Consolas" w:hAnsi="Consolas"/>
                <w:color w:val="16261F"/>
                <w:sz w:val="17"/>
              </w:rPr>
              <w:t xml:space="preserve">    │             │            │[8] create intent + idempotency key    </w:t>
            </w:r>
          </w:p>
          <w:p>
            <w:pPr>
              <w:spacing w:after="0" w:line="240" w:lineRule="auto"/>
            </w:pPr>
            <w:r>
              <w:rPr>
                <w:rFonts w:ascii="Consolas" w:hAnsi="Consolas"/>
                <w:color w:val="16261F"/>
                <w:sz w:val="17"/>
              </w:rPr>
              <w:t xml:space="preserve">    │             │            ├────────────►│             │           </w:t>
            </w:r>
          </w:p>
          <w:p>
            <w:pPr>
              <w:spacing w:after="0" w:line="240" w:lineRule="auto"/>
            </w:pPr>
            <w:r>
              <w:rPr>
                <w:rFonts w:ascii="Consolas" w:hAnsi="Consolas"/>
                <w:color w:val="16261F"/>
                <w:sz w:val="17"/>
              </w:rPr>
              <w:t xml:space="preserve">    │             │            │[9] payment row: status=initiated      </w:t>
            </w:r>
          </w:p>
          <w:p>
            <w:pPr>
              <w:spacing w:after="0" w:line="240" w:lineRule="auto"/>
            </w:pPr>
            <w:r>
              <w:rPr>
                <w:rFonts w:ascii="Consolas" w:hAnsi="Consolas"/>
                <w:color w:val="16261F"/>
                <w:sz w:val="17"/>
              </w:rPr>
              <w:t xml:space="preserve">    │             │            │             │             │           </w:t>
            </w:r>
          </w:p>
          <w:p>
            <w:pPr>
              <w:spacing w:after="0" w:line="240" w:lineRule="auto"/>
            </w:pPr>
            <w:r>
              <w:rPr>
                <w:rFonts w:ascii="Consolas" w:hAnsi="Consolas"/>
                <w:color w:val="16261F"/>
                <w:sz w:val="17"/>
              </w:rPr>
              <w:t xml:space="preserve">[10]│ ◄── processing state ────┤             │             │           </w:t>
            </w:r>
          </w:p>
          <w:p>
            <w:pPr>
              <w:spacing w:after="0" w:line="240" w:lineRule="auto"/>
            </w:pPr>
            <w:r>
              <w:rPr>
                <w:rFonts w:ascii="Consolas" w:hAnsi="Consolas"/>
                <w:color w:val="16261F"/>
                <w:sz w:val="17"/>
              </w:rPr>
              <w:t xml:space="preserve">    │             │            │             │             │           </w:t>
            </w:r>
          </w:p>
          <w:p>
            <w:pPr>
              <w:spacing w:after="0" w:line="240" w:lineRule="auto"/>
            </w:pPr>
            <w:r>
              <w:rPr>
                <w:rFonts w:ascii="Consolas" w:hAnsi="Consolas"/>
                <w:color w:val="16261F"/>
                <w:sz w:val="17"/>
              </w:rPr>
              <w:t xml:space="preserve">    │             │            │◄─[11] webhook (signed) ───┤           </w:t>
            </w:r>
          </w:p>
          <w:p>
            <w:pPr>
              <w:spacing w:after="0" w:line="240" w:lineRule="auto"/>
            </w:pPr>
            <w:r>
              <w:rPr>
                <w:rFonts w:ascii="Consolas" w:hAnsi="Consolas"/>
                <w:color w:val="16261F"/>
                <w:sz w:val="17"/>
              </w:rPr>
              <w:t xml:space="preserve">    │             │            │   verify sig X ──► 400 + log          </w:t>
            </w:r>
          </w:p>
          <w:p>
            <w:pPr>
              <w:spacing w:after="0" w:line="240" w:lineRule="auto"/>
            </w:pPr>
            <w:r>
              <w:rPr>
                <w:rFonts w:ascii="Consolas" w:hAnsi="Consolas"/>
                <w:color w:val="16261F"/>
                <w:sz w:val="17"/>
              </w:rPr>
              <w:t xml:space="preserve">    │             │            │   ack &lt; 500 ms, process async         </w:t>
            </w:r>
          </w:p>
          <w:p>
            <w:pPr>
              <w:spacing w:after="0" w:line="240" w:lineRule="auto"/>
            </w:pPr>
            <w:r>
              <w:rPr>
                <w:rFonts w:ascii="Consolas" w:hAnsi="Consolas"/>
                <w:color w:val="16261F"/>
                <w:sz w:val="17"/>
              </w:rPr>
              <w:t xml:space="preserve">    │             │            │             │             │           </w:t>
            </w:r>
          </w:p>
          <w:p>
            <w:pPr>
              <w:spacing w:after="0" w:line="240" w:lineRule="auto"/>
            </w:pPr>
            <w:r>
              <w:rPr>
                <w:rFonts w:ascii="Consolas" w:hAnsi="Consolas"/>
                <w:color w:val="16261F"/>
                <w:sz w:val="17"/>
              </w:rPr>
              <w:t xml:space="preserve">    │             │            │[12] ◊ gateway_reference seen before?  </w:t>
            </w:r>
          </w:p>
          <w:p>
            <w:pPr>
              <w:spacing w:after="0" w:line="240" w:lineRule="auto"/>
            </w:pPr>
            <w:r>
              <w:rPr>
                <w:rFonts w:ascii="Consolas" w:hAnsi="Consolas"/>
                <w:color w:val="16261F"/>
                <w:sz w:val="17"/>
              </w:rPr>
              <w:t xml:space="preserve">    │             │            │      yes ──► discard (idempotent)     </w:t>
            </w:r>
          </w:p>
          <w:p>
            <w:pPr>
              <w:spacing w:after="0" w:line="240" w:lineRule="auto"/>
            </w:pPr>
            <w:r>
              <w:rPr>
                <w:rFonts w:ascii="Consolas" w:hAnsi="Consolas"/>
                <w:color w:val="16261F"/>
                <w:sz w:val="17"/>
              </w:rPr>
              <w:t xml:space="preserve">    │             │            │      ◊ event older than last? ──► drop</w:t>
            </w:r>
          </w:p>
          <w:p>
            <w:pPr>
              <w:spacing w:after="0" w:line="240" w:lineRule="auto"/>
            </w:pPr>
            <w:r>
              <w:rPr>
                <w:rFonts w:ascii="Consolas" w:hAnsi="Consolas"/>
                <w:color w:val="16261F"/>
                <w:sz w:val="17"/>
              </w:rPr>
              <w:t xml:space="preserve">    │             │            │             │             │           </w:t>
            </w:r>
          </w:p>
          <w:p>
            <w:pPr>
              <w:spacing w:after="0" w:line="240" w:lineRule="auto"/>
            </w:pPr>
            <w:r>
              <w:rPr>
                <w:rFonts w:ascii="Consolas" w:hAnsi="Consolas"/>
                <w:color w:val="16261F"/>
                <w:sz w:val="17"/>
              </w:rPr>
              <w:t xml:space="preserve">    │             │            │[13] ONE TXN: insert payment,          </w:t>
            </w:r>
          </w:p>
          <w:p>
            <w:pPr>
              <w:spacing w:after="0" w:line="240" w:lineRule="auto"/>
            </w:pPr>
            <w:r>
              <w:rPr>
                <w:rFonts w:ascii="Consolas" w:hAnsi="Consolas"/>
                <w:color w:val="16261F"/>
                <w:sz w:val="17"/>
              </w:rPr>
              <w:t xml:space="preserve">    │             │            │     decrement balance,                </w:t>
            </w:r>
          </w:p>
          <w:p>
            <w:pPr>
              <w:spacing w:after="0" w:line="240" w:lineRule="auto"/>
            </w:pPr>
            <w:r>
              <w:rPr>
                <w:rFonts w:ascii="Consolas" w:hAnsi="Consolas"/>
                <w:color w:val="16261F"/>
                <w:sz w:val="17"/>
              </w:rPr>
              <w:t xml:space="preserve">    │             │            │     status → PAID / PARTIALLY PAID    </w:t>
            </w:r>
          </w:p>
          <w:p>
            <w:pPr>
              <w:spacing w:after="0" w:line="240" w:lineRule="auto"/>
            </w:pPr>
            <w:r>
              <w:rPr>
                <w:rFonts w:ascii="Consolas" w:hAnsi="Consolas"/>
                <w:color w:val="16261F"/>
                <w:sz w:val="17"/>
              </w:rPr>
              <w:t xml:space="preserve">    │             │            │             │             │           </w:t>
            </w:r>
          </w:p>
          <w:p>
            <w:pPr>
              <w:spacing w:after="0" w:line="240" w:lineRule="auto"/>
            </w:pPr>
            <w:r>
              <w:rPr>
                <w:rFonts w:ascii="Consolas" w:hAnsi="Consolas"/>
                <w:color w:val="16261F"/>
                <w:sz w:val="17"/>
              </w:rPr>
              <w:t xml:space="preserve">[14]│ ◄── success page ────────┤             │             │           </w:t>
            </w:r>
          </w:p>
          <w:p>
            <w:pPr>
              <w:spacing w:after="0" w:line="240" w:lineRule="auto"/>
            </w:pPr>
            <w:r>
              <w:rPr>
                <w:rFonts w:ascii="Consolas" w:hAnsi="Consolas"/>
                <w:color w:val="16261F"/>
                <w:sz w:val="17"/>
              </w:rPr>
              <w:t xml:space="preserve">    │             │            ├┈┈[15] receipt email ┈┈┈┈┈►│           </w:t>
            </w:r>
          </w:p>
          <w:p>
            <w:pPr>
              <w:spacing w:after="0" w:line="240" w:lineRule="auto"/>
            </w:pPr>
            <w:r>
              <w:rPr>
                <w:rFonts w:ascii="Consolas" w:hAnsi="Consolas"/>
                <w:color w:val="16261F"/>
                <w:sz w:val="17"/>
              </w:rPr>
              <w:t xml:space="preserve">    │             │            ├┈┈[16] push payment to Zoho ┈►         </w:t>
            </w:r>
          </w:p>
        </w:tc>
      </w:tr>
    </w:tbl>
    <w:p>
      <w:pPr>
        <w:spacing w:after="40"/>
      </w:pPr>
    </w:p>
    <w:p>
      <w:pPr>
        <w:pStyle w:val="Heading2"/>
      </w:pPr>
      <w:r>
        <w:t>8.1 Steps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504"/>
            <w:shd w:val="clear" w:color="auto" w:fill="16261F"/>
            <w:tcMar>
              <w:top w:w="70" w:type="dxa"/>
              <w:left w:w="110" w:type="dxa"/>
              <w:bottom w:w="70" w:type="dxa"/>
              <w:right w:w="110" w:type="dxa"/>
            </w:tcMar>
          </w:tcPr>
          <w:p>
            <w:pPr>
              <w:spacing w:after="0"/>
            </w:pPr>
            <w:r>
              <w:rPr>
                <w:rFonts w:ascii="Calibri" w:hAnsi="Calibri"/>
                <w:b/>
                <w:color w:val="FFFFFF"/>
                <w:sz w:val="16"/>
              </w:rPr>
              <w:t>#</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6"/>
              </w:rPr>
              <w:t>Actor</w:t>
            </w:r>
          </w:p>
        </w:tc>
        <w:tc>
          <w:tcPr>
            <w:tcW w:type="dxa" w:w="4752"/>
            <w:shd w:val="clear" w:color="auto" w:fill="16261F"/>
            <w:tcMar>
              <w:top w:w="70" w:type="dxa"/>
              <w:left w:w="110" w:type="dxa"/>
              <w:bottom w:w="70" w:type="dxa"/>
              <w:right w:w="110" w:type="dxa"/>
            </w:tcMar>
          </w:tcPr>
          <w:p>
            <w:pPr>
              <w:spacing w:after="0"/>
            </w:pPr>
            <w:r>
              <w:rPr>
                <w:rFonts w:ascii="Calibri" w:hAnsi="Calibri"/>
                <w:b/>
                <w:color w:val="FFFFFF"/>
                <w:sz w:val="16"/>
              </w:rPr>
              <w:t>Action</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6"/>
              </w:rPr>
              <w:t>On failure</w:t>
            </w:r>
          </w:p>
        </w:tc>
      </w:tr>
      <w:tr>
        <w:tc>
          <w:tcPr>
            <w:tcW w:type="dxa" w:w="504"/>
            <w:tcMar>
              <w:top w:w="60" w:type="dxa"/>
              <w:left w:w="110" w:type="dxa"/>
              <w:bottom w:w="60" w:type="dxa"/>
              <w:right w:w="110" w:type="dxa"/>
            </w:tcMar>
          </w:tcPr>
          <w:p>
            <w:pPr>
              <w:spacing w:after="0"/>
            </w:pPr>
            <w:r>
              <w:rPr>
                <w:b w:val="0"/>
                <w:i w:val="0"/>
                <w:color w:val="16261F"/>
                <w:sz w:val="17"/>
              </w:rPr>
              <w:t>1</w:t>
            </w:r>
          </w:p>
        </w:tc>
        <w:tc>
          <w:tcPr>
            <w:tcW w:type="dxa" w:w="1224"/>
            <w:tcMar>
              <w:top w:w="60" w:type="dxa"/>
              <w:left w:w="110" w:type="dxa"/>
              <w:bottom w:w="60" w:type="dxa"/>
              <w:right w:w="110" w:type="dxa"/>
            </w:tcMar>
          </w:tcPr>
          <w:p>
            <w:pPr>
              <w:spacing w:after="0"/>
            </w:pPr>
            <w:r>
              <w:rPr>
                <w:b w:val="0"/>
                <w:i w:val="0"/>
                <w:color w:val="16261F"/>
                <w:sz w:val="17"/>
              </w:rPr>
              <w:t>Customer</w:t>
            </w:r>
          </w:p>
        </w:tc>
        <w:tc>
          <w:tcPr>
            <w:tcW w:type="dxa" w:w="4752"/>
            <w:tcMar>
              <w:top w:w="60" w:type="dxa"/>
              <w:left w:w="110" w:type="dxa"/>
              <w:bottom w:w="60" w:type="dxa"/>
              <w:right w:w="110" w:type="dxa"/>
            </w:tcMar>
          </w:tcPr>
          <w:p>
            <w:pPr>
              <w:spacing w:after="0"/>
            </w:pPr>
            <w:r>
              <w:rPr>
                <w:b w:val="0"/>
                <w:i w:val="0"/>
                <w:color w:val="16261F"/>
                <w:sz w:val="17"/>
              </w:rPr>
              <w:t>Follows the Pay Now link from the invoice email.</w:t>
            </w:r>
          </w:p>
        </w:tc>
        <w:tc>
          <w:tcPr>
            <w:tcW w:type="dxa" w:w="2880"/>
            <w:tcMar>
              <w:top w:w="60" w:type="dxa"/>
              <w:left w:w="110" w:type="dxa"/>
              <w:bottom w:w="60" w:type="dxa"/>
              <w:right w:w="110" w:type="dxa"/>
            </w:tcMar>
          </w:tcPr>
          <w:p>
            <w:pPr>
              <w:spacing w:after="0"/>
            </w:pPr>
            <w:r>
              <w:rPr>
                <w:b w:val="0"/>
                <w:i w:val="0"/>
                <w:color w:val="16261F"/>
                <w:sz w:val="17"/>
              </w:rPr>
              <w:t>—</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2</w:t>
            </w:r>
          </w:p>
        </w:tc>
        <w:tc>
          <w:tcPr>
            <w:tcW w:type="dxa" w:w="1224"/>
            <w:tcMar>
              <w:top w:w="60" w:type="dxa"/>
              <w:left w:w="110" w:type="dxa"/>
              <w:bottom w:w="60" w:type="dxa"/>
              <w:right w:w="110" w:type="dxa"/>
            </w:tcMar>
            <w:shd w:val="clear" w:color="auto" w:fill="F5F7F5"/>
          </w:tcPr>
          <w:p>
            <w:pPr>
              <w:spacing w:after="0"/>
            </w:pPr>
            <w:r>
              <w:rPr>
                <w:b w:val="0"/>
                <w:i w:val="0"/>
                <w:color w:val="16261F"/>
                <w:sz w:val="17"/>
              </w:rPr>
              <w:t>Pay app</w:t>
            </w:r>
          </w:p>
        </w:tc>
        <w:tc>
          <w:tcPr>
            <w:tcW w:type="dxa" w:w="4752"/>
            <w:tcMar>
              <w:top w:w="60" w:type="dxa"/>
              <w:left w:w="110" w:type="dxa"/>
              <w:bottom w:w="60" w:type="dxa"/>
              <w:right w:w="110" w:type="dxa"/>
            </w:tcMar>
            <w:shd w:val="clear" w:color="auto" w:fill="F5F7F5"/>
          </w:tcPr>
          <w:p>
            <w:pPr>
              <w:spacing w:after="0"/>
            </w:pPr>
            <w:r>
              <w:rPr>
                <w:b w:val="0"/>
                <w:i w:val="0"/>
                <w:color w:val="16261F"/>
                <w:sz w:val="17"/>
              </w:rPr>
              <w:t>Resolves brand from the host header and invoice from the public token; verifies they match.</w:t>
            </w:r>
          </w:p>
        </w:tc>
        <w:tc>
          <w:tcPr>
            <w:tcW w:type="dxa" w:w="2880"/>
            <w:tcMar>
              <w:top w:w="60" w:type="dxa"/>
              <w:left w:w="110" w:type="dxa"/>
              <w:bottom w:w="60" w:type="dxa"/>
              <w:right w:w="110" w:type="dxa"/>
            </w:tcMar>
            <w:shd w:val="clear" w:color="auto" w:fill="F5F7F5"/>
          </w:tcPr>
          <w:p>
            <w:pPr>
              <w:spacing w:after="0"/>
            </w:pPr>
            <w:r>
              <w:rPr>
                <w:b w:val="0"/>
                <w:i w:val="0"/>
                <w:color w:val="16261F"/>
                <w:sz w:val="17"/>
              </w:rPr>
              <w:t>Mismatch or unknown → 404 with no brand disclosed. Blocks cross-brand token probing.</w:t>
            </w:r>
          </w:p>
        </w:tc>
      </w:tr>
      <w:tr>
        <w:tc>
          <w:tcPr>
            <w:tcW w:type="dxa" w:w="504"/>
            <w:tcMar>
              <w:top w:w="60" w:type="dxa"/>
              <w:left w:w="110" w:type="dxa"/>
              <w:bottom w:w="60" w:type="dxa"/>
              <w:right w:w="110" w:type="dxa"/>
            </w:tcMar>
          </w:tcPr>
          <w:p>
            <w:pPr>
              <w:spacing w:after="0"/>
            </w:pPr>
            <w:r>
              <w:rPr>
                <w:b w:val="0"/>
                <w:i w:val="0"/>
                <w:color w:val="16261F"/>
                <w:sz w:val="17"/>
              </w:rPr>
              <w:t>3</w:t>
            </w:r>
          </w:p>
        </w:tc>
        <w:tc>
          <w:tcPr>
            <w:tcW w:type="dxa" w:w="1224"/>
            <w:tcMar>
              <w:top w:w="60" w:type="dxa"/>
              <w:left w:w="110" w:type="dxa"/>
              <w:bottom w:w="60" w:type="dxa"/>
              <w:right w:w="110" w:type="dxa"/>
            </w:tcMar>
          </w:tcPr>
          <w:p>
            <w:pPr>
              <w:spacing w:after="0"/>
            </w:pPr>
            <w:r>
              <w:rPr>
                <w:b w:val="0"/>
                <w:i w:val="0"/>
                <w:color w:val="16261F"/>
                <w:sz w:val="17"/>
              </w:rPr>
              <w:t>Pay app</w:t>
            </w:r>
          </w:p>
        </w:tc>
        <w:tc>
          <w:tcPr>
            <w:tcW w:type="dxa" w:w="4752"/>
            <w:tcMar>
              <w:top w:w="60" w:type="dxa"/>
              <w:left w:w="110" w:type="dxa"/>
              <w:bottom w:w="60" w:type="dxa"/>
              <w:right w:w="110" w:type="dxa"/>
            </w:tcMar>
          </w:tcPr>
          <w:p>
            <w:pPr>
              <w:spacing w:after="0"/>
            </w:pPr>
            <w:r>
              <w:rPr>
                <w:b w:val="0"/>
                <w:i w:val="0"/>
                <w:color w:val="16261F"/>
                <w:sz w:val="17"/>
              </w:rPr>
              <w:t>Renders the branded landing page with amount, due date and line detail.</w:t>
            </w:r>
          </w:p>
        </w:tc>
        <w:tc>
          <w:tcPr>
            <w:tcW w:type="dxa" w:w="2880"/>
            <w:tcMar>
              <w:top w:w="60" w:type="dxa"/>
              <w:left w:w="110" w:type="dxa"/>
              <w:bottom w:w="60" w:type="dxa"/>
              <w:right w:w="110" w:type="dxa"/>
            </w:tcMar>
          </w:tcPr>
          <w:p>
            <w:pPr>
              <w:spacing w:after="0"/>
            </w:pPr>
            <w:r>
              <w:rPr>
                <w:b w:val="0"/>
                <w:i w:val="0"/>
                <w:color w:val="16261F"/>
                <w:sz w:val="17"/>
              </w:rPr>
              <w:t>Already paid, cancelled or expired → terminal page with no payment form (FR-PAY-014).</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4</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Transitions to Viewed on first retrieval only.</w:t>
            </w:r>
          </w:p>
        </w:tc>
        <w:tc>
          <w:tcPr>
            <w:tcW w:type="dxa" w:w="2880"/>
            <w:tcMar>
              <w:top w:w="60" w:type="dxa"/>
              <w:left w:w="110" w:type="dxa"/>
              <w:bottom w:w="60" w:type="dxa"/>
              <w:right w:w="110" w:type="dxa"/>
            </w:tcMar>
            <w:shd w:val="clear" w:color="auto" w:fill="F5F7F5"/>
          </w:tcPr>
          <w:p>
            <w:pPr>
              <w:spacing w:after="0"/>
            </w:pPr>
            <w:r>
              <w:rPr>
                <w:b w:val="0"/>
                <w:i w:val="0"/>
                <w:color w:val="16261F"/>
                <w:sz w:val="17"/>
              </w:rPr>
              <w:t>Subsequent views do not re-fire the event.</w:t>
            </w:r>
          </w:p>
        </w:tc>
      </w:tr>
      <w:tr>
        <w:tc>
          <w:tcPr>
            <w:tcW w:type="dxa" w:w="504"/>
            <w:tcMar>
              <w:top w:w="60" w:type="dxa"/>
              <w:left w:w="110" w:type="dxa"/>
              <w:bottom w:w="60" w:type="dxa"/>
              <w:right w:w="110" w:type="dxa"/>
            </w:tcMar>
          </w:tcPr>
          <w:p>
            <w:pPr>
              <w:spacing w:after="0"/>
            </w:pPr>
            <w:r>
              <w:rPr>
                <w:b w:val="0"/>
                <w:i w:val="0"/>
                <w:color w:val="16261F"/>
                <w:sz w:val="17"/>
              </w:rPr>
              <w:t>5</w:t>
            </w:r>
          </w:p>
        </w:tc>
        <w:tc>
          <w:tcPr>
            <w:tcW w:type="dxa" w:w="1224"/>
            <w:tcMar>
              <w:top w:w="60" w:type="dxa"/>
              <w:left w:w="110" w:type="dxa"/>
              <w:bottom w:w="60" w:type="dxa"/>
              <w:right w:w="110" w:type="dxa"/>
            </w:tcMar>
          </w:tcPr>
          <w:p>
            <w:pPr>
              <w:spacing w:after="0"/>
            </w:pPr>
            <w:r>
              <w:rPr>
                <w:b w:val="0"/>
                <w:i w:val="0"/>
                <w:color w:val="16261F"/>
                <w:sz w:val="17"/>
              </w:rPr>
              <w:t>Customer</w:t>
            </w:r>
          </w:p>
        </w:tc>
        <w:tc>
          <w:tcPr>
            <w:tcW w:type="dxa" w:w="4752"/>
            <w:tcMar>
              <w:top w:w="60" w:type="dxa"/>
              <w:left w:w="110" w:type="dxa"/>
              <w:bottom w:w="60" w:type="dxa"/>
              <w:right w:w="110" w:type="dxa"/>
            </w:tcMar>
          </w:tcPr>
          <w:p>
            <w:pPr>
              <w:spacing w:after="0"/>
            </w:pPr>
            <w:r>
              <w:rPr>
                <w:b w:val="0"/>
                <w:i w:val="0"/>
                <w:color w:val="16261F"/>
                <w:sz w:val="17"/>
              </w:rPr>
              <w:t>Selects a payment method from those enabled for the brand.</w:t>
            </w:r>
          </w:p>
        </w:tc>
        <w:tc>
          <w:tcPr>
            <w:tcW w:type="dxa" w:w="2880"/>
            <w:tcMar>
              <w:top w:w="60" w:type="dxa"/>
              <w:left w:w="110" w:type="dxa"/>
              <w:bottom w:w="60" w:type="dxa"/>
              <w:right w:w="110" w:type="dxa"/>
            </w:tcMar>
          </w:tcPr>
          <w:p>
            <w:pPr>
              <w:spacing w:after="0"/>
            </w:pPr>
            <w:r>
              <w:rPr>
                <w:b w:val="0"/>
                <w:i w:val="0"/>
                <w:color w:val="16261F"/>
                <w:sz w:val="17"/>
              </w:rPr>
              <w:t>Single enabled method bypasses this step (FR-PAY-006).</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6</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Recomputes the total including the card fee, which applies to card and wallet only.</w:t>
            </w:r>
          </w:p>
        </w:tc>
        <w:tc>
          <w:tcPr>
            <w:tcW w:type="dxa" w:w="2880"/>
            <w:tcMar>
              <w:top w:w="60" w:type="dxa"/>
              <w:left w:w="110" w:type="dxa"/>
              <w:bottom w:w="60" w:type="dxa"/>
              <w:right w:w="110" w:type="dxa"/>
            </w:tcMar>
            <w:shd w:val="clear" w:color="auto" w:fill="F5F7F5"/>
          </w:tcPr>
          <w:p>
            <w:pPr>
              <w:spacing w:after="0"/>
            </w:pPr>
            <w:r>
              <w:rPr>
                <w:b w:val="0"/>
                <w:i w:val="0"/>
                <w:color w:val="16261F"/>
                <w:sz w:val="17"/>
              </w:rPr>
              <w:t>Fee is disclosed as a labelled line before authorisation (FR-TAX-015).</w:t>
            </w:r>
          </w:p>
        </w:tc>
      </w:tr>
      <w:tr>
        <w:tc>
          <w:tcPr>
            <w:tcW w:type="dxa" w:w="504"/>
            <w:tcMar>
              <w:top w:w="60" w:type="dxa"/>
              <w:left w:w="110" w:type="dxa"/>
              <w:bottom w:w="60" w:type="dxa"/>
              <w:right w:w="110" w:type="dxa"/>
            </w:tcMar>
          </w:tcPr>
          <w:p>
            <w:pPr>
              <w:spacing w:after="0"/>
            </w:pPr>
            <w:r>
              <w:rPr>
                <w:b w:val="0"/>
                <w:i w:val="0"/>
                <w:color w:val="16261F"/>
                <w:sz w:val="17"/>
              </w:rPr>
              <w:t>7</w:t>
            </w:r>
          </w:p>
        </w:tc>
        <w:tc>
          <w:tcPr>
            <w:tcW w:type="dxa" w:w="1224"/>
            <w:tcMar>
              <w:top w:w="60" w:type="dxa"/>
              <w:left w:w="110" w:type="dxa"/>
              <w:bottom w:w="60" w:type="dxa"/>
              <w:right w:w="110" w:type="dxa"/>
            </w:tcMar>
          </w:tcPr>
          <w:p>
            <w:pPr>
              <w:spacing w:after="0"/>
            </w:pPr>
            <w:r>
              <w:rPr>
                <w:b w:val="0"/>
                <w:i w:val="0"/>
                <w:color w:val="16261F"/>
                <w:sz w:val="17"/>
              </w:rPr>
              <w:t>Customer</w:t>
            </w:r>
          </w:p>
        </w:tc>
        <w:tc>
          <w:tcPr>
            <w:tcW w:type="dxa" w:w="4752"/>
            <w:tcMar>
              <w:top w:w="60" w:type="dxa"/>
              <w:left w:w="110" w:type="dxa"/>
              <w:bottom w:w="60" w:type="dxa"/>
              <w:right w:w="110" w:type="dxa"/>
            </w:tcMar>
          </w:tcPr>
          <w:p>
            <w:pPr>
              <w:spacing w:after="0"/>
            </w:pPr>
            <w:r>
              <w:rPr>
                <w:b w:val="0"/>
                <w:i w:val="0"/>
                <w:color w:val="16261F"/>
                <w:sz w:val="17"/>
              </w:rPr>
              <w:t>Enters card details into gateway-hosted fields.</w:t>
            </w:r>
          </w:p>
        </w:tc>
        <w:tc>
          <w:tcPr>
            <w:tcW w:type="dxa" w:w="2880"/>
            <w:tcMar>
              <w:top w:w="60" w:type="dxa"/>
              <w:left w:w="110" w:type="dxa"/>
              <w:bottom w:w="60" w:type="dxa"/>
              <w:right w:w="110" w:type="dxa"/>
            </w:tcMar>
          </w:tcPr>
          <w:p>
            <w:pPr>
              <w:spacing w:after="0"/>
            </w:pPr>
            <w:r>
              <w:rPr>
                <w:b w:val="0"/>
                <w:i w:val="0"/>
                <w:color w:val="16261F"/>
                <w:sz w:val="17"/>
              </w:rPr>
              <w:t>Card data never reaches platform infrastructure (NFR-PCI-001). Conditional on DEP-01.</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8</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Creates a payment intent with a client-supplied idempotency key.</w:t>
            </w:r>
          </w:p>
        </w:tc>
        <w:tc>
          <w:tcPr>
            <w:tcW w:type="dxa" w:w="2880"/>
            <w:tcMar>
              <w:top w:w="60" w:type="dxa"/>
              <w:left w:w="110" w:type="dxa"/>
              <w:bottom w:w="60" w:type="dxa"/>
              <w:right w:w="110" w:type="dxa"/>
            </w:tcMar>
            <w:shd w:val="clear" w:color="auto" w:fill="F5F7F5"/>
          </w:tcPr>
          <w:p>
            <w:pPr>
              <w:spacing w:after="0"/>
            </w:pPr>
            <w:r>
              <w:rPr>
                <w:b w:val="0"/>
                <w:i w:val="0"/>
                <w:color w:val="16261F"/>
                <w:sz w:val="17"/>
              </w:rPr>
              <w:t>Gateway unreachable → clear message, invoice state untouched.</w:t>
            </w:r>
          </w:p>
        </w:tc>
      </w:tr>
      <w:tr>
        <w:tc>
          <w:tcPr>
            <w:tcW w:type="dxa" w:w="504"/>
            <w:tcMar>
              <w:top w:w="60" w:type="dxa"/>
              <w:left w:w="110" w:type="dxa"/>
              <w:bottom w:w="60" w:type="dxa"/>
              <w:right w:w="110" w:type="dxa"/>
            </w:tcMar>
          </w:tcPr>
          <w:p>
            <w:pPr>
              <w:spacing w:after="0"/>
            </w:pPr>
            <w:r>
              <w:rPr>
                <w:b w:val="0"/>
                <w:i w:val="0"/>
                <w:color w:val="16261F"/>
                <w:sz w:val="17"/>
              </w:rPr>
              <w:t>9</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Inserts a payment row in initiated state.</w:t>
            </w:r>
          </w:p>
        </w:tc>
        <w:tc>
          <w:tcPr>
            <w:tcW w:type="dxa" w:w="2880"/>
            <w:tcMar>
              <w:top w:w="60" w:type="dxa"/>
              <w:left w:w="110" w:type="dxa"/>
              <w:bottom w:w="60" w:type="dxa"/>
              <w:right w:w="110" w:type="dxa"/>
            </w:tcMar>
          </w:tcPr>
          <w:p>
            <w:pPr>
              <w:spacing w:after="0"/>
            </w:pPr>
            <w:r>
              <w:rPr>
                <w:b w:val="0"/>
                <w:i w:val="0"/>
                <w:color w:val="16261F"/>
                <w:sz w:val="17"/>
              </w:rPr>
              <w:t>Conflict on the idempotency key returns the existing payment — no second charge.</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10</w:t>
            </w:r>
          </w:p>
        </w:tc>
        <w:tc>
          <w:tcPr>
            <w:tcW w:type="dxa" w:w="1224"/>
            <w:tcMar>
              <w:top w:w="60" w:type="dxa"/>
              <w:left w:w="110" w:type="dxa"/>
              <w:bottom w:w="60" w:type="dxa"/>
              <w:right w:w="110" w:type="dxa"/>
            </w:tcMar>
            <w:shd w:val="clear" w:color="auto" w:fill="F5F7F5"/>
          </w:tcPr>
          <w:p>
            <w:pPr>
              <w:spacing w:after="0"/>
            </w:pPr>
            <w:r>
              <w:rPr>
                <w:b w:val="0"/>
                <w:i w:val="0"/>
                <w:color w:val="16261F"/>
                <w:sz w:val="17"/>
              </w:rPr>
              <w:t>Pay app</w:t>
            </w:r>
          </w:p>
        </w:tc>
        <w:tc>
          <w:tcPr>
            <w:tcW w:type="dxa" w:w="4752"/>
            <w:tcMar>
              <w:top w:w="60" w:type="dxa"/>
              <w:left w:w="110" w:type="dxa"/>
              <w:bottom w:w="60" w:type="dxa"/>
              <w:right w:w="110" w:type="dxa"/>
            </w:tcMar>
            <w:shd w:val="clear" w:color="auto" w:fill="F5F7F5"/>
          </w:tcPr>
          <w:p>
            <w:pPr>
              <w:spacing w:after="0"/>
            </w:pPr>
            <w:r>
              <w:rPr>
                <w:b w:val="0"/>
                <w:i w:val="0"/>
                <w:color w:val="16261F"/>
                <w:sz w:val="17"/>
              </w:rPr>
              <w:t>Shows a processing state driven by server events, not a client timer.</w:t>
            </w:r>
          </w:p>
        </w:tc>
        <w:tc>
          <w:tcPr>
            <w:tcW w:type="dxa" w:w="2880"/>
            <w:tcMar>
              <w:top w:w="60" w:type="dxa"/>
              <w:left w:w="110" w:type="dxa"/>
              <w:bottom w:w="60" w:type="dxa"/>
              <w:right w:w="110" w:type="dxa"/>
            </w:tcMar>
            <w:shd w:val="clear" w:color="auto" w:fill="F5F7F5"/>
          </w:tcPr>
          <w:p>
            <w:pPr>
              <w:spacing w:after="0"/>
            </w:pPr>
            <w:r>
              <w:rPr>
                <w:b w:val="0"/>
                <w:i w:val="0"/>
                <w:color w:val="16261F"/>
                <w:sz w:val="17"/>
              </w:rPr>
              <w:t>Deliberately unlike the prototype's setTimeout approach (GAP-007).</w:t>
            </w:r>
          </w:p>
        </w:tc>
      </w:tr>
      <w:tr>
        <w:tc>
          <w:tcPr>
            <w:tcW w:type="dxa" w:w="504"/>
            <w:tcMar>
              <w:top w:w="60" w:type="dxa"/>
              <w:left w:w="110" w:type="dxa"/>
              <w:bottom w:w="60" w:type="dxa"/>
              <w:right w:w="110" w:type="dxa"/>
            </w:tcMar>
          </w:tcPr>
          <w:p>
            <w:pPr>
              <w:spacing w:after="0"/>
            </w:pPr>
            <w:r>
              <w:rPr>
                <w:b w:val="0"/>
                <w:i w:val="0"/>
                <w:color w:val="16261F"/>
                <w:sz w:val="17"/>
              </w:rPr>
              <w:t>11</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Receives the signed webhook, verifies the signature, acknowledges within 500 ms, processes asynchronously.</w:t>
            </w:r>
          </w:p>
        </w:tc>
        <w:tc>
          <w:tcPr>
            <w:tcW w:type="dxa" w:w="2880"/>
            <w:tcMar>
              <w:top w:w="60" w:type="dxa"/>
              <w:left w:w="110" w:type="dxa"/>
              <w:bottom w:w="60" w:type="dxa"/>
              <w:right w:w="110" w:type="dxa"/>
            </w:tcMar>
          </w:tcPr>
          <w:p>
            <w:pPr>
              <w:spacing w:after="0"/>
            </w:pPr>
            <w:r>
              <w:rPr>
                <w:b w:val="0"/>
                <w:i w:val="0"/>
                <w:color w:val="16261F"/>
                <w:sz w:val="17"/>
              </w:rPr>
              <w:t>Invalid signature → 400, logged, no state change (NFR-PRF-022).</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12</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Discards duplicates by gateway reference and drops events older than the last processed for that payment.</w:t>
            </w:r>
          </w:p>
        </w:tc>
        <w:tc>
          <w:tcPr>
            <w:tcW w:type="dxa" w:w="2880"/>
            <w:tcMar>
              <w:top w:w="60" w:type="dxa"/>
              <w:left w:w="110" w:type="dxa"/>
              <w:bottom w:w="60" w:type="dxa"/>
              <w:right w:w="110" w:type="dxa"/>
            </w:tcMar>
            <w:shd w:val="clear" w:color="auto" w:fill="F5F7F5"/>
          </w:tcPr>
          <w:p>
            <w:pPr>
              <w:spacing w:after="0"/>
            </w:pPr>
            <w:r>
              <w:rPr>
                <w:b w:val="0"/>
                <w:i w:val="0"/>
                <w:color w:val="16261F"/>
                <w:sz w:val="17"/>
              </w:rPr>
              <w:t>Satisfies NFR-INT-010 and NFR-INT-012.</w:t>
            </w:r>
          </w:p>
        </w:tc>
      </w:tr>
      <w:tr>
        <w:tc>
          <w:tcPr>
            <w:tcW w:type="dxa" w:w="504"/>
            <w:tcMar>
              <w:top w:w="60" w:type="dxa"/>
              <w:left w:w="110" w:type="dxa"/>
              <w:bottom w:w="60" w:type="dxa"/>
              <w:right w:w="110" w:type="dxa"/>
            </w:tcMar>
          </w:tcPr>
          <w:p>
            <w:pPr>
              <w:spacing w:after="0"/>
            </w:pPr>
            <w:r>
              <w:rPr>
                <w:b w:val="0"/>
                <w:i w:val="0"/>
                <w:color w:val="16261F"/>
                <w:sz w:val="17"/>
              </w:rPr>
              <w:t>13</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In one transaction: inserts the settled payment, decrements the balance, transitions status.</w:t>
            </w:r>
          </w:p>
        </w:tc>
        <w:tc>
          <w:tcPr>
            <w:tcW w:type="dxa" w:w="2880"/>
            <w:tcMar>
              <w:top w:w="60" w:type="dxa"/>
              <w:left w:w="110" w:type="dxa"/>
              <w:bottom w:w="60" w:type="dxa"/>
              <w:right w:w="110" w:type="dxa"/>
            </w:tcMar>
          </w:tcPr>
          <w:p>
            <w:pPr>
              <w:spacing w:after="0"/>
            </w:pPr>
            <w:r>
              <w:rPr>
                <w:b w:val="0"/>
                <w:i w:val="0"/>
                <w:color w:val="16261F"/>
                <w:sz w:val="17"/>
              </w:rPr>
              <w:t>Rollback on any failure. Balance and status can never disagree.</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14</w:t>
            </w:r>
          </w:p>
        </w:tc>
        <w:tc>
          <w:tcPr>
            <w:tcW w:type="dxa" w:w="1224"/>
            <w:tcMar>
              <w:top w:w="60" w:type="dxa"/>
              <w:left w:w="110" w:type="dxa"/>
              <w:bottom w:w="60" w:type="dxa"/>
              <w:right w:w="110" w:type="dxa"/>
            </w:tcMar>
            <w:shd w:val="clear" w:color="auto" w:fill="F5F7F5"/>
          </w:tcPr>
          <w:p>
            <w:pPr>
              <w:spacing w:after="0"/>
            </w:pPr>
            <w:r>
              <w:rPr>
                <w:b w:val="0"/>
                <w:i w:val="0"/>
                <w:color w:val="16261F"/>
                <w:sz w:val="17"/>
              </w:rPr>
              <w:t>Pay app</w:t>
            </w:r>
          </w:p>
        </w:tc>
        <w:tc>
          <w:tcPr>
            <w:tcW w:type="dxa" w:w="4752"/>
            <w:tcMar>
              <w:top w:w="60" w:type="dxa"/>
              <w:left w:w="110" w:type="dxa"/>
              <w:bottom w:w="60" w:type="dxa"/>
              <w:right w:w="110" w:type="dxa"/>
            </w:tcMar>
            <w:shd w:val="clear" w:color="auto" w:fill="F5F7F5"/>
          </w:tcPr>
          <w:p>
            <w:pPr>
              <w:spacing w:after="0"/>
            </w:pPr>
            <w:r>
              <w:rPr>
                <w:b w:val="0"/>
                <w:i w:val="0"/>
                <w:color w:val="16261F"/>
                <w:sz w:val="17"/>
              </w:rPr>
              <w:t>Renders the success state with receipt confirmation and PDF download.</w:t>
            </w:r>
          </w:p>
        </w:tc>
        <w:tc>
          <w:tcPr>
            <w:tcW w:type="dxa" w:w="2880"/>
            <w:tcMar>
              <w:top w:w="60" w:type="dxa"/>
              <w:left w:w="110" w:type="dxa"/>
              <w:bottom w:w="60" w:type="dxa"/>
              <w:right w:w="110" w:type="dxa"/>
            </w:tcMar>
            <w:shd w:val="clear" w:color="auto" w:fill="F5F7F5"/>
          </w:tcPr>
          <w:p>
            <w:pPr>
              <w:spacing w:after="0"/>
            </w:pPr>
            <w:r>
              <w:rPr>
                <w:b w:val="0"/>
                <w:i w:val="0"/>
                <w:color w:val="16261F"/>
                <w:sz w:val="17"/>
              </w:rPr>
              <w:t>—</w:t>
            </w:r>
          </w:p>
        </w:tc>
      </w:tr>
      <w:tr>
        <w:tc>
          <w:tcPr>
            <w:tcW w:type="dxa" w:w="504"/>
            <w:tcMar>
              <w:top w:w="60" w:type="dxa"/>
              <w:left w:w="110" w:type="dxa"/>
              <w:bottom w:w="60" w:type="dxa"/>
              <w:right w:w="110" w:type="dxa"/>
            </w:tcMar>
          </w:tcPr>
          <w:p>
            <w:pPr>
              <w:spacing w:after="0"/>
            </w:pPr>
            <w:r>
              <w:rPr>
                <w:b w:val="0"/>
                <w:i w:val="0"/>
                <w:color w:val="16261F"/>
                <w:sz w:val="17"/>
              </w:rPr>
              <w:t>15</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Sends the receipt email.</w:t>
            </w:r>
          </w:p>
        </w:tc>
        <w:tc>
          <w:tcPr>
            <w:tcW w:type="dxa" w:w="2880"/>
            <w:tcMar>
              <w:top w:w="60" w:type="dxa"/>
              <w:left w:w="110" w:type="dxa"/>
              <w:bottom w:w="60" w:type="dxa"/>
              <w:right w:w="110" w:type="dxa"/>
            </w:tcMar>
          </w:tcPr>
          <w:p>
            <w:pPr>
              <w:spacing w:after="0"/>
            </w:pPr>
            <w:r>
              <w:rPr>
                <w:b w:val="0"/>
                <w:i w:val="0"/>
                <w:color w:val="16261F"/>
                <w:sz w:val="17"/>
              </w:rPr>
              <w:t>Retries; payment is already recorded.</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16</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Pushes the payment to Zoho.</w:t>
            </w:r>
          </w:p>
        </w:tc>
        <w:tc>
          <w:tcPr>
            <w:tcW w:type="dxa" w:w="2880"/>
            <w:tcMar>
              <w:top w:w="60" w:type="dxa"/>
              <w:left w:w="110" w:type="dxa"/>
              <w:bottom w:w="60" w:type="dxa"/>
              <w:right w:w="110" w:type="dxa"/>
            </w:tcMar>
            <w:shd w:val="clear" w:color="auto" w:fill="F5F7F5"/>
          </w:tcPr>
          <w:p>
            <w:pPr>
              <w:spacing w:after="0"/>
            </w:pPr>
            <w:r>
              <w:rPr>
                <w:b w:val="0"/>
                <w:i w:val="0"/>
                <w:color w:val="16261F"/>
                <w:sz w:val="17"/>
              </w:rPr>
              <w:t>Retries, then error log — F-12.</w:t>
            </w:r>
          </w:p>
        </w:tc>
      </w:tr>
    </w:tbl>
    <w:p>
      <w:pPr>
        <w:pStyle w:val="Heading2"/>
      </w:pPr>
      <w:r>
        <w:t>8.2 Alternate and exception paths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4680"/>
        <w:gridCol w:w="4680"/>
      </w:tblGrid>
      <w:tr>
        <w:trPr>
          <w:tblHeader w:val="true"/>
        </w:trPr>
        <w:tc>
          <w:tcPr>
            <w:tcW w:type="dxa" w:w="2736"/>
            <w:shd w:val="clear" w:color="auto" w:fill="16261F"/>
            <w:tcMar>
              <w:top w:w="70" w:type="dxa"/>
              <w:left w:w="110" w:type="dxa"/>
              <w:bottom w:w="70" w:type="dxa"/>
              <w:right w:w="110" w:type="dxa"/>
            </w:tcMar>
          </w:tcPr>
          <w:p>
            <w:pPr>
              <w:spacing w:after="0"/>
            </w:pPr>
            <w:r>
              <w:rPr>
                <w:rFonts w:ascii="Calibri" w:hAnsi="Calibri"/>
                <w:b/>
                <w:color w:val="FFFFFF"/>
                <w:sz w:val="17"/>
              </w:rPr>
              <w:t>Condition</w:t>
            </w:r>
          </w:p>
        </w:tc>
        <w:tc>
          <w:tcPr>
            <w:tcW w:type="dxa" w:w="6624"/>
            <w:shd w:val="clear" w:color="auto" w:fill="16261F"/>
            <w:tcMar>
              <w:top w:w="70" w:type="dxa"/>
              <w:left w:w="110" w:type="dxa"/>
              <w:bottom w:w="70" w:type="dxa"/>
              <w:right w:w="110" w:type="dxa"/>
            </w:tcMar>
          </w:tcPr>
          <w:p>
            <w:pPr>
              <w:spacing w:after="0"/>
            </w:pPr>
            <w:r>
              <w:rPr>
                <w:rFonts w:ascii="Calibri" w:hAnsi="Calibri"/>
                <w:b/>
                <w:color w:val="FFFFFF"/>
                <w:sz w:val="17"/>
              </w:rPr>
              <w:t>Behaviour</w:t>
            </w:r>
          </w:p>
        </w:tc>
      </w:tr>
      <w:tr>
        <w:tc>
          <w:tcPr>
            <w:tcW w:type="dxa" w:w="2736"/>
            <w:tcMar>
              <w:top w:w="60" w:type="dxa"/>
              <w:left w:w="110" w:type="dxa"/>
              <w:bottom w:w="60" w:type="dxa"/>
              <w:right w:w="110" w:type="dxa"/>
            </w:tcMar>
          </w:tcPr>
          <w:p>
            <w:pPr>
              <w:spacing w:after="0"/>
            </w:pPr>
            <w:r>
              <w:rPr>
                <w:b w:val="0"/>
                <w:i w:val="0"/>
                <w:color w:val="16261F"/>
                <w:sz w:val="18"/>
              </w:rPr>
              <w:t>Customer submits twice rapidly</w:t>
            </w:r>
          </w:p>
        </w:tc>
        <w:tc>
          <w:tcPr>
            <w:tcW w:type="dxa" w:w="6624"/>
            <w:tcMar>
              <w:top w:w="60" w:type="dxa"/>
              <w:left w:w="110" w:type="dxa"/>
              <w:bottom w:w="60" w:type="dxa"/>
              <w:right w:w="110" w:type="dxa"/>
            </w:tcMar>
          </w:tcPr>
          <w:p>
            <w:pPr>
              <w:spacing w:after="0"/>
            </w:pPr>
            <w:r>
              <w:rPr>
                <w:b w:val="0"/>
                <w:i w:val="0"/>
                <w:color w:val="16261F"/>
                <w:sz w:val="18"/>
              </w:rPr>
              <w:t>The idempotency key conflict at step 9 returns the existing payment. Exactly one authorisation occurs (NFR-INT-011).</w:t>
            </w:r>
          </w:p>
        </w:tc>
      </w:tr>
      <w:tr>
        <w:tc>
          <w:tcPr>
            <w:tcW w:type="dxa" w:w="2736"/>
            <w:tcMar>
              <w:top w:w="60" w:type="dxa"/>
              <w:left w:w="110" w:type="dxa"/>
              <w:bottom w:w="60" w:type="dxa"/>
              <w:right w:w="110" w:type="dxa"/>
            </w:tcMar>
            <w:shd w:val="clear" w:color="auto" w:fill="F5F7F5"/>
          </w:tcPr>
          <w:p>
            <w:pPr>
              <w:spacing w:after="0"/>
            </w:pPr>
            <w:r>
              <w:rPr>
                <w:b w:val="0"/>
                <w:i w:val="0"/>
                <w:color w:val="16261F"/>
                <w:sz w:val="18"/>
              </w:rPr>
              <w:t>Webhook never arrives</w:t>
            </w:r>
          </w:p>
        </w:tc>
        <w:tc>
          <w:tcPr>
            <w:tcW w:type="dxa" w:w="6624"/>
            <w:tcMar>
              <w:top w:w="60" w:type="dxa"/>
              <w:left w:w="110" w:type="dxa"/>
              <w:bottom w:w="60" w:type="dxa"/>
              <w:right w:w="110" w:type="dxa"/>
            </w:tcMar>
            <w:shd w:val="clear" w:color="auto" w:fill="F5F7F5"/>
          </w:tcPr>
          <w:p>
            <w:pPr>
              <w:spacing w:after="0"/>
            </w:pPr>
            <w:r>
              <w:rPr>
                <w:b w:val="0"/>
                <w:i w:val="0"/>
                <w:color w:val="16261F"/>
                <w:sz w:val="18"/>
              </w:rPr>
              <w:t>A reconciliation job finds intents with no terminal event and polls the gateway for authoritative status.</w:t>
            </w:r>
          </w:p>
        </w:tc>
      </w:tr>
      <w:tr>
        <w:tc>
          <w:tcPr>
            <w:tcW w:type="dxa" w:w="2736"/>
            <w:tcMar>
              <w:top w:w="60" w:type="dxa"/>
              <w:left w:w="110" w:type="dxa"/>
              <w:bottom w:w="60" w:type="dxa"/>
              <w:right w:w="110" w:type="dxa"/>
            </w:tcMar>
          </w:tcPr>
          <w:p>
            <w:pPr>
              <w:spacing w:after="0"/>
            </w:pPr>
            <w:r>
              <w:rPr>
                <w:b w:val="0"/>
                <w:i w:val="0"/>
                <w:color w:val="16261F"/>
                <w:sz w:val="18"/>
              </w:rPr>
              <w:t>Webhook arrives before the browser returns</w:t>
            </w:r>
          </w:p>
        </w:tc>
        <w:tc>
          <w:tcPr>
            <w:tcW w:type="dxa" w:w="6624"/>
            <w:tcMar>
              <w:top w:w="60" w:type="dxa"/>
              <w:left w:w="110" w:type="dxa"/>
              <w:bottom w:w="60" w:type="dxa"/>
              <w:right w:w="110" w:type="dxa"/>
            </w:tcMar>
          </w:tcPr>
          <w:p>
            <w:pPr>
              <w:spacing w:after="0"/>
            </w:pPr>
            <w:r>
              <w:rPr>
                <w:b w:val="0"/>
                <w:i w:val="0"/>
                <w:color w:val="16261F"/>
                <w:sz w:val="18"/>
              </w:rPr>
              <w:t>Legitimate and common. The success page reads committed state, so ordering is irrelevant.</w:t>
            </w:r>
          </w:p>
        </w:tc>
      </w:tr>
      <w:tr>
        <w:tc>
          <w:tcPr>
            <w:tcW w:type="dxa" w:w="2736"/>
            <w:tcMar>
              <w:top w:w="60" w:type="dxa"/>
              <w:left w:w="110" w:type="dxa"/>
              <w:bottom w:w="60" w:type="dxa"/>
              <w:right w:w="110" w:type="dxa"/>
            </w:tcMar>
            <w:shd w:val="clear" w:color="auto" w:fill="F5F7F5"/>
          </w:tcPr>
          <w:p>
            <w:pPr>
              <w:spacing w:after="0"/>
            </w:pPr>
            <w:r>
              <w:rPr>
                <w:b w:val="0"/>
                <w:i w:val="0"/>
                <w:color w:val="16261F"/>
                <w:sz w:val="18"/>
              </w:rPr>
              <w:t>Partial payment where enabled</w:t>
            </w:r>
          </w:p>
        </w:tc>
        <w:tc>
          <w:tcPr>
            <w:tcW w:type="dxa" w:w="6624"/>
            <w:tcMar>
              <w:top w:w="60" w:type="dxa"/>
              <w:left w:w="110" w:type="dxa"/>
              <w:bottom w:w="60" w:type="dxa"/>
              <w:right w:w="110" w:type="dxa"/>
            </w:tcMar>
            <w:shd w:val="clear" w:color="auto" w:fill="F5F7F5"/>
          </w:tcPr>
          <w:p>
            <w:pPr>
              <w:spacing w:after="0"/>
            </w:pPr>
            <w:r>
              <w:rPr>
                <w:b w:val="0"/>
                <w:i w:val="0"/>
                <w:color w:val="16261F"/>
                <w:sz w:val="18"/>
              </w:rPr>
              <w:t>Balance decrements; status becomes Partially Paid; the link stays live for the remainder.</w:t>
            </w:r>
          </w:p>
        </w:tc>
      </w:tr>
      <w:tr>
        <w:tc>
          <w:tcPr>
            <w:tcW w:type="dxa" w:w="2736"/>
            <w:tcMar>
              <w:top w:w="60" w:type="dxa"/>
              <w:left w:w="110" w:type="dxa"/>
              <w:bottom w:w="60" w:type="dxa"/>
              <w:right w:w="110" w:type="dxa"/>
            </w:tcMar>
          </w:tcPr>
          <w:p>
            <w:pPr>
              <w:spacing w:after="0"/>
            </w:pPr>
            <w:r>
              <w:rPr>
                <w:b w:val="0"/>
                <w:i w:val="0"/>
                <w:color w:val="16261F"/>
                <w:sz w:val="18"/>
              </w:rPr>
              <w:t>Customer abandons at the card form</w:t>
            </w:r>
          </w:p>
        </w:tc>
        <w:tc>
          <w:tcPr>
            <w:tcW w:type="dxa" w:w="6624"/>
            <w:tcMar>
              <w:top w:w="60" w:type="dxa"/>
              <w:left w:w="110" w:type="dxa"/>
              <w:bottom w:w="60" w:type="dxa"/>
              <w:right w:w="110" w:type="dxa"/>
            </w:tcMar>
          </w:tcPr>
          <w:p>
            <w:pPr>
              <w:spacing w:after="0"/>
            </w:pPr>
            <w:r>
              <w:rPr>
                <w:b w:val="0"/>
                <w:i w:val="0"/>
                <w:color w:val="16261F"/>
                <w:sz w:val="18"/>
              </w:rPr>
              <w:t>No payment row is created. The invoice remains payable.</w:t>
            </w:r>
          </w:p>
        </w:tc>
      </w:tr>
      <w:tr>
        <w:tc>
          <w:tcPr>
            <w:tcW w:type="dxa" w:w="2736"/>
            <w:tcMar>
              <w:top w:w="60" w:type="dxa"/>
              <w:left w:w="110" w:type="dxa"/>
              <w:bottom w:w="60" w:type="dxa"/>
              <w:right w:w="110" w:type="dxa"/>
            </w:tcMar>
            <w:shd w:val="clear" w:color="auto" w:fill="F5F7F5"/>
          </w:tcPr>
          <w:p>
            <w:pPr>
              <w:spacing w:after="0"/>
            </w:pPr>
            <w:r>
              <w:rPr>
                <w:b w:val="0"/>
                <w:i w:val="0"/>
                <w:color w:val="16261F"/>
                <w:sz w:val="18"/>
              </w:rPr>
              <w:t>Invoice cancelled while the page is open</w:t>
            </w:r>
          </w:p>
        </w:tc>
        <w:tc>
          <w:tcPr>
            <w:tcW w:type="dxa" w:w="6624"/>
            <w:tcMar>
              <w:top w:w="60" w:type="dxa"/>
              <w:left w:w="110" w:type="dxa"/>
              <w:bottom w:w="60" w:type="dxa"/>
              <w:right w:w="110" w:type="dxa"/>
            </w:tcMar>
            <w:shd w:val="clear" w:color="auto" w:fill="F5F7F5"/>
          </w:tcPr>
          <w:p>
            <w:pPr>
              <w:spacing w:after="0"/>
            </w:pPr>
            <w:r>
              <w:rPr>
                <w:b w:val="0"/>
                <w:i w:val="0"/>
                <w:color w:val="16261F"/>
                <w:sz w:val="18"/>
              </w:rPr>
              <w:t>Submission is rejected at step 8; the terminal page renders on reload.</w:t>
            </w:r>
          </w:p>
        </w:tc>
      </w:tr>
    </w:tbl>
    <w:p>
      <w:pPr>
        <w:pBdr>
          <w:left w:val="single" w:sz="18" w:space="10" w:color="C0473D"/>
        </w:pBdr>
        <w:shd w:val="clear" w:color="auto" w:fill="F9E7E5"/>
        <w:spacing w:before="160" w:after="180"/>
        <w:ind w:left="173"/>
      </w:pPr>
      <w:r>
        <w:rPr>
          <w:b/>
          <w:color w:val="C0473D"/>
          <w:sz w:val="17"/>
        </w:rPr>
        <w:t xml:space="preserve">THE THREE PROPERTIES THIS FLOW MUST NEVER VIOLATE  </w:t>
      </w:r>
      <w:r>
        <w:rPr>
          <w:color w:val="16261F"/>
          <w:sz w:val="20"/>
        </w:rPr>
        <w:t>One authorisation per intent regardless of duplicate submission. Balance and status always agreeing, because they change in one transaction. Out-of-order webhooks never moving an invoice backwards. Each is enforced structurally — unique index, single transaction, timestamp guard — not by careful coding.</w:t>
      </w:r>
    </w:p>
    <w:p>
      <w:r>
        <w:br w:type="page"/>
      </w:r>
    </w:p>
    <w:p>
      <w:pPr>
        <w:pStyle w:val="Heading1"/>
      </w:pPr>
      <w:r>
        <w:t>9. F-07 — Payment by ACH (deferred settlement)</w:t>
      </w:r>
    </w:p>
    <w:p>
      <w:pPr>
        <w:spacing w:after="120"/>
      </w:pPr>
      <w:r>
        <w:rPr>
          <w:b/>
          <w:i w:val="0"/>
          <w:color w:val="5B6B63"/>
          <w:sz w:val="18"/>
        </w:rPr>
        <w:t xml:space="preserve">Satisfies: </w:t>
      </w:r>
      <w:r>
        <w:rPr>
          <w:rFonts w:ascii="Consolas" w:hAnsi="Consolas"/>
          <w:b w:val="0"/>
          <w:i w:val="0"/>
          <w:color w:val="5B6B63"/>
          <w:sz w:val="17"/>
        </w:rPr>
        <w:t>FR-PAY-022..024, FR-TAX-013, NFR-PCI-010</w:t>
      </w:r>
    </w:p>
    <w:p>
      <w:pPr>
        <w:spacing w:after="140"/>
      </w:pPr>
      <w:r>
        <w:rPr>
          <w:b w:val="0"/>
          <w:i w:val="0"/>
          <w:color w:val="16261F"/>
          <w:sz w:val="21"/>
        </w:rPr>
        <w:t>ACH differs from card in one way that matters more than any other: authorisation is not settlement. The invoice must not be marked Paid until funds actually clear.</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[1] Customer selects ACH                                             </w:t>
            </w:r>
          </w:p>
          <w:p>
            <w:pPr>
              <w:spacing w:after="0" w:line="240" w:lineRule="auto"/>
            </w:pPr>
            <w:r>
              <w:rPr>
                <w:rFonts w:ascii="Consolas" w:hAnsi="Consolas"/>
                <w:color w:val="16261F"/>
                <w:sz w:val="17"/>
              </w:rPr>
              <w:t xml:space="preserve">        ── card fee NOT applied (FR-TAX-013)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[2] Hosted bank-link flow (provider)                                 </w:t>
            </w:r>
          </w:p>
          <w:p>
            <w:pPr>
              <w:spacing w:after="0" w:line="240" w:lineRule="auto"/>
            </w:pPr>
            <w:r>
              <w:rPr>
                <w:rFonts w:ascii="Consolas" w:hAnsi="Consolas"/>
                <w:color w:val="16261F"/>
                <w:sz w:val="17"/>
              </w:rPr>
              <w:t xml:space="preserve">        account number tokenised, never stored in full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[3] ◊ verification method?                                           </w:t>
            </w:r>
          </w:p>
          <w:p>
            <w:pPr>
              <w:spacing w:after="0" w:line="240" w:lineRule="auto"/>
            </w:pPr>
            <w:r>
              <w:rPr>
                <w:rFonts w:ascii="Consolas" w:hAnsi="Consolas"/>
                <w:color w:val="16261F"/>
                <w:sz w:val="17"/>
              </w:rPr>
              <w:t xml:space="preserve">        │ instant                    │ micro-deposit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[4] verified now          [5] 1–2 days, customer confirms later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[6] ◊ within brand daily ACH limit?  ── no ──► X reject with reason  </w:t>
            </w:r>
          </w:p>
          <w:p>
            <w:pPr>
              <w:spacing w:after="0" w:line="240" w:lineRule="auto"/>
            </w:pPr>
            <w:r>
              <w:rPr>
                <w:rFonts w:ascii="Consolas" w:hAnsi="Consolas"/>
                <w:color w:val="16261F"/>
                <w:sz w:val="17"/>
              </w:rPr>
              <w:t xml:space="preserve">                   │ yes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[7] Initiate debit ──► status = PENDING PAYMENT                      </w:t>
            </w:r>
          </w:p>
          <w:p>
            <w:pPr>
              <w:spacing w:after="0" w:line="240" w:lineRule="auto"/>
            </w:pPr>
            <w:r>
              <w:rPr>
                <w:rFonts w:ascii="Consolas" w:hAnsi="Consolas"/>
                <w:color w:val="16261F"/>
                <w:sz w:val="17"/>
              </w:rPr>
              <w:t xml:space="preserve">                   │      ◄── NOT Paid. This is the critical rule.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[8] Customer sees: 'Pending — 1 to 2 business days'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 1–5 business days …                           </w:t>
            </w:r>
          </w:p>
          <w:p>
            <w:pPr>
              <w:spacing w:after="0" w:line="240" w:lineRule="auto"/>
            </w:pPr>
            <w:r>
              <w:rPr>
                <w:rFonts w:ascii="Consolas" w:hAnsi="Consolas"/>
                <w:color w:val="16261F"/>
                <w:sz w:val="17"/>
              </w:rPr>
              <w:t xml:space="preserve">  [9] ◊ settlement webhook                                             </w:t>
            </w:r>
          </w:p>
          <w:p>
            <w:pPr>
              <w:spacing w:after="0" w:line="240" w:lineRule="auto"/>
            </w:pPr>
            <w:r>
              <w:rPr>
                <w:rFonts w:ascii="Consolas" w:hAnsi="Consolas"/>
                <w:color w:val="16261F"/>
                <w:sz w:val="17"/>
              </w:rPr>
              <w:t xml:space="preserve">        │ settled                  │ returned (NSF, closed acct)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[10] record payment          [11] reverse to unpaid,                  </w:t>
            </w:r>
          </w:p>
          <w:p>
            <w:pPr>
              <w:spacing w:after="0" w:line="240" w:lineRule="auto"/>
            </w:pPr>
            <w:r>
              <w:rPr>
                <w:rFonts w:ascii="Consolas" w:hAnsi="Consolas"/>
                <w:color w:val="16261F"/>
                <w:sz w:val="17"/>
              </w:rPr>
              <w:t xml:space="preserve">      status → PAID                notify both parties,                </w:t>
            </w:r>
          </w:p>
          <w:p>
            <w:pPr>
              <w:spacing w:after="0" w:line="240" w:lineRule="auto"/>
            </w:pPr>
            <w:r>
              <w:rPr>
                <w:rFonts w:ascii="Consolas" w:hAnsi="Consolas"/>
                <w:color w:val="16261F"/>
                <w:sz w:val="17"/>
              </w:rPr>
              <w:t xml:space="preserve">      receipt email                payment link live again             </w:t>
            </w:r>
          </w:p>
        </w:tc>
      </w:tr>
    </w:tbl>
    <w:p>
      <w:pPr>
        <w:spacing w:after="40"/>
      </w:pPr>
    </w:p>
    <w:p>
      <w:pPr>
        <w:pStyle w:val="Heading2"/>
      </w:pPr>
      <w:r>
        <w:t>9.1 Steps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504"/>
            <w:shd w:val="clear" w:color="auto" w:fill="16261F"/>
            <w:tcMar>
              <w:top w:w="70" w:type="dxa"/>
              <w:left w:w="110" w:type="dxa"/>
              <w:bottom w:w="70" w:type="dxa"/>
              <w:right w:w="110" w:type="dxa"/>
            </w:tcMar>
          </w:tcPr>
          <w:p>
            <w:pPr>
              <w:spacing w:after="0"/>
            </w:pPr>
            <w:r>
              <w:rPr>
                <w:rFonts w:ascii="Calibri" w:hAnsi="Calibri"/>
                <w:b/>
                <w:color w:val="FFFFFF"/>
                <w:sz w:val="16"/>
              </w:rPr>
              <w:t>#</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6"/>
              </w:rPr>
              <w:t>Actor</w:t>
            </w:r>
          </w:p>
        </w:tc>
        <w:tc>
          <w:tcPr>
            <w:tcW w:type="dxa" w:w="4752"/>
            <w:shd w:val="clear" w:color="auto" w:fill="16261F"/>
            <w:tcMar>
              <w:top w:w="70" w:type="dxa"/>
              <w:left w:w="110" w:type="dxa"/>
              <w:bottom w:w="70" w:type="dxa"/>
              <w:right w:w="110" w:type="dxa"/>
            </w:tcMar>
          </w:tcPr>
          <w:p>
            <w:pPr>
              <w:spacing w:after="0"/>
            </w:pPr>
            <w:r>
              <w:rPr>
                <w:rFonts w:ascii="Calibri" w:hAnsi="Calibri"/>
                <w:b/>
                <w:color w:val="FFFFFF"/>
                <w:sz w:val="16"/>
              </w:rPr>
              <w:t>Action</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6"/>
              </w:rPr>
              <w:t>On failure</w:t>
            </w:r>
          </w:p>
        </w:tc>
      </w:tr>
      <w:tr>
        <w:tc>
          <w:tcPr>
            <w:tcW w:type="dxa" w:w="504"/>
            <w:tcMar>
              <w:top w:w="60" w:type="dxa"/>
              <w:left w:w="110" w:type="dxa"/>
              <w:bottom w:w="60" w:type="dxa"/>
              <w:right w:w="110" w:type="dxa"/>
            </w:tcMar>
          </w:tcPr>
          <w:p>
            <w:pPr>
              <w:spacing w:after="0"/>
            </w:pPr>
            <w:r>
              <w:rPr>
                <w:b w:val="0"/>
                <w:i w:val="0"/>
                <w:color w:val="16261F"/>
                <w:sz w:val="17"/>
              </w:rPr>
              <w:t>1</w:t>
            </w:r>
          </w:p>
        </w:tc>
        <w:tc>
          <w:tcPr>
            <w:tcW w:type="dxa" w:w="1224"/>
            <w:tcMar>
              <w:top w:w="60" w:type="dxa"/>
              <w:left w:w="110" w:type="dxa"/>
              <w:bottom w:w="60" w:type="dxa"/>
              <w:right w:w="110" w:type="dxa"/>
            </w:tcMar>
          </w:tcPr>
          <w:p>
            <w:pPr>
              <w:spacing w:after="0"/>
            </w:pPr>
            <w:r>
              <w:rPr>
                <w:b w:val="0"/>
                <w:i w:val="0"/>
                <w:color w:val="16261F"/>
                <w:sz w:val="17"/>
              </w:rPr>
              <w:t>Customer</w:t>
            </w:r>
          </w:p>
        </w:tc>
        <w:tc>
          <w:tcPr>
            <w:tcW w:type="dxa" w:w="4752"/>
            <w:tcMar>
              <w:top w:w="60" w:type="dxa"/>
              <w:left w:w="110" w:type="dxa"/>
              <w:bottom w:w="60" w:type="dxa"/>
              <w:right w:w="110" w:type="dxa"/>
            </w:tcMar>
          </w:tcPr>
          <w:p>
            <w:pPr>
              <w:spacing w:after="0"/>
            </w:pPr>
            <w:r>
              <w:rPr>
                <w:b w:val="0"/>
                <w:i w:val="0"/>
                <w:color w:val="16261F"/>
                <w:sz w:val="17"/>
              </w:rPr>
              <w:t>Selects ACH bank transfer.</w:t>
            </w:r>
          </w:p>
        </w:tc>
        <w:tc>
          <w:tcPr>
            <w:tcW w:type="dxa" w:w="2880"/>
            <w:tcMar>
              <w:top w:w="60" w:type="dxa"/>
              <w:left w:w="110" w:type="dxa"/>
              <w:bottom w:w="60" w:type="dxa"/>
              <w:right w:w="110" w:type="dxa"/>
            </w:tcMar>
          </w:tcPr>
          <w:p>
            <w:pPr>
              <w:spacing w:after="0"/>
            </w:pPr>
            <w:r>
              <w:rPr>
                <w:b w:val="0"/>
                <w:i w:val="0"/>
                <w:color w:val="16261F"/>
                <w:sz w:val="17"/>
              </w:rPr>
              <w:t>Method must be enabled for the brand.</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2</w:t>
            </w:r>
          </w:p>
        </w:tc>
        <w:tc>
          <w:tcPr>
            <w:tcW w:type="dxa" w:w="1224"/>
            <w:tcMar>
              <w:top w:w="60" w:type="dxa"/>
              <w:left w:w="110" w:type="dxa"/>
              <w:bottom w:w="60" w:type="dxa"/>
              <w:right w:w="110" w:type="dxa"/>
            </w:tcMar>
            <w:shd w:val="clear" w:color="auto" w:fill="F5F7F5"/>
          </w:tcPr>
          <w:p>
            <w:pPr>
              <w:spacing w:after="0"/>
            </w:pPr>
            <w:r>
              <w:rPr>
                <w:b w:val="0"/>
                <w:i w:val="0"/>
                <w:color w:val="16261F"/>
                <w:sz w:val="17"/>
              </w:rPr>
              <w:t>Customer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Completes the provider's hosted bank-link flow.</w:t>
            </w:r>
          </w:p>
        </w:tc>
        <w:tc>
          <w:tcPr>
            <w:tcW w:type="dxa" w:w="2880"/>
            <w:tcMar>
              <w:top w:w="60" w:type="dxa"/>
              <w:left w:w="110" w:type="dxa"/>
              <w:bottom w:w="60" w:type="dxa"/>
              <w:right w:w="110" w:type="dxa"/>
            </w:tcMar>
            <w:shd w:val="clear" w:color="auto" w:fill="F5F7F5"/>
          </w:tcPr>
          <w:p>
            <w:pPr>
              <w:spacing w:after="0"/>
            </w:pPr>
            <w:r>
              <w:rPr>
                <w:b w:val="0"/>
                <w:i w:val="0"/>
                <w:color w:val="16261F"/>
                <w:sz w:val="17"/>
              </w:rPr>
              <w:t>Account numbers are tokenised by the provider (NFR-PCI-010).</w:t>
            </w:r>
          </w:p>
        </w:tc>
      </w:tr>
      <w:tr>
        <w:tc>
          <w:tcPr>
            <w:tcW w:type="dxa" w:w="504"/>
            <w:tcMar>
              <w:top w:w="60" w:type="dxa"/>
              <w:left w:w="110" w:type="dxa"/>
              <w:bottom w:w="60" w:type="dxa"/>
              <w:right w:w="110" w:type="dxa"/>
            </w:tcMar>
          </w:tcPr>
          <w:p>
            <w:pPr>
              <w:spacing w:after="0"/>
            </w:pPr>
            <w:r>
              <w:rPr>
                <w:b w:val="0"/>
                <w:i w:val="0"/>
                <w:color w:val="16261F"/>
                <w:sz w:val="17"/>
              </w:rPr>
              <w:t>3</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Applies the brand's configured verification method.</w:t>
            </w:r>
          </w:p>
        </w:tc>
        <w:tc>
          <w:tcPr>
            <w:tcW w:type="dxa" w:w="2880"/>
            <w:tcMar>
              <w:top w:w="60" w:type="dxa"/>
              <w:left w:w="110" w:type="dxa"/>
              <w:bottom w:w="60" w:type="dxa"/>
              <w:right w:w="110" w:type="dxa"/>
            </w:tcMar>
          </w:tcPr>
          <w:p>
            <w:pPr>
              <w:spacing w:after="0"/>
            </w:pPr>
            <w:r>
              <w:rPr>
                <w:b w:val="0"/>
                <w:i w:val="0"/>
                <w:color w:val="16261F"/>
                <w:sz w:val="17"/>
              </w:rPr>
              <w:t>—</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4</w:t>
            </w:r>
          </w:p>
        </w:tc>
        <w:tc>
          <w:tcPr>
            <w:tcW w:type="dxa" w:w="1224"/>
            <w:tcMar>
              <w:top w:w="60" w:type="dxa"/>
              <w:left w:w="110" w:type="dxa"/>
              <w:bottom w:w="60" w:type="dxa"/>
              <w:right w:w="110" w:type="dxa"/>
            </w:tcMar>
            <w:shd w:val="clear" w:color="auto" w:fill="F5F7F5"/>
          </w:tcPr>
          <w:p>
            <w:pPr>
              <w:spacing w:after="0"/>
            </w:pPr>
            <w:r>
              <w:rPr>
                <w:b w:val="0"/>
                <w:i w:val="0"/>
                <w:color w:val="16261F"/>
                <w:sz w:val="17"/>
              </w:rPr>
              <w:t>Provider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Instant verification completes immediately.</w:t>
            </w:r>
          </w:p>
        </w:tc>
        <w:tc>
          <w:tcPr>
            <w:tcW w:type="dxa" w:w="2880"/>
            <w:tcMar>
              <w:top w:w="60" w:type="dxa"/>
              <w:left w:w="110" w:type="dxa"/>
              <w:bottom w:w="60" w:type="dxa"/>
              <w:right w:w="110" w:type="dxa"/>
            </w:tcMar>
            <w:shd w:val="clear" w:color="auto" w:fill="F5F7F5"/>
          </w:tcPr>
          <w:p>
            <w:pPr>
              <w:spacing w:after="0"/>
            </w:pPr>
            <w:r>
              <w:rPr>
                <w:b w:val="0"/>
                <w:i w:val="0"/>
                <w:color w:val="16261F"/>
                <w:sz w:val="17"/>
              </w:rPr>
              <w:t>Failure falls back to micro-deposit or another method.</w:t>
            </w:r>
          </w:p>
        </w:tc>
      </w:tr>
      <w:tr>
        <w:tc>
          <w:tcPr>
            <w:tcW w:type="dxa" w:w="504"/>
            <w:tcMar>
              <w:top w:w="60" w:type="dxa"/>
              <w:left w:w="110" w:type="dxa"/>
              <w:bottom w:w="60" w:type="dxa"/>
              <w:right w:w="110" w:type="dxa"/>
            </w:tcMar>
          </w:tcPr>
          <w:p>
            <w:pPr>
              <w:spacing w:after="0"/>
            </w:pPr>
            <w:r>
              <w:rPr>
                <w:b w:val="0"/>
                <w:i w:val="0"/>
                <w:color w:val="16261F"/>
                <w:sz w:val="17"/>
              </w:rPr>
              <w:t>5</w:t>
            </w:r>
          </w:p>
        </w:tc>
        <w:tc>
          <w:tcPr>
            <w:tcW w:type="dxa" w:w="1224"/>
            <w:tcMar>
              <w:top w:w="60" w:type="dxa"/>
              <w:left w:w="110" w:type="dxa"/>
              <w:bottom w:w="60" w:type="dxa"/>
              <w:right w:w="110" w:type="dxa"/>
            </w:tcMar>
          </w:tcPr>
          <w:p>
            <w:pPr>
              <w:spacing w:after="0"/>
            </w:pPr>
            <w:r>
              <w:rPr>
                <w:b w:val="0"/>
                <w:i w:val="0"/>
                <w:color w:val="16261F"/>
                <w:sz w:val="17"/>
              </w:rPr>
              <w:t>Provider</w:t>
            </w:r>
          </w:p>
        </w:tc>
        <w:tc>
          <w:tcPr>
            <w:tcW w:type="dxa" w:w="4752"/>
            <w:tcMar>
              <w:top w:w="60" w:type="dxa"/>
              <w:left w:w="110" w:type="dxa"/>
              <w:bottom w:w="60" w:type="dxa"/>
              <w:right w:w="110" w:type="dxa"/>
            </w:tcMar>
          </w:tcPr>
          <w:p>
            <w:pPr>
              <w:spacing w:after="0"/>
            </w:pPr>
            <w:r>
              <w:rPr>
                <w:b w:val="0"/>
                <w:i w:val="0"/>
                <w:color w:val="16261F"/>
                <w:sz w:val="17"/>
              </w:rPr>
              <w:t>Micro-deposit requires the customer to confirm amounts in 1–2 days.</w:t>
            </w:r>
          </w:p>
        </w:tc>
        <w:tc>
          <w:tcPr>
            <w:tcW w:type="dxa" w:w="2880"/>
            <w:tcMar>
              <w:top w:w="60" w:type="dxa"/>
              <w:left w:w="110" w:type="dxa"/>
              <w:bottom w:w="60" w:type="dxa"/>
              <w:right w:w="110" w:type="dxa"/>
            </w:tcMar>
          </w:tcPr>
          <w:p>
            <w:pPr>
              <w:spacing w:after="0"/>
            </w:pPr>
            <w:r>
              <w:rPr>
                <w:b w:val="0"/>
                <w:i w:val="0"/>
                <w:color w:val="16261F"/>
                <w:sz w:val="17"/>
              </w:rPr>
              <w:t>Unconfirmed after a timeout → attempt abandoned, invoice unchanged.</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6</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Enforces the brand's daily ACH limit.</w:t>
            </w:r>
          </w:p>
        </w:tc>
        <w:tc>
          <w:tcPr>
            <w:tcW w:type="dxa" w:w="2880"/>
            <w:tcMar>
              <w:top w:w="60" w:type="dxa"/>
              <w:left w:w="110" w:type="dxa"/>
              <w:bottom w:w="60" w:type="dxa"/>
              <w:right w:w="110" w:type="dxa"/>
            </w:tcMar>
            <w:shd w:val="clear" w:color="auto" w:fill="F5F7F5"/>
          </w:tcPr>
          <w:p>
            <w:pPr>
              <w:spacing w:after="0"/>
            </w:pPr>
            <w:r>
              <w:rPr>
                <w:b w:val="0"/>
                <w:i w:val="0"/>
                <w:color w:val="16261F"/>
                <w:sz w:val="17"/>
              </w:rPr>
              <w:t>Exceeded → rejected with a clear reason (FR-PAY-024).</w:t>
            </w:r>
          </w:p>
        </w:tc>
      </w:tr>
      <w:tr>
        <w:tc>
          <w:tcPr>
            <w:tcW w:type="dxa" w:w="504"/>
            <w:tcMar>
              <w:top w:w="60" w:type="dxa"/>
              <w:left w:w="110" w:type="dxa"/>
              <w:bottom w:w="60" w:type="dxa"/>
              <w:right w:w="110" w:type="dxa"/>
            </w:tcMar>
          </w:tcPr>
          <w:p>
            <w:pPr>
              <w:spacing w:after="0"/>
            </w:pPr>
            <w:r>
              <w:rPr>
                <w:b w:val="0"/>
                <w:i w:val="0"/>
                <w:color w:val="16261F"/>
                <w:sz w:val="17"/>
              </w:rPr>
              <w:t>7</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Initiates the debit and sets Pending Payment.</w:t>
            </w:r>
          </w:p>
        </w:tc>
        <w:tc>
          <w:tcPr>
            <w:tcW w:type="dxa" w:w="2880"/>
            <w:tcMar>
              <w:top w:w="60" w:type="dxa"/>
              <w:left w:w="110" w:type="dxa"/>
              <w:bottom w:w="60" w:type="dxa"/>
              <w:right w:w="110" w:type="dxa"/>
            </w:tcMar>
          </w:tcPr>
          <w:p>
            <w:pPr>
              <w:spacing w:after="0"/>
            </w:pPr>
            <w:r>
              <w:rPr>
                <w:b w:val="0"/>
                <w:i w:val="0"/>
                <w:color w:val="16261F"/>
                <w:sz w:val="17"/>
              </w:rPr>
              <w:t>Explicitly not Paid (FR-PAY-023).</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8</w:t>
            </w:r>
          </w:p>
        </w:tc>
        <w:tc>
          <w:tcPr>
            <w:tcW w:type="dxa" w:w="1224"/>
            <w:tcMar>
              <w:top w:w="60" w:type="dxa"/>
              <w:left w:w="110" w:type="dxa"/>
              <w:bottom w:w="60" w:type="dxa"/>
              <w:right w:w="110" w:type="dxa"/>
            </w:tcMar>
            <w:shd w:val="clear" w:color="auto" w:fill="F5F7F5"/>
          </w:tcPr>
          <w:p>
            <w:pPr>
              <w:spacing w:after="0"/>
            </w:pPr>
            <w:r>
              <w:rPr>
                <w:b w:val="0"/>
                <w:i w:val="0"/>
                <w:color w:val="16261F"/>
                <w:sz w:val="17"/>
              </w:rPr>
              <w:t>Pay app</w:t>
            </w:r>
          </w:p>
        </w:tc>
        <w:tc>
          <w:tcPr>
            <w:tcW w:type="dxa" w:w="4752"/>
            <w:tcMar>
              <w:top w:w="60" w:type="dxa"/>
              <w:left w:w="110" w:type="dxa"/>
              <w:bottom w:w="60" w:type="dxa"/>
              <w:right w:w="110" w:type="dxa"/>
            </w:tcMar>
            <w:shd w:val="clear" w:color="auto" w:fill="F5F7F5"/>
          </w:tcPr>
          <w:p>
            <w:pPr>
              <w:spacing w:after="0"/>
            </w:pPr>
            <w:r>
              <w:rPr>
                <w:b w:val="0"/>
                <w:i w:val="0"/>
                <w:color w:val="16261F"/>
                <w:sz w:val="17"/>
              </w:rPr>
              <w:t>Shows a pending state with expected settlement time.</w:t>
            </w:r>
          </w:p>
        </w:tc>
        <w:tc>
          <w:tcPr>
            <w:tcW w:type="dxa" w:w="2880"/>
            <w:tcMar>
              <w:top w:w="60" w:type="dxa"/>
              <w:left w:w="110" w:type="dxa"/>
              <w:bottom w:w="60" w:type="dxa"/>
              <w:right w:w="110" w:type="dxa"/>
            </w:tcMar>
            <w:shd w:val="clear" w:color="auto" w:fill="F5F7F5"/>
          </w:tcPr>
          <w:p>
            <w:pPr>
              <w:spacing w:after="0"/>
            </w:pPr>
            <w:r>
              <w:rPr>
                <w:b w:val="0"/>
                <w:i w:val="0"/>
                <w:color w:val="16261F"/>
                <w:sz w:val="17"/>
              </w:rPr>
              <w:t>—</w:t>
            </w:r>
          </w:p>
        </w:tc>
      </w:tr>
      <w:tr>
        <w:tc>
          <w:tcPr>
            <w:tcW w:type="dxa" w:w="504"/>
            <w:tcMar>
              <w:top w:w="60" w:type="dxa"/>
              <w:left w:w="110" w:type="dxa"/>
              <w:bottom w:w="60" w:type="dxa"/>
              <w:right w:w="110" w:type="dxa"/>
            </w:tcMar>
          </w:tcPr>
          <w:p>
            <w:pPr>
              <w:spacing w:after="0"/>
            </w:pPr>
            <w:r>
              <w:rPr>
                <w:b w:val="0"/>
                <w:i w:val="0"/>
                <w:color w:val="16261F"/>
                <w:sz w:val="17"/>
              </w:rPr>
              <w:t>9</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Awaits the settlement webhook.</w:t>
            </w:r>
          </w:p>
        </w:tc>
        <w:tc>
          <w:tcPr>
            <w:tcW w:type="dxa" w:w="2880"/>
            <w:tcMar>
              <w:top w:w="60" w:type="dxa"/>
              <w:left w:w="110" w:type="dxa"/>
              <w:bottom w:w="60" w:type="dxa"/>
              <w:right w:w="110" w:type="dxa"/>
            </w:tcMar>
          </w:tcPr>
          <w:p>
            <w:pPr>
              <w:spacing w:after="0"/>
            </w:pPr>
            <w:r>
              <w:rPr>
                <w:b w:val="0"/>
                <w:i w:val="0"/>
                <w:color w:val="16261F"/>
                <w:sz w:val="17"/>
              </w:rPr>
              <w:t>No webhook within the expected window → reconciliation job investigates.</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10</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On settlement, records the payment and transitions to Paid.</w:t>
            </w:r>
          </w:p>
        </w:tc>
        <w:tc>
          <w:tcPr>
            <w:tcW w:type="dxa" w:w="2880"/>
            <w:tcMar>
              <w:top w:w="60" w:type="dxa"/>
              <w:left w:w="110" w:type="dxa"/>
              <w:bottom w:w="60" w:type="dxa"/>
              <w:right w:w="110" w:type="dxa"/>
            </w:tcMar>
            <w:shd w:val="clear" w:color="auto" w:fill="F5F7F5"/>
          </w:tcPr>
          <w:p>
            <w:pPr>
              <w:spacing w:after="0"/>
            </w:pPr>
            <w:r>
              <w:rPr>
                <w:b w:val="0"/>
                <w:i w:val="0"/>
                <w:color w:val="16261F"/>
                <w:sz w:val="17"/>
              </w:rPr>
              <w:t>Same transactional guarantees as F-06 step 13.</w:t>
            </w:r>
          </w:p>
        </w:tc>
      </w:tr>
      <w:tr>
        <w:tc>
          <w:tcPr>
            <w:tcW w:type="dxa" w:w="504"/>
            <w:tcMar>
              <w:top w:w="60" w:type="dxa"/>
              <w:left w:w="110" w:type="dxa"/>
              <w:bottom w:w="60" w:type="dxa"/>
              <w:right w:w="110" w:type="dxa"/>
            </w:tcMar>
          </w:tcPr>
          <w:p>
            <w:pPr>
              <w:spacing w:after="0"/>
            </w:pPr>
            <w:r>
              <w:rPr>
                <w:b w:val="0"/>
                <w:i w:val="0"/>
                <w:color w:val="16261F"/>
                <w:sz w:val="17"/>
              </w:rPr>
              <w:t>11</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On return, reverses to the prior unpaid state and notifies both parties.</w:t>
            </w:r>
          </w:p>
        </w:tc>
        <w:tc>
          <w:tcPr>
            <w:tcW w:type="dxa" w:w="2880"/>
            <w:tcMar>
              <w:top w:w="60" w:type="dxa"/>
              <w:left w:w="110" w:type="dxa"/>
              <w:bottom w:w="60" w:type="dxa"/>
              <w:right w:w="110" w:type="dxa"/>
            </w:tcMar>
          </w:tcPr>
          <w:p>
            <w:pPr>
              <w:spacing w:after="0"/>
            </w:pPr>
            <w:r>
              <w:rPr>
                <w:b w:val="0"/>
                <w:i w:val="0"/>
                <w:color w:val="16261F"/>
                <w:sz w:val="17"/>
              </w:rPr>
              <w:t>Payment link becomes live again.</w:t>
            </w:r>
          </w:p>
        </w:tc>
      </w:tr>
    </w:tbl>
    <w:p>
      <w:pPr>
        <w:pBdr>
          <w:left w:val="single" w:sz="18" w:space="10" w:color="C0473D"/>
        </w:pBdr>
        <w:shd w:val="clear" w:color="auto" w:fill="F9E7E5"/>
        <w:spacing w:before="160" w:after="180"/>
        <w:ind w:left="173"/>
      </w:pPr>
      <w:r>
        <w:rPr>
          <w:b/>
          <w:color w:val="C0473D"/>
          <w:sz w:val="17"/>
        </w:rPr>
        <w:t xml:space="preserve">THE RULE THAT MUST NOT BE BROKEN  </w:t>
      </w:r>
      <w:r>
        <w:rPr>
          <w:color w:val="16261F"/>
          <w:sz w:val="20"/>
        </w:rPr>
        <w:t>Marking an ACH invoice Paid on authorisation rather than settlement means the merchant's books show money that has not arrived, and a return several days later silently corrupts the reconciliation. Pending Payment exists precisely for this window.</w:t>
      </w:r>
    </w:p>
    <w:p>
      <w:r>
        <w:br w:type="page"/>
      </w:r>
    </w:p>
    <w:p>
      <w:pPr>
        <w:pStyle w:val="Heading1"/>
      </w:pPr>
      <w:r>
        <w:t>10. F-08 — Payment by check upload and approval</w:t>
      </w:r>
    </w:p>
    <w:p>
      <w:pPr>
        <w:spacing w:after="120"/>
      </w:pPr>
      <w:r>
        <w:rPr>
          <w:b/>
          <w:i w:val="0"/>
          <w:color w:val="5B6B63"/>
          <w:sz w:val="18"/>
        </w:rPr>
        <w:t xml:space="preserve">Satisfies: </w:t>
      </w:r>
      <w:r>
        <w:rPr>
          <w:rFonts w:ascii="Consolas" w:hAnsi="Consolas"/>
          <w:b w:val="0"/>
          <w:i w:val="0"/>
          <w:color w:val="5B6B63"/>
          <w:sz w:val="17"/>
        </w:rPr>
        <w:t>FR-CHK-001..015, FR-AUTH-021, NFR-SEC-024</w:t>
      </w:r>
    </w:p>
    <w:p>
      <w:pPr>
        <w:spacing w:after="140"/>
      </w:pPr>
      <w:r>
        <w:rPr>
          <w:b w:val="0"/>
          <w:i w:val="0"/>
          <w:color w:val="16261F"/>
          <w:sz w:val="21"/>
        </w:rPr>
        <w:t>A human-in-the-loop payment path. The invoice does not settle until merchant staff approve the uploaded image.</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CUSTOMER SIDE                     MERCHANT SIDE                      </w:t>
            </w:r>
          </w:p>
          <w:p>
            <w:pPr>
              <w:spacing w:after="0" w:line="240" w:lineRule="auto"/>
            </w:pPr>
            <w:r>
              <w:rPr>
                <w:rFonts w:ascii="Consolas" w:hAnsi="Consolas"/>
                <w:color w:val="16261F"/>
                <w:sz w:val="17"/>
              </w:rPr>
              <w:t xml:space="preserve">                                                                       </w:t>
            </w:r>
          </w:p>
          <w:p>
            <w:pPr>
              <w:spacing w:after="0" w:line="240" w:lineRule="auto"/>
            </w:pPr>
            <w:r>
              <w:rPr>
                <w:rFonts w:ascii="Consolas" w:hAnsi="Consolas"/>
                <w:color w:val="16261F"/>
                <w:sz w:val="17"/>
              </w:rPr>
              <w:t xml:space="preserve">  [1] select 'Upload check'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[2] upload front (+ back)                                            </w:t>
            </w:r>
          </w:p>
          <w:p>
            <w:pPr>
              <w:spacing w:after="0" w:line="240" w:lineRule="auto"/>
            </w:pPr>
            <w:r>
              <w:rPr>
                <w:rFonts w:ascii="Consolas" w:hAnsi="Consolas"/>
                <w:color w:val="16261F"/>
                <w:sz w:val="17"/>
              </w:rPr>
              <w:t xml:space="preserve">      ≤10 MB, JPEG/PNG/PDF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[3] malware scan ── X ──► reject, do not store                       </w:t>
            </w:r>
          </w:p>
          <w:p>
            <w:pPr>
              <w:spacing w:after="0" w:line="240" w:lineRule="auto"/>
            </w:pPr>
            <w:r>
              <w:rPr>
                <w:rFonts w:ascii="Consolas" w:hAnsi="Consolas"/>
                <w:color w:val="16261F"/>
                <w:sz w:val="17"/>
              </w:rPr>
              <w:t xml:space="preserve">        │ clean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[4] store outside web root, non-executable content type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[5] invoice → PENDING PAYMENT (not Paid)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[6] 'Under review' confirmation             │ [7] review queue    │ </w:t>
            </w:r>
          </w:p>
          <w:p>
            <w:pPr>
              <w:spacing w:after="0" w:line="240" w:lineRule="auto"/>
            </w:pPr>
            <w:r>
              <w:rPr>
                <w:rFonts w:ascii="Consolas" w:hAnsi="Consolas"/>
                <w:color w:val="16261F"/>
                <w:sz w:val="17"/>
              </w:rPr>
              <w:t xml:space="preserve">                                              │     per brand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[8] staff opens review  </w:t>
            </w:r>
          </w:p>
          <w:p>
            <w:pPr>
              <w:spacing w:after="0" w:line="240" w:lineRule="auto"/>
            </w:pPr>
            <w:r>
              <w:rPr>
                <w:rFonts w:ascii="Consolas" w:hAnsi="Consolas"/>
                <w:color w:val="16261F"/>
                <w:sz w:val="17"/>
              </w:rPr>
              <w:t xml:space="preserve">                                                  images + context    </w:t>
            </w:r>
          </w:p>
          <w:p>
            <w:pPr>
              <w:spacing w:after="0" w:line="240" w:lineRule="auto"/>
            </w:pPr>
            <w:r>
              <w:rPr>
                <w:rFonts w:ascii="Consolas" w:hAnsi="Consolas"/>
                <w:color w:val="16261F"/>
                <w:sz w:val="17"/>
              </w:rPr>
              <w:t xml:space="preserve">                                                  ◊ role has Approve? </w:t>
            </w:r>
          </w:p>
          <w:p>
            <w:pPr>
              <w:spacing w:after="0" w:line="240" w:lineRule="auto"/>
            </w:pPr>
            <w:r>
              <w:rPr>
                <w:rFonts w:ascii="Consolas" w:hAnsi="Consolas"/>
                <w:color w:val="16261F"/>
                <w:sz w:val="17"/>
              </w:rPr>
              <w:t xml:space="preserve">                                                    no ──► X 403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[9] APPROVE              [10] REJECT</w:t>
            </w:r>
          </w:p>
          <w:p>
            <w:pPr>
              <w:spacing w:after="0" w:line="240" w:lineRule="auto"/>
            </w:pPr>
            <w:r>
              <w:rPr>
                <w:rFonts w:ascii="Consolas" w:hAnsi="Consolas"/>
                <w:color w:val="16261F"/>
                <w:sz w:val="17"/>
              </w:rPr>
              <w:t xml:space="preserve">                                     record payment            reason   </w:t>
            </w:r>
          </w:p>
          <w:p>
            <w:pPr>
              <w:spacing w:after="0" w:line="240" w:lineRule="auto"/>
            </w:pPr>
            <w:r>
              <w:rPr>
                <w:rFonts w:ascii="Consolas" w:hAnsi="Consolas"/>
                <w:color w:val="16261F"/>
                <w:sz w:val="17"/>
              </w:rPr>
              <w:t xml:space="preserve">                                     status → PAID             required </w:t>
            </w:r>
          </w:p>
          <w:p>
            <w:pPr>
              <w:spacing w:after="0" w:line="240" w:lineRule="auto"/>
            </w:pPr>
            <w:r>
              <w:rPr>
                <w:rFonts w:ascii="Consolas" w:hAnsi="Consolas"/>
                <w:color w:val="16261F"/>
                <w:sz w:val="17"/>
              </w:rPr>
              <w:t xml:space="preserve">                                     push to Zoho              revert   </w:t>
            </w:r>
          </w:p>
          <w:p>
            <w:pPr>
              <w:spacing w:after="0" w:line="240" w:lineRule="auto"/>
            </w:pPr>
            <w:r>
              <w:rPr>
                <w:rFonts w:ascii="Consolas" w:hAnsi="Consolas"/>
                <w:color w:val="16261F"/>
                <w:sz w:val="17"/>
              </w:rPr>
              <w:t xml:space="preserve">                                          │                    to unpaid</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[11] notify customer ◄───────────┘  </w:t>
            </w:r>
          </w:p>
        </w:tc>
      </w:tr>
    </w:tbl>
    <w:p>
      <w:pPr>
        <w:spacing w:after="40"/>
      </w:pPr>
    </w:p>
    <w:p>
      <w:pPr>
        <w:pStyle w:val="Heading2"/>
      </w:pPr>
      <w:r>
        <w:t>10.1 Steps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504"/>
            <w:shd w:val="clear" w:color="auto" w:fill="16261F"/>
            <w:tcMar>
              <w:top w:w="70" w:type="dxa"/>
              <w:left w:w="110" w:type="dxa"/>
              <w:bottom w:w="70" w:type="dxa"/>
              <w:right w:w="110" w:type="dxa"/>
            </w:tcMar>
          </w:tcPr>
          <w:p>
            <w:pPr>
              <w:spacing w:after="0"/>
            </w:pPr>
            <w:r>
              <w:rPr>
                <w:rFonts w:ascii="Calibri" w:hAnsi="Calibri"/>
                <w:b/>
                <w:color w:val="FFFFFF"/>
                <w:sz w:val="16"/>
              </w:rPr>
              <w:t>#</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6"/>
              </w:rPr>
              <w:t>Actor</w:t>
            </w:r>
          </w:p>
        </w:tc>
        <w:tc>
          <w:tcPr>
            <w:tcW w:type="dxa" w:w="4752"/>
            <w:shd w:val="clear" w:color="auto" w:fill="16261F"/>
            <w:tcMar>
              <w:top w:w="70" w:type="dxa"/>
              <w:left w:w="110" w:type="dxa"/>
              <w:bottom w:w="70" w:type="dxa"/>
              <w:right w:w="110" w:type="dxa"/>
            </w:tcMar>
          </w:tcPr>
          <w:p>
            <w:pPr>
              <w:spacing w:after="0"/>
            </w:pPr>
            <w:r>
              <w:rPr>
                <w:rFonts w:ascii="Calibri" w:hAnsi="Calibri"/>
                <w:b/>
                <w:color w:val="FFFFFF"/>
                <w:sz w:val="16"/>
              </w:rPr>
              <w:t>Action</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6"/>
              </w:rPr>
              <w:t>On failure</w:t>
            </w:r>
          </w:p>
        </w:tc>
      </w:tr>
      <w:tr>
        <w:tc>
          <w:tcPr>
            <w:tcW w:type="dxa" w:w="504"/>
            <w:tcMar>
              <w:top w:w="60" w:type="dxa"/>
              <w:left w:w="110" w:type="dxa"/>
              <w:bottom w:w="60" w:type="dxa"/>
              <w:right w:w="110" w:type="dxa"/>
            </w:tcMar>
          </w:tcPr>
          <w:p>
            <w:pPr>
              <w:spacing w:after="0"/>
            </w:pPr>
            <w:r>
              <w:rPr>
                <w:b w:val="0"/>
                <w:i w:val="0"/>
                <w:color w:val="16261F"/>
                <w:sz w:val="17"/>
              </w:rPr>
              <w:t>1</w:t>
            </w:r>
          </w:p>
        </w:tc>
        <w:tc>
          <w:tcPr>
            <w:tcW w:type="dxa" w:w="1224"/>
            <w:tcMar>
              <w:top w:w="60" w:type="dxa"/>
              <w:left w:w="110" w:type="dxa"/>
              <w:bottom w:w="60" w:type="dxa"/>
              <w:right w:w="110" w:type="dxa"/>
            </w:tcMar>
          </w:tcPr>
          <w:p>
            <w:pPr>
              <w:spacing w:after="0"/>
            </w:pPr>
            <w:r>
              <w:rPr>
                <w:b w:val="0"/>
                <w:i w:val="0"/>
                <w:color w:val="16261F"/>
                <w:sz w:val="17"/>
              </w:rPr>
              <w:t>Customer</w:t>
            </w:r>
          </w:p>
        </w:tc>
        <w:tc>
          <w:tcPr>
            <w:tcW w:type="dxa" w:w="4752"/>
            <w:tcMar>
              <w:top w:w="60" w:type="dxa"/>
              <w:left w:w="110" w:type="dxa"/>
              <w:bottom w:w="60" w:type="dxa"/>
              <w:right w:w="110" w:type="dxa"/>
            </w:tcMar>
          </w:tcPr>
          <w:p>
            <w:pPr>
              <w:spacing w:after="0"/>
            </w:pPr>
            <w:r>
              <w:rPr>
                <w:b w:val="0"/>
                <w:i w:val="0"/>
                <w:color w:val="16261F"/>
                <w:sz w:val="17"/>
              </w:rPr>
              <w:t>Selects check upload where the brand enables it.</w:t>
            </w:r>
          </w:p>
        </w:tc>
        <w:tc>
          <w:tcPr>
            <w:tcW w:type="dxa" w:w="2880"/>
            <w:tcMar>
              <w:top w:w="60" w:type="dxa"/>
              <w:left w:w="110" w:type="dxa"/>
              <w:bottom w:w="60" w:type="dxa"/>
              <w:right w:w="110" w:type="dxa"/>
            </w:tcMar>
          </w:tcPr>
          <w:p>
            <w:pPr>
              <w:spacing w:after="0"/>
            </w:pPr>
            <w:r>
              <w:rPr>
                <w:b w:val="0"/>
                <w:i w:val="0"/>
                <w:color w:val="16261F"/>
                <w:sz w:val="17"/>
              </w:rPr>
              <w:t>—</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2</w:t>
            </w:r>
          </w:p>
        </w:tc>
        <w:tc>
          <w:tcPr>
            <w:tcW w:type="dxa" w:w="1224"/>
            <w:tcMar>
              <w:top w:w="60" w:type="dxa"/>
              <w:left w:w="110" w:type="dxa"/>
              <w:bottom w:w="60" w:type="dxa"/>
              <w:right w:w="110" w:type="dxa"/>
            </w:tcMar>
            <w:shd w:val="clear" w:color="auto" w:fill="F5F7F5"/>
          </w:tcPr>
          <w:p>
            <w:pPr>
              <w:spacing w:after="0"/>
            </w:pPr>
            <w:r>
              <w:rPr>
                <w:b w:val="0"/>
                <w:i w:val="0"/>
                <w:color w:val="16261F"/>
                <w:sz w:val="17"/>
              </w:rPr>
              <w:t>Customer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Uploads a front image and optionally a back image.</w:t>
            </w:r>
          </w:p>
        </w:tc>
        <w:tc>
          <w:tcPr>
            <w:tcW w:type="dxa" w:w="2880"/>
            <w:tcMar>
              <w:top w:w="60" w:type="dxa"/>
              <w:left w:w="110" w:type="dxa"/>
              <w:bottom w:w="60" w:type="dxa"/>
              <w:right w:w="110" w:type="dxa"/>
            </w:tcMar>
            <w:shd w:val="clear" w:color="auto" w:fill="F5F7F5"/>
          </w:tcPr>
          <w:p>
            <w:pPr>
              <w:spacing w:after="0"/>
            </w:pPr>
            <w:r>
              <w:rPr>
                <w:b w:val="0"/>
                <w:i w:val="0"/>
                <w:color w:val="16261F"/>
                <w:sz w:val="17"/>
              </w:rPr>
              <w:t>Type verified by content inspection, not extension (NFR-SEC-025).</w:t>
            </w:r>
          </w:p>
        </w:tc>
      </w:tr>
      <w:tr>
        <w:tc>
          <w:tcPr>
            <w:tcW w:type="dxa" w:w="504"/>
            <w:tcMar>
              <w:top w:w="60" w:type="dxa"/>
              <w:left w:w="110" w:type="dxa"/>
              <w:bottom w:w="60" w:type="dxa"/>
              <w:right w:w="110" w:type="dxa"/>
            </w:tcMar>
          </w:tcPr>
          <w:p>
            <w:pPr>
              <w:spacing w:after="0"/>
            </w:pPr>
            <w:r>
              <w:rPr>
                <w:b w:val="0"/>
                <w:i w:val="0"/>
                <w:color w:val="16261F"/>
                <w:sz w:val="17"/>
              </w:rPr>
              <w:t>3</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Scans for malware before the file is retrievable.</w:t>
            </w:r>
          </w:p>
        </w:tc>
        <w:tc>
          <w:tcPr>
            <w:tcW w:type="dxa" w:w="2880"/>
            <w:tcMar>
              <w:top w:w="60" w:type="dxa"/>
              <w:left w:w="110" w:type="dxa"/>
              <w:bottom w:w="60" w:type="dxa"/>
              <w:right w:w="110" w:type="dxa"/>
            </w:tcMar>
          </w:tcPr>
          <w:p>
            <w:pPr>
              <w:spacing w:after="0"/>
            </w:pPr>
            <w:r>
              <w:rPr>
                <w:b w:val="0"/>
                <w:i w:val="0"/>
                <w:color w:val="16261F"/>
                <w:sz w:val="17"/>
              </w:rPr>
              <w:t>Infected → rejected and not stored (FR-CHK-004).</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4</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Stores outside the web root with a non-executable content type.</w:t>
            </w:r>
          </w:p>
        </w:tc>
        <w:tc>
          <w:tcPr>
            <w:tcW w:type="dxa" w:w="2880"/>
            <w:tcMar>
              <w:top w:w="60" w:type="dxa"/>
              <w:left w:w="110" w:type="dxa"/>
              <w:bottom w:w="60" w:type="dxa"/>
              <w:right w:w="110" w:type="dxa"/>
            </w:tcMar>
            <w:shd w:val="clear" w:color="auto" w:fill="F5F7F5"/>
          </w:tcPr>
          <w:p>
            <w:pPr>
              <w:spacing w:after="0"/>
            </w:pPr>
            <w:r>
              <w:rPr>
                <w:b w:val="0"/>
                <w:i w:val="0"/>
                <w:color w:val="16261F"/>
                <w:sz w:val="17"/>
              </w:rPr>
              <w:t>—</w:t>
            </w:r>
          </w:p>
        </w:tc>
      </w:tr>
      <w:tr>
        <w:tc>
          <w:tcPr>
            <w:tcW w:type="dxa" w:w="504"/>
            <w:tcMar>
              <w:top w:w="60" w:type="dxa"/>
              <w:left w:w="110" w:type="dxa"/>
              <w:bottom w:w="60" w:type="dxa"/>
              <w:right w:w="110" w:type="dxa"/>
            </w:tcMar>
          </w:tcPr>
          <w:p>
            <w:pPr>
              <w:spacing w:after="0"/>
            </w:pPr>
            <w:r>
              <w:rPr>
                <w:b w:val="0"/>
                <w:i w:val="0"/>
                <w:color w:val="16261F"/>
                <w:sz w:val="17"/>
              </w:rPr>
              <w:t>5</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Sets Pending Payment.</w:t>
            </w:r>
          </w:p>
        </w:tc>
        <w:tc>
          <w:tcPr>
            <w:tcW w:type="dxa" w:w="2880"/>
            <w:tcMar>
              <w:top w:w="60" w:type="dxa"/>
              <w:left w:w="110" w:type="dxa"/>
              <w:bottom w:w="60" w:type="dxa"/>
              <w:right w:w="110" w:type="dxa"/>
            </w:tcMar>
          </w:tcPr>
          <w:p>
            <w:pPr>
              <w:spacing w:after="0"/>
            </w:pPr>
            <w:r>
              <w:rPr>
                <w:b w:val="0"/>
                <w:i w:val="0"/>
                <w:color w:val="16261F"/>
                <w:sz w:val="17"/>
              </w:rPr>
              <w:t>Explicitly not Paid (FR-CHK-005).</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6</w:t>
            </w:r>
          </w:p>
        </w:tc>
        <w:tc>
          <w:tcPr>
            <w:tcW w:type="dxa" w:w="1224"/>
            <w:tcMar>
              <w:top w:w="60" w:type="dxa"/>
              <w:left w:w="110" w:type="dxa"/>
              <w:bottom w:w="60" w:type="dxa"/>
              <w:right w:w="110" w:type="dxa"/>
            </w:tcMar>
            <w:shd w:val="clear" w:color="auto" w:fill="F5F7F5"/>
          </w:tcPr>
          <w:p>
            <w:pPr>
              <w:spacing w:after="0"/>
            </w:pPr>
            <w:r>
              <w:rPr>
                <w:b w:val="0"/>
                <w:i w:val="0"/>
                <w:color w:val="16261F"/>
                <w:sz w:val="17"/>
              </w:rPr>
              <w:t>Pay app</w:t>
            </w:r>
          </w:p>
        </w:tc>
        <w:tc>
          <w:tcPr>
            <w:tcW w:type="dxa" w:w="4752"/>
            <w:tcMar>
              <w:top w:w="60" w:type="dxa"/>
              <w:left w:w="110" w:type="dxa"/>
              <w:bottom w:w="60" w:type="dxa"/>
              <w:right w:w="110" w:type="dxa"/>
            </w:tcMar>
            <w:shd w:val="clear" w:color="auto" w:fill="F5F7F5"/>
          </w:tcPr>
          <w:p>
            <w:pPr>
              <w:spacing w:after="0"/>
            </w:pPr>
            <w:r>
              <w:rPr>
                <w:b w:val="0"/>
                <w:i w:val="0"/>
                <w:color w:val="16261F"/>
                <w:sz w:val="17"/>
              </w:rPr>
              <w:t>Confirms the check is under review.</w:t>
            </w:r>
          </w:p>
        </w:tc>
        <w:tc>
          <w:tcPr>
            <w:tcW w:type="dxa" w:w="2880"/>
            <w:tcMar>
              <w:top w:w="60" w:type="dxa"/>
              <w:left w:w="110" w:type="dxa"/>
              <w:bottom w:w="60" w:type="dxa"/>
              <w:right w:w="110" w:type="dxa"/>
            </w:tcMar>
            <w:shd w:val="clear" w:color="auto" w:fill="F5F7F5"/>
          </w:tcPr>
          <w:p>
            <w:pPr>
              <w:spacing w:after="0"/>
            </w:pPr>
            <w:r>
              <w:rPr>
                <w:b w:val="0"/>
                <w:i w:val="0"/>
                <w:color w:val="16261F"/>
                <w:sz w:val="17"/>
              </w:rPr>
              <w:t>—</w:t>
            </w:r>
          </w:p>
        </w:tc>
      </w:tr>
      <w:tr>
        <w:tc>
          <w:tcPr>
            <w:tcW w:type="dxa" w:w="504"/>
            <w:tcMar>
              <w:top w:w="60" w:type="dxa"/>
              <w:left w:w="110" w:type="dxa"/>
              <w:bottom w:w="60" w:type="dxa"/>
              <w:right w:w="110" w:type="dxa"/>
            </w:tcMar>
          </w:tcPr>
          <w:p>
            <w:pPr>
              <w:spacing w:after="0"/>
            </w:pPr>
            <w:r>
              <w:rPr>
                <w:b w:val="0"/>
                <w:i w:val="0"/>
                <w:color w:val="16261F"/>
                <w:sz w:val="17"/>
              </w:rPr>
              <w:t>7</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Adds the submission to the brand's review queue.</w:t>
            </w:r>
          </w:p>
        </w:tc>
        <w:tc>
          <w:tcPr>
            <w:tcW w:type="dxa" w:w="2880"/>
            <w:tcMar>
              <w:top w:w="60" w:type="dxa"/>
              <w:left w:w="110" w:type="dxa"/>
              <w:bottom w:w="60" w:type="dxa"/>
              <w:right w:w="110" w:type="dxa"/>
            </w:tcMar>
          </w:tcPr>
          <w:p>
            <w:pPr>
              <w:spacing w:after="0"/>
            </w:pPr>
            <w:r>
              <w:rPr>
                <w:b w:val="0"/>
                <w:i w:val="0"/>
                <w:color w:val="16261F"/>
                <w:sz w:val="17"/>
              </w:rPr>
              <w:t>—</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8</w:t>
            </w:r>
          </w:p>
        </w:tc>
        <w:tc>
          <w:tcPr>
            <w:tcW w:type="dxa" w:w="1224"/>
            <w:tcMar>
              <w:top w:w="60" w:type="dxa"/>
              <w:left w:w="110" w:type="dxa"/>
              <w:bottom w:w="60" w:type="dxa"/>
              <w:right w:w="110" w:type="dxa"/>
            </w:tcMar>
            <w:shd w:val="clear" w:color="auto" w:fill="F5F7F5"/>
          </w:tcPr>
          <w:p>
            <w:pPr>
              <w:spacing w:after="0"/>
            </w:pPr>
            <w:r>
              <w:rPr>
                <w:b w:val="0"/>
                <w:i w:val="0"/>
                <w:color w:val="16261F"/>
                <w:sz w:val="17"/>
              </w:rPr>
              <w:t>Staff</w:t>
            </w:r>
          </w:p>
        </w:tc>
        <w:tc>
          <w:tcPr>
            <w:tcW w:type="dxa" w:w="4752"/>
            <w:tcMar>
              <w:top w:w="60" w:type="dxa"/>
              <w:left w:w="110" w:type="dxa"/>
              <w:bottom w:w="60" w:type="dxa"/>
              <w:right w:w="110" w:type="dxa"/>
            </w:tcMar>
            <w:shd w:val="clear" w:color="auto" w:fill="F5F7F5"/>
          </w:tcPr>
          <w:p>
            <w:pPr>
              <w:spacing w:after="0"/>
            </w:pPr>
            <w:r>
              <w:rPr>
                <w:b w:val="0"/>
                <w:i w:val="0"/>
                <w:color w:val="16261F"/>
                <w:sz w:val="17"/>
              </w:rPr>
              <w:t>Opens the review with both images and invoice context.</w:t>
            </w:r>
          </w:p>
        </w:tc>
        <w:tc>
          <w:tcPr>
            <w:tcW w:type="dxa" w:w="2880"/>
            <w:tcMar>
              <w:top w:w="60" w:type="dxa"/>
              <w:left w:w="110" w:type="dxa"/>
              <w:bottom w:w="60" w:type="dxa"/>
              <w:right w:w="110" w:type="dxa"/>
            </w:tcMar>
            <w:shd w:val="clear" w:color="auto" w:fill="F5F7F5"/>
          </w:tcPr>
          <w:p>
            <w:pPr>
              <w:spacing w:after="0"/>
            </w:pPr>
            <w:r>
              <w:rPr>
                <w:b w:val="0"/>
                <w:i w:val="0"/>
                <w:color w:val="16261F"/>
                <w:sz w:val="17"/>
              </w:rPr>
              <w:t>Role lacking the Approve right → 403 (FR-CHK-014).</w:t>
            </w:r>
          </w:p>
        </w:tc>
      </w:tr>
      <w:tr>
        <w:tc>
          <w:tcPr>
            <w:tcW w:type="dxa" w:w="504"/>
            <w:tcMar>
              <w:top w:w="60" w:type="dxa"/>
              <w:left w:w="110" w:type="dxa"/>
              <w:bottom w:w="60" w:type="dxa"/>
              <w:right w:w="110" w:type="dxa"/>
            </w:tcMar>
          </w:tcPr>
          <w:p>
            <w:pPr>
              <w:spacing w:after="0"/>
            </w:pPr>
            <w:r>
              <w:rPr>
                <w:b w:val="0"/>
                <w:i w:val="0"/>
                <w:color w:val="16261F"/>
                <w:sz w:val="17"/>
              </w:rPr>
              <w:t>9</w:t>
            </w:r>
          </w:p>
        </w:tc>
        <w:tc>
          <w:tcPr>
            <w:tcW w:type="dxa" w:w="1224"/>
            <w:tcMar>
              <w:top w:w="60" w:type="dxa"/>
              <w:left w:w="110" w:type="dxa"/>
              <w:bottom w:w="60" w:type="dxa"/>
              <w:right w:w="110" w:type="dxa"/>
            </w:tcMar>
          </w:tcPr>
          <w:p>
            <w:pPr>
              <w:spacing w:after="0"/>
            </w:pPr>
            <w:r>
              <w:rPr>
                <w:b w:val="0"/>
                <w:i w:val="0"/>
                <w:color w:val="16261F"/>
                <w:sz w:val="17"/>
              </w:rPr>
              <w:t>Staff</w:t>
            </w:r>
          </w:p>
        </w:tc>
        <w:tc>
          <w:tcPr>
            <w:tcW w:type="dxa" w:w="4752"/>
            <w:tcMar>
              <w:top w:w="60" w:type="dxa"/>
              <w:left w:w="110" w:type="dxa"/>
              <w:bottom w:w="60" w:type="dxa"/>
              <w:right w:w="110" w:type="dxa"/>
            </w:tcMar>
          </w:tcPr>
          <w:p>
            <w:pPr>
              <w:spacing w:after="0"/>
            </w:pPr>
            <w:r>
              <w:rPr>
                <w:b w:val="0"/>
                <w:i w:val="0"/>
                <w:color w:val="16261F"/>
                <w:sz w:val="17"/>
              </w:rPr>
              <w:t>Approves — records a payment for the stated amount and transitions to Paid.</w:t>
            </w:r>
          </w:p>
        </w:tc>
        <w:tc>
          <w:tcPr>
            <w:tcW w:type="dxa" w:w="2880"/>
            <w:tcMar>
              <w:top w:w="60" w:type="dxa"/>
              <w:left w:w="110" w:type="dxa"/>
              <w:bottom w:w="60" w:type="dxa"/>
              <w:right w:w="110" w:type="dxa"/>
            </w:tcMar>
          </w:tcPr>
          <w:p>
            <w:pPr>
              <w:spacing w:after="0"/>
            </w:pPr>
            <w:r>
              <w:rPr>
                <w:b w:val="0"/>
                <w:i w:val="0"/>
                <w:color w:val="16261F"/>
                <w:sz w:val="17"/>
              </w:rPr>
              <w:t>Push to Zoho follows F-11.</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10</w:t>
            </w:r>
          </w:p>
        </w:tc>
        <w:tc>
          <w:tcPr>
            <w:tcW w:type="dxa" w:w="1224"/>
            <w:tcMar>
              <w:top w:w="60" w:type="dxa"/>
              <w:left w:w="110" w:type="dxa"/>
              <w:bottom w:w="60" w:type="dxa"/>
              <w:right w:w="110" w:type="dxa"/>
            </w:tcMar>
            <w:shd w:val="clear" w:color="auto" w:fill="F5F7F5"/>
          </w:tcPr>
          <w:p>
            <w:pPr>
              <w:spacing w:after="0"/>
            </w:pPr>
            <w:r>
              <w:rPr>
                <w:b w:val="0"/>
                <w:i w:val="0"/>
                <w:color w:val="16261F"/>
                <w:sz w:val="17"/>
              </w:rPr>
              <w:t>Staff</w:t>
            </w:r>
          </w:p>
        </w:tc>
        <w:tc>
          <w:tcPr>
            <w:tcW w:type="dxa" w:w="4752"/>
            <w:tcMar>
              <w:top w:w="60" w:type="dxa"/>
              <w:left w:w="110" w:type="dxa"/>
              <w:bottom w:w="60" w:type="dxa"/>
              <w:right w:w="110" w:type="dxa"/>
            </w:tcMar>
            <w:shd w:val="clear" w:color="auto" w:fill="F5F7F5"/>
          </w:tcPr>
          <w:p>
            <w:pPr>
              <w:spacing w:after="0"/>
            </w:pPr>
            <w:r>
              <w:rPr>
                <w:b w:val="0"/>
                <w:i w:val="0"/>
                <w:color w:val="16261F"/>
                <w:sz w:val="17"/>
              </w:rPr>
              <w:t>Rejects with a mandatory reason; the invoice reverts to its prior unpaid status.</w:t>
            </w:r>
          </w:p>
        </w:tc>
        <w:tc>
          <w:tcPr>
            <w:tcW w:type="dxa" w:w="2880"/>
            <w:tcMar>
              <w:top w:w="60" w:type="dxa"/>
              <w:left w:w="110" w:type="dxa"/>
              <w:bottom w:w="60" w:type="dxa"/>
              <w:right w:w="110" w:type="dxa"/>
            </w:tcMar>
            <w:shd w:val="clear" w:color="auto" w:fill="F5F7F5"/>
          </w:tcPr>
          <w:p>
            <w:pPr>
              <w:spacing w:after="0"/>
            </w:pPr>
            <w:r>
              <w:rPr>
                <w:b w:val="0"/>
                <w:i w:val="0"/>
                <w:color w:val="16261F"/>
                <w:sz w:val="17"/>
              </w:rPr>
              <w:t>Payment link becomes live again (FR-CHK-012).</w:t>
            </w:r>
          </w:p>
        </w:tc>
      </w:tr>
      <w:tr>
        <w:tc>
          <w:tcPr>
            <w:tcW w:type="dxa" w:w="504"/>
            <w:tcMar>
              <w:top w:w="60" w:type="dxa"/>
              <w:left w:w="110" w:type="dxa"/>
              <w:bottom w:w="60" w:type="dxa"/>
              <w:right w:w="110" w:type="dxa"/>
            </w:tcMar>
          </w:tcPr>
          <w:p>
            <w:pPr>
              <w:spacing w:after="0"/>
            </w:pPr>
            <w:r>
              <w:rPr>
                <w:b w:val="0"/>
                <w:i w:val="0"/>
                <w:color w:val="16261F"/>
                <w:sz w:val="17"/>
              </w:rPr>
              <w:t>11</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Notifies the customer of the outcome, quoting the reason on rejection.</w:t>
            </w:r>
          </w:p>
        </w:tc>
        <w:tc>
          <w:tcPr>
            <w:tcW w:type="dxa" w:w="2880"/>
            <w:tcMar>
              <w:top w:w="60" w:type="dxa"/>
              <w:left w:w="110" w:type="dxa"/>
              <w:bottom w:w="60" w:type="dxa"/>
              <w:right w:w="110" w:type="dxa"/>
            </w:tcMar>
          </w:tcPr>
          <w:p>
            <w:pPr>
              <w:spacing w:after="0"/>
            </w:pPr>
            <w:r>
              <w:rPr>
                <w:b w:val="0"/>
                <w:i w:val="0"/>
                <w:color w:val="16261F"/>
                <w:sz w:val="17"/>
              </w:rPr>
              <w:t>Retries on failure.</w:t>
            </w:r>
          </w:p>
        </w:tc>
      </w:tr>
    </w:tbl>
    <w:p>
      <w:pPr>
        <w:pBdr>
          <w:left w:val="single" w:sz="18" w:space="10" w:color="2D6A6A"/>
        </w:pBdr>
        <w:shd w:val="clear" w:color="auto" w:fill="EDF1EE"/>
        <w:spacing w:before="160" w:after="180"/>
        <w:ind w:left="173"/>
      </w:pPr>
      <w:r>
        <w:rPr>
          <w:b/>
          <w:color w:val="2D6A6A"/>
          <w:sz w:val="17"/>
        </w:rPr>
        <w:t xml:space="preserve">WHY THE INTERMEDIATE STATE MATTERS  </w:t>
      </w:r>
      <w:r>
        <w:rPr>
          <w:color w:val="16261F"/>
          <w:sz w:val="20"/>
        </w:rPr>
        <w:t>An uploaded image is a claim of payment, not a payment. Pending Payment lets the merchant stop reminders while making no assertion that funds have arrived — the honest representation of what is actually known at that moment.</w:t>
      </w:r>
    </w:p>
    <w:p>
      <w:r>
        <w:br w:type="page"/>
      </w:r>
    </w:p>
    <w:p>
      <w:pPr>
        <w:pStyle w:val="Heading1"/>
      </w:pPr>
      <w:r>
        <w:t>11. F-09 — Payment failure and retry</w:t>
      </w:r>
    </w:p>
    <w:p>
      <w:pPr>
        <w:spacing w:after="120"/>
      </w:pPr>
      <w:r>
        <w:rPr>
          <w:b/>
          <w:i w:val="0"/>
          <w:color w:val="5B6B63"/>
          <w:sz w:val="18"/>
        </w:rPr>
        <w:t xml:space="preserve">Satisfies: </w:t>
      </w:r>
      <w:r>
        <w:rPr>
          <w:rFonts w:ascii="Consolas" w:hAnsi="Consolas"/>
          <w:b w:val="0"/>
          <w:i w:val="0"/>
          <w:color w:val="5B6B63"/>
          <w:sz w:val="17"/>
        </w:rPr>
        <w:t>FR-PAY-012, FR-DLV-014, NFR-SEC-031</w:t>
      </w:r>
    </w:p>
    <w:p>
      <w:pPr>
        <w:spacing w:after="140"/>
      </w:pPr>
      <w:r>
        <w:rPr>
          <w:b w:val="0"/>
          <w:i w:val="0"/>
          <w:color w:val="16261F"/>
          <w:sz w:val="21"/>
        </w:rPr>
        <w:t>Declines are routine. The flow must make retry easy for a legitimate customer while making card testing expensive for an attacker.</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[1] Gateway declines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[2] Classify decline reason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              ▼                  ▼               ▼           </w:t>
            </w:r>
          </w:p>
          <w:p>
            <w:pPr>
              <w:spacing w:after="0" w:line="240" w:lineRule="auto"/>
            </w:pPr>
            <w:r>
              <w:rPr>
                <w:rFonts w:ascii="Consolas" w:hAnsi="Consolas"/>
                <w:color w:val="16261F"/>
                <w:sz w:val="17"/>
              </w:rPr>
              <w:t xml:space="preserve"> soft  insufficient  incorrect          fraud          gateway        </w:t>
            </w:r>
          </w:p>
          <w:p>
            <w:pPr>
              <w:spacing w:after="0" w:line="240" w:lineRule="auto"/>
            </w:pPr>
            <w:r>
              <w:rPr>
                <w:rFonts w:ascii="Consolas" w:hAnsi="Consolas"/>
                <w:color w:val="16261F"/>
                <w:sz w:val="17"/>
              </w:rPr>
              <w:t xml:space="preserve"> (retry) funds       details            suspected       error         </w:t>
            </w:r>
          </w:p>
          <w:p>
            <w:pPr>
              <w:spacing w:after="0" w:line="240" w:lineRule="auto"/>
            </w:pPr>
            <w:r>
              <w:rPr>
                <w:rFonts w:ascii="Consolas" w:hAnsi="Consolas"/>
                <w:color w:val="16261F"/>
                <w:sz w:val="17"/>
              </w:rPr>
              <w:t xml:space="preserve">  │      │             │                  │               │           </w:t>
            </w:r>
          </w:p>
          <w:p>
            <w:pPr>
              <w:spacing w:after="0" w:line="240" w:lineRule="auto"/>
            </w:pPr>
            <w:r>
              <w:rPr>
                <w:rFonts w:ascii="Consolas" w:hAnsi="Consolas"/>
                <w:color w:val="16261F"/>
                <w:sz w:val="17"/>
              </w:rPr>
              <w:t xml:space="preserve">  ▼      ▼             ▼                  ▼               ▼           </w:t>
            </w:r>
          </w:p>
          <w:p>
            <w:pPr>
              <w:spacing w:after="0" w:line="240" w:lineRule="auto"/>
            </w:pPr>
            <w:r>
              <w:rPr>
                <w:rFonts w:ascii="Consolas" w:hAnsi="Consolas"/>
                <w:color w:val="16261F"/>
                <w:sz w:val="17"/>
              </w:rPr>
              <w:t xml:space="preserve"> [3] plain-language message, no gateway internals exposed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[4] payment row → failed. Invoice UNCHANGED, still payable.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[5] ◊ attempts from this source / on this invoice?                   </w:t>
            </w:r>
          </w:p>
          <w:p>
            <w:pPr>
              <w:spacing w:after="0" w:line="240" w:lineRule="auto"/>
            </w:pPr>
            <w:r>
              <w:rPr>
                <w:rFonts w:ascii="Consolas" w:hAnsi="Consolas"/>
                <w:color w:val="16261F"/>
                <w:sz w:val="17"/>
              </w:rPr>
              <w:t xml:space="preserve">        │ under threshold        │ over threshold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[6] offer retry          [7] rate limit, cooldown, alert             </w:t>
            </w:r>
          </w:p>
          <w:p>
            <w:pPr>
              <w:spacing w:after="0" w:line="240" w:lineRule="auto"/>
            </w:pPr>
            <w:r>
              <w:rPr>
                <w:rFonts w:ascii="Consolas" w:hAnsi="Consolas"/>
                <w:color w:val="16261F"/>
                <w:sz w:val="17"/>
              </w:rPr>
              <w:t xml:space="preserve">        │                        ── frustrates card testing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[8] optional failure email with a retry link (FR-DLV-014)            </w:t>
            </w:r>
          </w:p>
        </w:tc>
      </w:tr>
    </w:tbl>
    <w:p>
      <w:pPr>
        <w:spacing w:after="40"/>
      </w:pPr>
    </w:p>
    <w:p>
      <w:pPr>
        <w:pStyle w:val="Heading2"/>
      </w:pPr>
      <w:r>
        <w:t>11.1 Steps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504"/>
            <w:shd w:val="clear" w:color="auto" w:fill="16261F"/>
            <w:tcMar>
              <w:top w:w="70" w:type="dxa"/>
              <w:left w:w="110" w:type="dxa"/>
              <w:bottom w:w="70" w:type="dxa"/>
              <w:right w:w="110" w:type="dxa"/>
            </w:tcMar>
          </w:tcPr>
          <w:p>
            <w:pPr>
              <w:spacing w:after="0"/>
            </w:pPr>
            <w:r>
              <w:rPr>
                <w:rFonts w:ascii="Calibri" w:hAnsi="Calibri"/>
                <w:b/>
                <w:color w:val="FFFFFF"/>
                <w:sz w:val="16"/>
              </w:rPr>
              <w:t>#</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6"/>
              </w:rPr>
              <w:t>Actor</w:t>
            </w:r>
          </w:p>
        </w:tc>
        <w:tc>
          <w:tcPr>
            <w:tcW w:type="dxa" w:w="4752"/>
            <w:shd w:val="clear" w:color="auto" w:fill="16261F"/>
            <w:tcMar>
              <w:top w:w="70" w:type="dxa"/>
              <w:left w:w="110" w:type="dxa"/>
              <w:bottom w:w="70" w:type="dxa"/>
              <w:right w:w="110" w:type="dxa"/>
            </w:tcMar>
          </w:tcPr>
          <w:p>
            <w:pPr>
              <w:spacing w:after="0"/>
            </w:pPr>
            <w:r>
              <w:rPr>
                <w:rFonts w:ascii="Calibri" w:hAnsi="Calibri"/>
                <w:b/>
                <w:color w:val="FFFFFF"/>
                <w:sz w:val="16"/>
              </w:rPr>
              <w:t>Action</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6"/>
              </w:rPr>
              <w:t>On failure</w:t>
            </w:r>
          </w:p>
        </w:tc>
      </w:tr>
      <w:tr>
        <w:tc>
          <w:tcPr>
            <w:tcW w:type="dxa" w:w="504"/>
            <w:tcMar>
              <w:top w:w="60" w:type="dxa"/>
              <w:left w:w="110" w:type="dxa"/>
              <w:bottom w:w="60" w:type="dxa"/>
              <w:right w:w="110" w:type="dxa"/>
            </w:tcMar>
          </w:tcPr>
          <w:p>
            <w:pPr>
              <w:spacing w:after="0"/>
            </w:pPr>
            <w:r>
              <w:rPr>
                <w:b w:val="0"/>
                <w:i w:val="0"/>
                <w:color w:val="16261F"/>
                <w:sz w:val="17"/>
              </w:rPr>
              <w:t>1</w:t>
            </w:r>
          </w:p>
        </w:tc>
        <w:tc>
          <w:tcPr>
            <w:tcW w:type="dxa" w:w="1224"/>
            <w:tcMar>
              <w:top w:w="60" w:type="dxa"/>
              <w:left w:w="110" w:type="dxa"/>
              <w:bottom w:w="60" w:type="dxa"/>
              <w:right w:w="110" w:type="dxa"/>
            </w:tcMar>
          </w:tcPr>
          <w:p>
            <w:pPr>
              <w:spacing w:after="0"/>
            </w:pPr>
            <w:r>
              <w:rPr>
                <w:b w:val="0"/>
                <w:i w:val="0"/>
                <w:color w:val="16261F"/>
                <w:sz w:val="17"/>
              </w:rPr>
              <w:t>Gateway</w:t>
            </w:r>
          </w:p>
        </w:tc>
        <w:tc>
          <w:tcPr>
            <w:tcW w:type="dxa" w:w="4752"/>
            <w:tcMar>
              <w:top w:w="60" w:type="dxa"/>
              <w:left w:w="110" w:type="dxa"/>
              <w:bottom w:w="60" w:type="dxa"/>
              <w:right w:w="110" w:type="dxa"/>
            </w:tcMar>
          </w:tcPr>
          <w:p>
            <w:pPr>
              <w:spacing w:after="0"/>
            </w:pPr>
            <w:r>
              <w:rPr>
                <w:b w:val="0"/>
                <w:i w:val="0"/>
                <w:color w:val="16261F"/>
                <w:sz w:val="17"/>
              </w:rPr>
              <w:t>Returns a decline.</w:t>
            </w:r>
          </w:p>
        </w:tc>
        <w:tc>
          <w:tcPr>
            <w:tcW w:type="dxa" w:w="2880"/>
            <w:tcMar>
              <w:top w:w="60" w:type="dxa"/>
              <w:left w:w="110" w:type="dxa"/>
              <w:bottom w:w="60" w:type="dxa"/>
              <w:right w:w="110" w:type="dxa"/>
            </w:tcMar>
          </w:tcPr>
          <w:p>
            <w:pPr>
              <w:spacing w:after="0"/>
            </w:pPr>
            <w:r>
              <w:rPr>
                <w:b w:val="0"/>
                <w:i w:val="0"/>
                <w:color w:val="16261F"/>
                <w:sz w:val="17"/>
              </w:rPr>
              <w:t>—</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2</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Classifies the reason into a customer-safe category.</w:t>
            </w:r>
          </w:p>
        </w:tc>
        <w:tc>
          <w:tcPr>
            <w:tcW w:type="dxa" w:w="2880"/>
            <w:tcMar>
              <w:top w:w="60" w:type="dxa"/>
              <w:left w:w="110" w:type="dxa"/>
              <w:bottom w:w="60" w:type="dxa"/>
              <w:right w:w="110" w:type="dxa"/>
            </w:tcMar>
            <w:shd w:val="clear" w:color="auto" w:fill="F5F7F5"/>
          </w:tcPr>
          <w:p>
            <w:pPr>
              <w:spacing w:after="0"/>
            </w:pPr>
            <w:r>
              <w:rPr>
                <w:b w:val="0"/>
                <w:i w:val="0"/>
                <w:color w:val="16261F"/>
                <w:sz w:val="17"/>
              </w:rPr>
              <w:t>Unknown codes map to a generic retryable message.</w:t>
            </w:r>
          </w:p>
        </w:tc>
      </w:tr>
      <w:tr>
        <w:tc>
          <w:tcPr>
            <w:tcW w:type="dxa" w:w="504"/>
            <w:tcMar>
              <w:top w:w="60" w:type="dxa"/>
              <w:left w:w="110" w:type="dxa"/>
              <w:bottom w:w="60" w:type="dxa"/>
              <w:right w:w="110" w:type="dxa"/>
            </w:tcMar>
          </w:tcPr>
          <w:p>
            <w:pPr>
              <w:spacing w:after="0"/>
            </w:pPr>
            <w:r>
              <w:rPr>
                <w:b w:val="0"/>
                <w:i w:val="0"/>
                <w:color w:val="16261F"/>
                <w:sz w:val="17"/>
              </w:rPr>
              <w:t>3</w:t>
            </w:r>
          </w:p>
        </w:tc>
        <w:tc>
          <w:tcPr>
            <w:tcW w:type="dxa" w:w="1224"/>
            <w:tcMar>
              <w:top w:w="60" w:type="dxa"/>
              <w:left w:w="110" w:type="dxa"/>
              <w:bottom w:w="60" w:type="dxa"/>
              <w:right w:w="110" w:type="dxa"/>
            </w:tcMar>
          </w:tcPr>
          <w:p>
            <w:pPr>
              <w:spacing w:after="0"/>
            </w:pPr>
            <w:r>
              <w:rPr>
                <w:b w:val="0"/>
                <w:i w:val="0"/>
                <w:color w:val="16261F"/>
                <w:sz w:val="17"/>
              </w:rPr>
              <w:t>Pay app</w:t>
            </w:r>
          </w:p>
        </w:tc>
        <w:tc>
          <w:tcPr>
            <w:tcW w:type="dxa" w:w="4752"/>
            <w:tcMar>
              <w:top w:w="60" w:type="dxa"/>
              <w:left w:w="110" w:type="dxa"/>
              <w:bottom w:w="60" w:type="dxa"/>
              <w:right w:w="110" w:type="dxa"/>
            </w:tcMar>
          </w:tcPr>
          <w:p>
            <w:pPr>
              <w:spacing w:after="0"/>
            </w:pPr>
            <w:r>
              <w:rPr>
                <w:b w:val="0"/>
                <w:i w:val="0"/>
                <w:color w:val="16261F"/>
                <w:sz w:val="17"/>
              </w:rPr>
              <w:t>Shows a plain-language message with a retry action.</w:t>
            </w:r>
          </w:p>
        </w:tc>
        <w:tc>
          <w:tcPr>
            <w:tcW w:type="dxa" w:w="2880"/>
            <w:tcMar>
              <w:top w:w="60" w:type="dxa"/>
              <w:left w:w="110" w:type="dxa"/>
              <w:bottom w:w="60" w:type="dxa"/>
              <w:right w:w="110" w:type="dxa"/>
            </w:tcMar>
          </w:tcPr>
          <w:p>
            <w:pPr>
              <w:spacing w:after="0"/>
            </w:pPr>
            <w:r>
              <w:rPr>
                <w:b w:val="0"/>
                <w:i w:val="0"/>
                <w:color w:val="16261F"/>
                <w:sz w:val="17"/>
              </w:rPr>
              <w:t>Never exposes gateway internals or raw decline codes (NFR-SEC-032).</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4</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Records the failed attempt. Invoice state is untouched.</w:t>
            </w:r>
          </w:p>
        </w:tc>
        <w:tc>
          <w:tcPr>
            <w:tcW w:type="dxa" w:w="2880"/>
            <w:tcMar>
              <w:top w:w="60" w:type="dxa"/>
              <w:left w:w="110" w:type="dxa"/>
              <w:bottom w:w="60" w:type="dxa"/>
              <w:right w:w="110" w:type="dxa"/>
            </w:tcMar>
            <w:shd w:val="clear" w:color="auto" w:fill="F5F7F5"/>
          </w:tcPr>
          <w:p>
            <w:pPr>
              <w:spacing w:after="0"/>
            </w:pPr>
            <w:r>
              <w:rPr>
                <w:b w:val="0"/>
                <w:i w:val="0"/>
                <w:color w:val="16261F"/>
                <w:sz w:val="17"/>
              </w:rPr>
              <w:t>A failed payment must never alter the invoice.</w:t>
            </w:r>
          </w:p>
        </w:tc>
      </w:tr>
      <w:tr>
        <w:tc>
          <w:tcPr>
            <w:tcW w:type="dxa" w:w="504"/>
            <w:tcMar>
              <w:top w:w="60" w:type="dxa"/>
              <w:left w:w="110" w:type="dxa"/>
              <w:bottom w:w="60" w:type="dxa"/>
              <w:right w:w="110" w:type="dxa"/>
            </w:tcMar>
          </w:tcPr>
          <w:p>
            <w:pPr>
              <w:spacing w:after="0"/>
            </w:pPr>
            <w:r>
              <w:rPr>
                <w:b w:val="0"/>
                <w:i w:val="0"/>
                <w:color w:val="16261F"/>
                <w:sz w:val="17"/>
              </w:rPr>
              <w:t>5</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Counts attempts per invoice and per source address.</w:t>
            </w:r>
          </w:p>
        </w:tc>
        <w:tc>
          <w:tcPr>
            <w:tcW w:type="dxa" w:w="2880"/>
            <w:tcMar>
              <w:top w:w="60" w:type="dxa"/>
              <w:left w:w="110" w:type="dxa"/>
              <w:bottom w:w="60" w:type="dxa"/>
              <w:right w:w="110" w:type="dxa"/>
            </w:tcMar>
          </w:tcPr>
          <w:p>
            <w:pPr>
              <w:spacing w:after="0"/>
            </w:pPr>
            <w:r>
              <w:rPr>
                <w:b w:val="0"/>
                <w:i w:val="0"/>
                <w:color w:val="16261F"/>
                <w:sz w:val="17"/>
              </w:rPr>
              <w:t>—</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6</w:t>
            </w:r>
          </w:p>
        </w:tc>
        <w:tc>
          <w:tcPr>
            <w:tcW w:type="dxa" w:w="1224"/>
            <w:tcMar>
              <w:top w:w="60" w:type="dxa"/>
              <w:left w:w="110" w:type="dxa"/>
              <w:bottom w:w="60" w:type="dxa"/>
              <w:right w:w="110" w:type="dxa"/>
            </w:tcMar>
            <w:shd w:val="clear" w:color="auto" w:fill="F5F7F5"/>
          </w:tcPr>
          <w:p>
            <w:pPr>
              <w:spacing w:after="0"/>
            </w:pPr>
            <w:r>
              <w:rPr>
                <w:b w:val="0"/>
                <w:i w:val="0"/>
                <w:color w:val="16261F"/>
                <w:sz w:val="17"/>
              </w:rPr>
              <w:t>Pay app</w:t>
            </w:r>
          </w:p>
        </w:tc>
        <w:tc>
          <w:tcPr>
            <w:tcW w:type="dxa" w:w="4752"/>
            <w:tcMar>
              <w:top w:w="60" w:type="dxa"/>
              <w:left w:w="110" w:type="dxa"/>
              <w:bottom w:w="60" w:type="dxa"/>
              <w:right w:w="110" w:type="dxa"/>
            </w:tcMar>
            <w:shd w:val="clear" w:color="auto" w:fill="F5F7F5"/>
          </w:tcPr>
          <w:p>
            <w:pPr>
              <w:spacing w:after="0"/>
            </w:pPr>
            <w:r>
              <w:rPr>
                <w:b w:val="0"/>
                <w:i w:val="0"/>
                <w:color w:val="16261F"/>
                <w:sz w:val="17"/>
              </w:rPr>
              <w:t>Offers retry below the threshold.</w:t>
            </w:r>
          </w:p>
        </w:tc>
        <w:tc>
          <w:tcPr>
            <w:tcW w:type="dxa" w:w="2880"/>
            <w:tcMar>
              <w:top w:w="60" w:type="dxa"/>
              <w:left w:w="110" w:type="dxa"/>
              <w:bottom w:w="60" w:type="dxa"/>
              <w:right w:w="110" w:type="dxa"/>
            </w:tcMar>
            <w:shd w:val="clear" w:color="auto" w:fill="F5F7F5"/>
          </w:tcPr>
          <w:p>
            <w:pPr>
              <w:spacing w:after="0"/>
            </w:pPr>
            <w:r>
              <w:rPr>
                <w:b w:val="0"/>
                <w:i w:val="0"/>
                <w:color w:val="16261F"/>
                <w:sz w:val="17"/>
              </w:rPr>
              <w:t>—</w:t>
            </w:r>
          </w:p>
        </w:tc>
      </w:tr>
      <w:tr>
        <w:tc>
          <w:tcPr>
            <w:tcW w:type="dxa" w:w="504"/>
            <w:tcMar>
              <w:top w:w="60" w:type="dxa"/>
              <w:left w:w="110" w:type="dxa"/>
              <w:bottom w:w="60" w:type="dxa"/>
              <w:right w:w="110" w:type="dxa"/>
            </w:tcMar>
          </w:tcPr>
          <w:p>
            <w:pPr>
              <w:spacing w:after="0"/>
            </w:pPr>
            <w:r>
              <w:rPr>
                <w:b w:val="0"/>
                <w:i w:val="0"/>
                <w:color w:val="16261F"/>
                <w:sz w:val="17"/>
              </w:rPr>
              <w:t>7</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Applies a cooldown above the threshold and raises an alert.</w:t>
            </w:r>
          </w:p>
        </w:tc>
        <w:tc>
          <w:tcPr>
            <w:tcW w:type="dxa" w:w="2880"/>
            <w:tcMar>
              <w:top w:w="60" w:type="dxa"/>
              <w:left w:w="110" w:type="dxa"/>
              <w:bottom w:w="60" w:type="dxa"/>
              <w:right w:w="110" w:type="dxa"/>
            </w:tcMar>
          </w:tcPr>
          <w:p>
            <w:pPr>
              <w:spacing w:after="0"/>
            </w:pPr>
            <w:r>
              <w:rPr>
                <w:b w:val="0"/>
                <w:i w:val="0"/>
                <w:color w:val="16261F"/>
                <w:sz w:val="17"/>
              </w:rPr>
              <w:t>Card testing is the principal threat to a public payment endpoint (NFR-SEC-031).</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8</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Optionally emails a failure notice with a retry link.</w:t>
            </w:r>
          </w:p>
        </w:tc>
        <w:tc>
          <w:tcPr>
            <w:tcW w:type="dxa" w:w="2880"/>
            <w:tcMar>
              <w:top w:w="60" w:type="dxa"/>
              <w:left w:w="110" w:type="dxa"/>
              <w:bottom w:w="60" w:type="dxa"/>
              <w:right w:w="110" w:type="dxa"/>
            </w:tcMar>
            <w:shd w:val="clear" w:color="auto" w:fill="F5F7F5"/>
          </w:tcPr>
          <w:p>
            <w:pPr>
              <w:spacing w:after="0"/>
            </w:pPr>
            <w:r>
              <w:rPr>
                <w:b w:val="0"/>
                <w:i w:val="0"/>
                <w:color w:val="16261F"/>
                <w:sz w:val="17"/>
              </w:rPr>
              <w:t>Brand-configurable.</w:t>
            </w:r>
          </w:p>
        </w:tc>
      </w:tr>
    </w:tbl>
    <w:p>
      <w:pPr>
        <w:pBdr>
          <w:left w:val="single" w:sz="18" w:space="10" w:color="C0473D"/>
        </w:pBdr>
        <w:shd w:val="clear" w:color="auto" w:fill="F9E7E5"/>
        <w:spacing w:before="160" w:after="180"/>
        <w:ind w:left="173"/>
      </w:pPr>
      <w:r>
        <w:rPr>
          <w:b/>
          <w:color w:val="C0473D"/>
          <w:sz w:val="17"/>
        </w:rPr>
        <w:t xml:space="preserve">SECURITY NOTE  </w:t>
      </w:r>
      <w:r>
        <w:rPr>
          <w:color w:val="16261F"/>
          <w:sz w:val="20"/>
        </w:rPr>
        <w:t>A public payment endpoint that accepts unlimited card attempts is an attractive card-testing target. Step 7 is not user-experience polish — it is the control that prevents the platform being used to validate stolen card numbers, with the chargeback and reputational consequences that follow.</w:t>
      </w:r>
    </w:p>
    <w:p>
      <w:r>
        <w:br w:type="page"/>
      </w:r>
    </w:p>
    <w:p>
      <w:pPr>
        <w:pStyle w:val="Heading1"/>
      </w:pPr>
      <w:r>
        <w:t>12. F-10 — Refund</w:t>
      </w:r>
    </w:p>
    <w:p>
      <w:pPr>
        <w:spacing w:after="120"/>
      </w:pPr>
      <w:r>
        <w:rPr>
          <w:b/>
          <w:i w:val="0"/>
          <w:color w:val="5B6B63"/>
          <w:sz w:val="18"/>
        </w:rPr>
        <w:t xml:space="preserve">Satisfies: </w:t>
      </w:r>
      <w:r>
        <w:rPr>
          <w:rFonts w:ascii="Consolas" w:hAnsi="Consolas"/>
          <w:b w:val="0"/>
          <w:i w:val="0"/>
          <w:color w:val="5B6B63"/>
          <w:sz w:val="17"/>
        </w:rPr>
        <w:t>FR-GTW-016, FR-GTW-017, FR-INV-020, NFR-INT-023</w:t>
      </w:r>
    </w:p>
    <w:p>
      <w:pPr>
        <w:spacing w:after="140"/>
      </w:pPr>
      <w:r>
        <w:rPr>
          <w:b w:val="0"/>
          <w:i w:val="0"/>
          <w:color w:val="16261F"/>
          <w:sz w:val="21"/>
        </w:rPr>
        <w:t>Refunds reverse money that has already moved. They are restricted, audited and never silent.</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[1] Staff opens a settled payment                                    </w:t>
            </w:r>
          </w:p>
          <w:p>
            <w:pPr>
              <w:spacing w:after="0" w:line="240" w:lineRule="auto"/>
            </w:pPr>
            <w:r>
              <w:rPr>
                <w:rFonts w:ascii="Consolas" w:hAnsi="Consolas"/>
                <w:color w:val="16261F"/>
                <w:sz w:val="17"/>
              </w:rPr>
              <w:t xml:space="preserve">        ◊ role permits refund? ── no ──► X 403 + audit                 </w:t>
            </w:r>
          </w:p>
          <w:p>
            <w:pPr>
              <w:spacing w:after="0" w:line="240" w:lineRule="auto"/>
            </w:pPr>
            <w:r>
              <w:rPr>
                <w:rFonts w:ascii="Consolas" w:hAnsi="Consolas"/>
                <w:color w:val="16261F"/>
                <w:sz w:val="17"/>
              </w:rPr>
              <w:t xml:space="preserve">            │ yes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[2] ◊ full or partial?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[3] Amount validated ≤ settled amount not already refunded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[4] Confirmation naming the customer and the amount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[5] Gateway refund ──► ◊ accepted?                                   </w:t>
            </w:r>
          </w:p>
          <w:p>
            <w:pPr>
              <w:spacing w:after="0" w:line="240" w:lineRule="auto"/>
            </w:pPr>
            <w:r>
              <w:rPr>
                <w:rFonts w:ascii="Consolas" w:hAnsi="Consolas"/>
                <w:color w:val="16261F"/>
                <w:sz w:val="17"/>
              </w:rPr>
              <w:t xml:space="preserve">            │ yes            │ no ──► X surface error, no local change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[6] ONE TXN: refund record, balance increases,                       </w:t>
            </w:r>
          </w:p>
          <w:p>
            <w:pPr>
              <w:spacing w:after="0" w:line="240" w:lineRule="auto"/>
            </w:pPr>
            <w:r>
              <w:rPr>
                <w:rFonts w:ascii="Consolas" w:hAnsi="Consolas"/>
                <w:color w:val="16261F"/>
                <w:sz w:val="17"/>
              </w:rPr>
              <w:t xml:space="preserve">                invoice status recalculated                            </w:t>
            </w:r>
          </w:p>
          <w:p>
            <w:pPr>
              <w:spacing w:after="0" w:line="240" w:lineRule="auto"/>
            </w:pPr>
            <w:r>
              <w:rPr>
                <w:rFonts w:ascii="Consolas" w:hAnsi="Consolas"/>
                <w:color w:val="16261F"/>
                <w:sz w:val="17"/>
              </w:rPr>
              <w:t xml:space="preserve">                PAID ──► PARTIALLY PAID or unpaid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[7] push credit to Zoho                               </w:t>
            </w:r>
          </w:p>
          <w:p>
            <w:pPr>
              <w:spacing w:after="0" w:line="240" w:lineRule="auto"/>
            </w:pPr>
            <w:r>
              <w:rPr>
                <w:rFonts w:ascii="Consolas" w:hAnsi="Consolas"/>
                <w:color w:val="16261F"/>
                <w:sz w:val="17"/>
              </w:rPr>
              <w:t xml:space="preserve">            ├┈┈► [8] notify customer                                   </w:t>
            </w:r>
          </w:p>
          <w:p>
            <w:pPr>
              <w:spacing w:after="0" w:line="240" w:lineRule="auto"/>
            </w:pPr>
            <w:r>
              <w:rPr>
                <w:rFonts w:ascii="Consolas" w:hAnsi="Consolas"/>
                <w:color w:val="16261F"/>
                <w:sz w:val="17"/>
              </w:rPr>
              <w:t xml:space="preserve">            └───► [9] audit entry — actor, amount, reason              </w:t>
            </w:r>
          </w:p>
        </w:tc>
      </w:tr>
    </w:tbl>
    <w:p>
      <w:pPr>
        <w:spacing w:after="40"/>
      </w:pPr>
    </w:p>
    <w:p>
      <w:pPr>
        <w:pStyle w:val="Heading2"/>
      </w:pPr>
      <w:r>
        <w:t>12.1 Steps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504"/>
            <w:shd w:val="clear" w:color="auto" w:fill="16261F"/>
            <w:tcMar>
              <w:top w:w="70" w:type="dxa"/>
              <w:left w:w="110" w:type="dxa"/>
              <w:bottom w:w="70" w:type="dxa"/>
              <w:right w:w="110" w:type="dxa"/>
            </w:tcMar>
          </w:tcPr>
          <w:p>
            <w:pPr>
              <w:spacing w:after="0"/>
            </w:pPr>
            <w:r>
              <w:rPr>
                <w:rFonts w:ascii="Calibri" w:hAnsi="Calibri"/>
                <w:b/>
                <w:color w:val="FFFFFF"/>
                <w:sz w:val="16"/>
              </w:rPr>
              <w:t>#</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6"/>
              </w:rPr>
              <w:t>Actor</w:t>
            </w:r>
          </w:p>
        </w:tc>
        <w:tc>
          <w:tcPr>
            <w:tcW w:type="dxa" w:w="4752"/>
            <w:shd w:val="clear" w:color="auto" w:fill="16261F"/>
            <w:tcMar>
              <w:top w:w="70" w:type="dxa"/>
              <w:left w:w="110" w:type="dxa"/>
              <w:bottom w:w="70" w:type="dxa"/>
              <w:right w:w="110" w:type="dxa"/>
            </w:tcMar>
          </w:tcPr>
          <w:p>
            <w:pPr>
              <w:spacing w:after="0"/>
            </w:pPr>
            <w:r>
              <w:rPr>
                <w:rFonts w:ascii="Calibri" w:hAnsi="Calibri"/>
                <w:b/>
                <w:color w:val="FFFFFF"/>
                <w:sz w:val="16"/>
              </w:rPr>
              <w:t>Action</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6"/>
              </w:rPr>
              <w:t>On failure</w:t>
            </w:r>
          </w:p>
        </w:tc>
      </w:tr>
      <w:tr>
        <w:tc>
          <w:tcPr>
            <w:tcW w:type="dxa" w:w="504"/>
            <w:tcMar>
              <w:top w:w="60" w:type="dxa"/>
              <w:left w:w="110" w:type="dxa"/>
              <w:bottom w:w="60" w:type="dxa"/>
              <w:right w:w="110" w:type="dxa"/>
            </w:tcMar>
          </w:tcPr>
          <w:p>
            <w:pPr>
              <w:spacing w:after="0"/>
            </w:pPr>
            <w:r>
              <w:rPr>
                <w:b w:val="0"/>
                <w:i w:val="0"/>
                <w:color w:val="16261F"/>
                <w:sz w:val="17"/>
              </w:rPr>
              <w:t>1</w:t>
            </w:r>
          </w:p>
        </w:tc>
        <w:tc>
          <w:tcPr>
            <w:tcW w:type="dxa" w:w="1224"/>
            <w:tcMar>
              <w:top w:w="60" w:type="dxa"/>
              <w:left w:w="110" w:type="dxa"/>
              <w:bottom w:w="60" w:type="dxa"/>
              <w:right w:w="110" w:type="dxa"/>
            </w:tcMar>
          </w:tcPr>
          <w:p>
            <w:pPr>
              <w:spacing w:after="0"/>
            </w:pPr>
            <w:r>
              <w:rPr>
                <w:b w:val="0"/>
                <w:i w:val="0"/>
                <w:color w:val="16261F"/>
                <w:sz w:val="17"/>
              </w:rPr>
              <w:t>Staff</w:t>
            </w:r>
          </w:p>
        </w:tc>
        <w:tc>
          <w:tcPr>
            <w:tcW w:type="dxa" w:w="4752"/>
            <w:tcMar>
              <w:top w:w="60" w:type="dxa"/>
              <w:left w:w="110" w:type="dxa"/>
              <w:bottom w:w="60" w:type="dxa"/>
              <w:right w:w="110" w:type="dxa"/>
            </w:tcMar>
          </w:tcPr>
          <w:p>
            <w:pPr>
              <w:spacing w:after="0"/>
            </w:pPr>
            <w:r>
              <w:rPr>
                <w:b w:val="0"/>
                <w:i w:val="0"/>
                <w:color w:val="16261F"/>
                <w:sz w:val="17"/>
              </w:rPr>
              <w:t>Opens a settled payment and requests a refund.</w:t>
            </w:r>
          </w:p>
        </w:tc>
        <w:tc>
          <w:tcPr>
            <w:tcW w:type="dxa" w:w="2880"/>
            <w:tcMar>
              <w:top w:w="60" w:type="dxa"/>
              <w:left w:w="110" w:type="dxa"/>
              <w:bottom w:w="60" w:type="dxa"/>
              <w:right w:w="110" w:type="dxa"/>
            </w:tcMar>
          </w:tcPr>
          <w:p>
            <w:pPr>
              <w:spacing w:after="0"/>
            </w:pPr>
            <w:r>
              <w:rPr>
                <w:b w:val="0"/>
                <w:i w:val="0"/>
                <w:color w:val="16261F"/>
                <w:sz w:val="17"/>
              </w:rPr>
              <w:t>Role lacking the right → 403 and audit entry.</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2</w:t>
            </w:r>
          </w:p>
        </w:tc>
        <w:tc>
          <w:tcPr>
            <w:tcW w:type="dxa" w:w="1224"/>
            <w:tcMar>
              <w:top w:w="60" w:type="dxa"/>
              <w:left w:w="110" w:type="dxa"/>
              <w:bottom w:w="60" w:type="dxa"/>
              <w:right w:w="110" w:type="dxa"/>
            </w:tcMar>
            <w:shd w:val="clear" w:color="auto" w:fill="F5F7F5"/>
          </w:tcPr>
          <w:p>
            <w:pPr>
              <w:spacing w:after="0"/>
            </w:pPr>
            <w:r>
              <w:rPr>
                <w:b w:val="0"/>
                <w:i w:val="0"/>
                <w:color w:val="16261F"/>
                <w:sz w:val="17"/>
              </w:rPr>
              <w:t>Staff</w:t>
            </w:r>
          </w:p>
        </w:tc>
        <w:tc>
          <w:tcPr>
            <w:tcW w:type="dxa" w:w="4752"/>
            <w:tcMar>
              <w:top w:w="60" w:type="dxa"/>
              <w:left w:w="110" w:type="dxa"/>
              <w:bottom w:w="60" w:type="dxa"/>
              <w:right w:w="110" w:type="dxa"/>
            </w:tcMar>
            <w:shd w:val="clear" w:color="auto" w:fill="F5F7F5"/>
          </w:tcPr>
          <w:p>
            <w:pPr>
              <w:spacing w:after="0"/>
            </w:pPr>
            <w:r>
              <w:rPr>
                <w:b w:val="0"/>
                <w:i w:val="0"/>
                <w:color w:val="16261F"/>
                <w:sz w:val="17"/>
              </w:rPr>
              <w:t>Chooses full or partial.</w:t>
            </w:r>
          </w:p>
        </w:tc>
        <w:tc>
          <w:tcPr>
            <w:tcW w:type="dxa" w:w="2880"/>
            <w:tcMar>
              <w:top w:w="60" w:type="dxa"/>
              <w:left w:w="110" w:type="dxa"/>
              <w:bottom w:w="60" w:type="dxa"/>
              <w:right w:w="110" w:type="dxa"/>
            </w:tcMar>
            <w:shd w:val="clear" w:color="auto" w:fill="F5F7F5"/>
          </w:tcPr>
          <w:p>
            <w:pPr>
              <w:spacing w:after="0"/>
            </w:pPr>
            <w:r>
              <w:rPr>
                <w:b w:val="0"/>
                <w:i w:val="0"/>
                <w:color w:val="16261F"/>
                <w:sz w:val="17"/>
              </w:rPr>
              <w:t>—</w:t>
            </w:r>
          </w:p>
        </w:tc>
      </w:tr>
      <w:tr>
        <w:tc>
          <w:tcPr>
            <w:tcW w:type="dxa" w:w="504"/>
            <w:tcMar>
              <w:top w:w="60" w:type="dxa"/>
              <w:left w:w="110" w:type="dxa"/>
              <w:bottom w:w="60" w:type="dxa"/>
              <w:right w:w="110" w:type="dxa"/>
            </w:tcMar>
          </w:tcPr>
          <w:p>
            <w:pPr>
              <w:spacing w:after="0"/>
            </w:pPr>
            <w:r>
              <w:rPr>
                <w:b w:val="0"/>
                <w:i w:val="0"/>
                <w:color w:val="16261F"/>
                <w:sz w:val="17"/>
              </w:rPr>
              <w:t>3</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Validates the amount against the unrefunded settled balance.</w:t>
            </w:r>
          </w:p>
        </w:tc>
        <w:tc>
          <w:tcPr>
            <w:tcW w:type="dxa" w:w="2880"/>
            <w:tcMar>
              <w:top w:w="60" w:type="dxa"/>
              <w:left w:w="110" w:type="dxa"/>
              <w:bottom w:w="60" w:type="dxa"/>
              <w:right w:w="110" w:type="dxa"/>
            </w:tcMar>
          </w:tcPr>
          <w:p>
            <w:pPr>
              <w:spacing w:after="0"/>
            </w:pPr>
            <w:r>
              <w:rPr>
                <w:b w:val="0"/>
                <w:i w:val="0"/>
                <w:color w:val="16261F"/>
                <w:sz w:val="17"/>
              </w:rPr>
              <w:t>Over-refund rejected.</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4</w:t>
            </w:r>
          </w:p>
        </w:tc>
        <w:tc>
          <w:tcPr>
            <w:tcW w:type="dxa" w:w="1224"/>
            <w:tcMar>
              <w:top w:w="60" w:type="dxa"/>
              <w:left w:w="110" w:type="dxa"/>
              <w:bottom w:w="60" w:type="dxa"/>
              <w:right w:w="110" w:type="dxa"/>
            </w:tcMar>
            <w:shd w:val="clear" w:color="auto" w:fill="F5F7F5"/>
          </w:tcPr>
          <w:p>
            <w:pPr>
              <w:spacing w:after="0"/>
            </w:pPr>
            <w:r>
              <w:rPr>
                <w:b w:val="0"/>
                <w:i w:val="0"/>
                <w:color w:val="16261F"/>
                <w:sz w:val="17"/>
              </w:rPr>
              <w:t>Staff</w:t>
            </w:r>
          </w:p>
        </w:tc>
        <w:tc>
          <w:tcPr>
            <w:tcW w:type="dxa" w:w="4752"/>
            <w:tcMar>
              <w:top w:w="60" w:type="dxa"/>
              <w:left w:w="110" w:type="dxa"/>
              <w:bottom w:w="60" w:type="dxa"/>
              <w:right w:w="110" w:type="dxa"/>
            </w:tcMar>
            <w:shd w:val="clear" w:color="auto" w:fill="F5F7F5"/>
          </w:tcPr>
          <w:p>
            <w:pPr>
              <w:spacing w:after="0"/>
            </w:pPr>
            <w:r>
              <w:rPr>
                <w:b w:val="0"/>
                <w:i w:val="0"/>
                <w:color w:val="16261F"/>
                <w:sz w:val="17"/>
              </w:rPr>
              <w:t>Confirms an explicit prompt naming customer and amount.</w:t>
            </w:r>
          </w:p>
        </w:tc>
        <w:tc>
          <w:tcPr>
            <w:tcW w:type="dxa" w:w="2880"/>
            <w:tcMar>
              <w:top w:w="60" w:type="dxa"/>
              <w:left w:w="110" w:type="dxa"/>
              <w:bottom w:w="60" w:type="dxa"/>
              <w:right w:w="110" w:type="dxa"/>
            </w:tcMar>
            <w:shd w:val="clear" w:color="auto" w:fill="F5F7F5"/>
          </w:tcPr>
          <w:p>
            <w:pPr>
              <w:spacing w:after="0"/>
            </w:pPr>
            <w:r>
              <w:rPr>
                <w:b w:val="0"/>
                <w:i w:val="0"/>
                <w:color w:val="16261F"/>
                <w:sz w:val="17"/>
              </w:rPr>
              <w:t>Required by NFR-USE-012.</w:t>
            </w:r>
          </w:p>
        </w:tc>
      </w:tr>
      <w:tr>
        <w:tc>
          <w:tcPr>
            <w:tcW w:type="dxa" w:w="504"/>
            <w:tcMar>
              <w:top w:w="60" w:type="dxa"/>
              <w:left w:w="110" w:type="dxa"/>
              <w:bottom w:w="60" w:type="dxa"/>
              <w:right w:w="110" w:type="dxa"/>
            </w:tcMar>
          </w:tcPr>
          <w:p>
            <w:pPr>
              <w:spacing w:after="0"/>
            </w:pPr>
            <w:r>
              <w:rPr>
                <w:b w:val="0"/>
                <w:i w:val="0"/>
                <w:color w:val="16261F"/>
                <w:sz w:val="17"/>
              </w:rPr>
              <w:t>5</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Requests the refund from the gateway.</w:t>
            </w:r>
          </w:p>
        </w:tc>
        <w:tc>
          <w:tcPr>
            <w:tcW w:type="dxa" w:w="2880"/>
            <w:tcMar>
              <w:top w:w="60" w:type="dxa"/>
              <w:left w:w="110" w:type="dxa"/>
              <w:bottom w:w="60" w:type="dxa"/>
              <w:right w:w="110" w:type="dxa"/>
            </w:tcMar>
          </w:tcPr>
          <w:p>
            <w:pPr>
              <w:spacing w:after="0"/>
            </w:pPr>
            <w:r>
              <w:rPr>
                <w:b w:val="0"/>
                <w:i w:val="0"/>
                <w:color w:val="16261F"/>
                <w:sz w:val="17"/>
              </w:rPr>
              <w:t>Gateway rejection surfaces the error; no local state changes.</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6</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In one transaction: records the refund, increases the balance, recalculates invoice status.</w:t>
            </w:r>
          </w:p>
        </w:tc>
        <w:tc>
          <w:tcPr>
            <w:tcW w:type="dxa" w:w="2880"/>
            <w:tcMar>
              <w:top w:w="60" w:type="dxa"/>
              <w:left w:w="110" w:type="dxa"/>
              <w:bottom w:w="60" w:type="dxa"/>
              <w:right w:w="110" w:type="dxa"/>
            </w:tcMar>
            <w:shd w:val="clear" w:color="auto" w:fill="F5F7F5"/>
          </w:tcPr>
          <w:p>
            <w:pPr>
              <w:spacing w:after="0"/>
            </w:pPr>
            <w:r>
              <w:rPr>
                <w:b w:val="0"/>
                <w:i w:val="0"/>
                <w:color w:val="16261F"/>
                <w:sz w:val="17"/>
              </w:rPr>
              <w:t>Rollback on any failure.</w:t>
            </w:r>
          </w:p>
        </w:tc>
      </w:tr>
      <w:tr>
        <w:tc>
          <w:tcPr>
            <w:tcW w:type="dxa" w:w="504"/>
            <w:tcMar>
              <w:top w:w="60" w:type="dxa"/>
              <w:left w:w="110" w:type="dxa"/>
              <w:bottom w:w="60" w:type="dxa"/>
              <w:right w:w="110" w:type="dxa"/>
            </w:tcMar>
          </w:tcPr>
          <w:p>
            <w:pPr>
              <w:spacing w:after="0"/>
            </w:pPr>
            <w:r>
              <w:rPr>
                <w:b w:val="0"/>
                <w:i w:val="0"/>
                <w:color w:val="16261F"/>
                <w:sz w:val="17"/>
              </w:rPr>
              <w:t>7</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Pushes a credit to Zoho.</w:t>
            </w:r>
          </w:p>
        </w:tc>
        <w:tc>
          <w:tcPr>
            <w:tcW w:type="dxa" w:w="2880"/>
            <w:tcMar>
              <w:top w:w="60" w:type="dxa"/>
              <w:left w:w="110" w:type="dxa"/>
              <w:bottom w:w="60" w:type="dxa"/>
              <w:right w:w="110" w:type="dxa"/>
            </w:tcMar>
          </w:tcPr>
          <w:p>
            <w:pPr>
              <w:spacing w:after="0"/>
            </w:pPr>
            <w:r>
              <w:rPr>
                <w:b w:val="0"/>
                <w:i w:val="0"/>
                <w:color w:val="16261F"/>
                <w:sz w:val="17"/>
              </w:rPr>
              <w:t>Retries, then error log.</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8</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Notifies the customer.</w:t>
            </w:r>
          </w:p>
        </w:tc>
        <w:tc>
          <w:tcPr>
            <w:tcW w:type="dxa" w:w="2880"/>
            <w:tcMar>
              <w:top w:w="60" w:type="dxa"/>
              <w:left w:w="110" w:type="dxa"/>
              <w:bottom w:w="60" w:type="dxa"/>
              <w:right w:w="110" w:type="dxa"/>
            </w:tcMar>
            <w:shd w:val="clear" w:color="auto" w:fill="F5F7F5"/>
          </w:tcPr>
          <w:p>
            <w:pPr>
              <w:spacing w:after="0"/>
            </w:pPr>
            <w:r>
              <w:rPr>
                <w:b w:val="0"/>
                <w:i w:val="0"/>
                <w:color w:val="16261F"/>
                <w:sz w:val="17"/>
              </w:rPr>
              <w:t>Retries.</w:t>
            </w:r>
          </w:p>
        </w:tc>
      </w:tr>
      <w:tr>
        <w:tc>
          <w:tcPr>
            <w:tcW w:type="dxa" w:w="504"/>
            <w:tcMar>
              <w:top w:w="60" w:type="dxa"/>
              <w:left w:w="110" w:type="dxa"/>
              <w:bottom w:w="60" w:type="dxa"/>
              <w:right w:w="110" w:type="dxa"/>
            </w:tcMar>
          </w:tcPr>
          <w:p>
            <w:pPr>
              <w:spacing w:after="0"/>
            </w:pPr>
            <w:r>
              <w:rPr>
                <w:b w:val="0"/>
                <w:i w:val="0"/>
                <w:color w:val="16261F"/>
                <w:sz w:val="17"/>
              </w:rPr>
              <w:t>9</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Writes the audit entry with actor, amount and reason.</w:t>
            </w:r>
          </w:p>
        </w:tc>
        <w:tc>
          <w:tcPr>
            <w:tcW w:type="dxa" w:w="2880"/>
            <w:tcMar>
              <w:top w:w="60" w:type="dxa"/>
              <w:left w:w="110" w:type="dxa"/>
              <w:bottom w:w="60" w:type="dxa"/>
              <w:right w:w="110" w:type="dxa"/>
            </w:tcMar>
          </w:tcPr>
          <w:p>
            <w:pPr>
              <w:spacing w:after="0"/>
            </w:pPr>
            <w:r>
              <w:rPr>
                <w:b w:val="0"/>
                <w:i w:val="0"/>
                <w:color w:val="16261F"/>
                <w:sz w:val="17"/>
              </w:rPr>
              <w:t>Immutable (FR-AUD-004).</w:t>
            </w:r>
          </w:p>
        </w:tc>
      </w:tr>
    </w:tbl>
    <w:p>
      <w:pPr>
        <w:pStyle w:val="Heading2"/>
      </w:pPr>
      <w:r>
        <w:t>12.2 Alternate and exception paths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4680"/>
        <w:gridCol w:w="4680"/>
      </w:tblGrid>
      <w:tr>
        <w:trPr>
          <w:tblHeader w:val="true"/>
        </w:trPr>
        <w:tc>
          <w:tcPr>
            <w:tcW w:type="dxa" w:w="2736"/>
            <w:shd w:val="clear" w:color="auto" w:fill="16261F"/>
            <w:tcMar>
              <w:top w:w="70" w:type="dxa"/>
              <w:left w:w="110" w:type="dxa"/>
              <w:bottom w:w="70" w:type="dxa"/>
              <w:right w:w="110" w:type="dxa"/>
            </w:tcMar>
          </w:tcPr>
          <w:p>
            <w:pPr>
              <w:spacing w:after="0"/>
            </w:pPr>
            <w:r>
              <w:rPr>
                <w:rFonts w:ascii="Calibri" w:hAnsi="Calibri"/>
                <w:b/>
                <w:color w:val="FFFFFF"/>
                <w:sz w:val="17"/>
              </w:rPr>
              <w:t>Condition</w:t>
            </w:r>
          </w:p>
        </w:tc>
        <w:tc>
          <w:tcPr>
            <w:tcW w:type="dxa" w:w="6624"/>
            <w:shd w:val="clear" w:color="auto" w:fill="16261F"/>
            <w:tcMar>
              <w:top w:w="70" w:type="dxa"/>
              <w:left w:w="110" w:type="dxa"/>
              <w:bottom w:w="70" w:type="dxa"/>
              <w:right w:w="110" w:type="dxa"/>
            </w:tcMar>
          </w:tcPr>
          <w:p>
            <w:pPr>
              <w:spacing w:after="0"/>
            </w:pPr>
            <w:r>
              <w:rPr>
                <w:rFonts w:ascii="Calibri" w:hAnsi="Calibri"/>
                <w:b/>
                <w:color w:val="FFFFFF"/>
                <w:sz w:val="17"/>
              </w:rPr>
              <w:t>Behaviour</w:t>
            </w:r>
          </w:p>
        </w:tc>
      </w:tr>
      <w:tr>
        <w:tc>
          <w:tcPr>
            <w:tcW w:type="dxa" w:w="2736"/>
            <w:tcMar>
              <w:top w:w="60" w:type="dxa"/>
              <w:left w:w="110" w:type="dxa"/>
              <w:bottom w:w="60" w:type="dxa"/>
              <w:right w:w="110" w:type="dxa"/>
            </w:tcMar>
          </w:tcPr>
          <w:p>
            <w:pPr>
              <w:spacing w:after="0"/>
            </w:pPr>
            <w:r>
              <w:rPr>
                <w:b w:val="0"/>
                <w:i w:val="0"/>
                <w:color w:val="16261F"/>
                <w:sz w:val="18"/>
              </w:rPr>
              <w:t>Invoice cancellation attempted with a settled payment</w:t>
            </w:r>
          </w:p>
        </w:tc>
        <w:tc>
          <w:tcPr>
            <w:tcW w:type="dxa" w:w="6624"/>
            <w:tcMar>
              <w:top w:w="60" w:type="dxa"/>
              <w:left w:w="110" w:type="dxa"/>
              <w:bottom w:w="60" w:type="dxa"/>
              <w:right w:w="110" w:type="dxa"/>
            </w:tcMar>
          </w:tcPr>
          <w:p>
            <w:pPr>
              <w:spacing w:after="0"/>
            </w:pPr>
            <w:r>
              <w:rPr>
                <w:b w:val="0"/>
                <w:i w:val="0"/>
                <w:color w:val="16261F"/>
                <w:sz w:val="18"/>
              </w:rPr>
              <w:t>Blocked. A refund must be issued first (FR-INV-020).</w:t>
            </w:r>
          </w:p>
        </w:tc>
      </w:tr>
      <w:tr>
        <w:tc>
          <w:tcPr>
            <w:tcW w:type="dxa" w:w="2736"/>
            <w:tcMar>
              <w:top w:w="60" w:type="dxa"/>
              <w:left w:w="110" w:type="dxa"/>
              <w:bottom w:w="60" w:type="dxa"/>
              <w:right w:w="110" w:type="dxa"/>
            </w:tcMar>
            <w:shd w:val="clear" w:color="auto" w:fill="F5F7F5"/>
          </w:tcPr>
          <w:p>
            <w:pPr>
              <w:spacing w:after="0"/>
            </w:pPr>
            <w:r>
              <w:rPr>
                <w:b w:val="0"/>
                <w:i w:val="0"/>
                <w:color w:val="16261F"/>
                <w:sz w:val="18"/>
              </w:rPr>
              <w:t>Refund on a partially paid invoice</w:t>
            </w:r>
          </w:p>
        </w:tc>
        <w:tc>
          <w:tcPr>
            <w:tcW w:type="dxa" w:w="6624"/>
            <w:tcMar>
              <w:top w:w="60" w:type="dxa"/>
              <w:left w:w="110" w:type="dxa"/>
              <w:bottom w:w="60" w:type="dxa"/>
              <w:right w:w="110" w:type="dxa"/>
            </w:tcMar>
            <w:shd w:val="clear" w:color="auto" w:fill="F5F7F5"/>
          </w:tcPr>
          <w:p>
            <w:pPr>
              <w:spacing w:after="0"/>
            </w:pPr>
            <w:r>
              <w:rPr>
                <w:b w:val="0"/>
                <w:i w:val="0"/>
                <w:color w:val="16261F"/>
                <w:sz w:val="18"/>
              </w:rPr>
              <w:t>Balance increases; status recalculates and may revert to an earlier unpaid state.</w:t>
            </w:r>
          </w:p>
        </w:tc>
      </w:tr>
      <w:tr>
        <w:tc>
          <w:tcPr>
            <w:tcW w:type="dxa" w:w="2736"/>
            <w:tcMar>
              <w:top w:w="60" w:type="dxa"/>
              <w:left w:w="110" w:type="dxa"/>
              <w:bottom w:w="60" w:type="dxa"/>
              <w:right w:w="110" w:type="dxa"/>
            </w:tcMar>
          </w:tcPr>
          <w:p>
            <w:pPr>
              <w:spacing w:after="0"/>
            </w:pPr>
            <w:r>
              <w:rPr>
                <w:b w:val="0"/>
                <w:i w:val="0"/>
                <w:color w:val="16261F"/>
                <w:sz w:val="18"/>
              </w:rPr>
              <w:t>Gateway refund window expired</w:t>
            </w:r>
          </w:p>
        </w:tc>
        <w:tc>
          <w:tcPr>
            <w:tcW w:type="dxa" w:w="6624"/>
            <w:tcMar>
              <w:top w:w="60" w:type="dxa"/>
              <w:left w:w="110" w:type="dxa"/>
              <w:bottom w:w="60" w:type="dxa"/>
              <w:right w:w="110" w:type="dxa"/>
            </w:tcMar>
          </w:tcPr>
          <w:p>
            <w:pPr>
              <w:spacing w:after="0"/>
            </w:pPr>
            <w:r>
              <w:rPr>
                <w:b w:val="0"/>
                <w:i w:val="0"/>
                <w:color w:val="16261F"/>
                <w:sz w:val="18"/>
              </w:rPr>
              <w:t>Surfaced to the operator for handling outside the platform.</w:t>
            </w:r>
          </w:p>
        </w:tc>
      </w:tr>
    </w:tbl>
    <w:p>
      <w:r>
        <w:br w:type="page"/>
      </w:r>
    </w:p>
    <w:p>
      <w:pPr>
        <w:pStyle w:val="Heading1"/>
      </w:pPr>
      <w:r>
        <w:t>13. F-11 — Zoho synchronisation</w:t>
      </w:r>
    </w:p>
    <w:p>
      <w:pPr>
        <w:spacing w:after="120"/>
      </w:pPr>
      <w:r>
        <w:rPr>
          <w:b/>
          <w:i w:val="0"/>
          <w:color w:val="5B6B63"/>
          <w:sz w:val="18"/>
        </w:rPr>
        <w:t xml:space="preserve">Satisfies: </w:t>
      </w:r>
      <w:r>
        <w:rPr>
          <w:rFonts w:ascii="Consolas" w:hAnsi="Consolas"/>
          <w:b w:val="0"/>
          <w:i w:val="0"/>
          <w:color w:val="5B6B63"/>
          <w:sz w:val="17"/>
        </w:rPr>
        <w:t>FR-ZHO-010..018, FR-SYN-001..007, NFR-SCL-010</w:t>
      </w:r>
    </w:p>
    <w:p>
      <w:pPr>
        <w:spacing w:after="140"/>
      </w:pPr>
      <w:r>
        <w:rPr>
          <w:b w:val="0"/>
          <w:i w:val="0"/>
          <w:color w:val="16261F"/>
          <w:sz w:val="21"/>
        </w:rPr>
        <w:t>The shared machinery behind every accounting exchange, in both directions.</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TRIGGERS                                                             </w:t>
            </w:r>
          </w:p>
          <w:p>
            <w:pPr>
              <w:spacing w:after="0" w:line="240" w:lineRule="auto"/>
            </w:pPr>
            <w:r>
              <w:rPr>
                <w:rFonts w:ascii="Consolas" w:hAnsi="Consolas"/>
                <w:color w:val="16261F"/>
                <w:sz w:val="17"/>
              </w:rPr>
              <w:t xml:space="preserve">  domain event · schedule · Zoho webhook · operator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[1] Enqueue sync_job, partitioned by brand_id                        </w:t>
            </w:r>
          </w:p>
          <w:p>
            <w:pPr>
              <w:spacing w:after="0" w:line="240" w:lineRule="auto"/>
            </w:pPr>
            <w:r>
              <w:rPr>
                <w:rFonts w:ascii="Consolas" w:hAnsi="Consolas"/>
                <w:color w:val="16261F"/>
                <w:sz w:val="17"/>
              </w:rPr>
              <w:t xml:space="preserve">            │        ◄── per-brand isolation (NFR-SCL-010)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[2] Worker picks up ── ◊ per-brand rate token available?             </w:t>
            </w:r>
          </w:p>
          <w:p>
            <w:pPr>
              <w:spacing w:after="0" w:line="240" w:lineRule="auto"/>
            </w:pPr>
            <w:r>
              <w:rPr>
                <w:rFonts w:ascii="Consolas" w:hAnsi="Consolas"/>
                <w:color w:val="16261F"/>
                <w:sz w:val="17"/>
              </w:rPr>
              <w:t xml:space="preserve">            │ yes              │ no ──► defer; other brands unaffected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[3] ◊ direction                                                      </w:t>
            </w:r>
          </w:p>
          <w:p>
            <w:pPr>
              <w:spacing w:after="0" w:line="240" w:lineRule="auto"/>
            </w:pPr>
            <w:r>
              <w:rPr>
                <w:rFonts w:ascii="Consolas" w:hAnsi="Consolas"/>
                <w:color w:val="16261F"/>
                <w:sz w:val="17"/>
              </w:rPr>
              <w:t xml:space="preserve">        │ PUSH (platform → Zoho)      │ PULL (Zoho → platform)         </w:t>
            </w:r>
          </w:p>
          <w:p>
            <w:pPr>
              <w:spacing w:after="0" w:line="240" w:lineRule="auto"/>
            </w:pPr>
            <w:r>
              <w:rPr>
                <w:rFonts w:ascii="Consolas" w:hAnsi="Consolas"/>
                <w:color w:val="16261F"/>
                <w:sz w:val="17"/>
              </w:rPr>
              <w:t xml:space="preserve">        ▼                             ▼                                </w:t>
            </w:r>
          </w:p>
          <w:p>
            <w:pPr>
              <w:spacing w:after="0" w:line="240" w:lineRule="auto"/>
            </w:pPr>
            <w:r>
              <w:rPr>
                <w:rFonts w:ascii="Consolas" w:hAnsi="Consolas"/>
                <w:color w:val="16261F"/>
                <w:sz w:val="17"/>
              </w:rPr>
              <w:t xml:space="preserve">  [4] object has zoho_id?        [7] fetch changed since               </w:t>
            </w:r>
          </w:p>
          <w:p>
            <w:pPr>
              <w:spacing w:after="0" w:line="240" w:lineRule="auto"/>
            </w:pPr>
            <w:r>
              <w:rPr>
                <w:rFonts w:ascii="Consolas" w:hAnsi="Consolas"/>
                <w:color w:val="16261F"/>
                <w:sz w:val="17"/>
              </w:rPr>
              <w:t xml:space="preserve">        │no        │yes               high-water mark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create      update             [8] ◊ modified locally too?          </w:t>
            </w:r>
          </w:p>
          <w:p>
            <w:pPr>
              <w:spacing w:after="0" w:line="240" w:lineRule="auto"/>
            </w:pPr>
            <w:r>
              <w:rPr>
                <w:rFonts w:ascii="Consolas" w:hAnsi="Consolas"/>
                <w:color w:val="16261F"/>
                <w:sz w:val="17"/>
              </w:rPr>
              <w:t xml:space="preserve">        │          │                  │no          │yes               </w:t>
            </w:r>
          </w:p>
          <w:p>
            <w:pPr>
              <w:spacing w:after="0" w:line="240" w:lineRule="auto"/>
            </w:pPr>
            <w:r>
              <w:rPr>
                <w:rFonts w:ascii="Consolas" w:hAnsi="Consolas"/>
                <w:color w:val="16261F"/>
                <w:sz w:val="17"/>
              </w:rPr>
              <w:t xml:space="preserve">        └────┬─────┘                  ▼            ▼                   </w:t>
            </w:r>
          </w:p>
          <w:p>
            <w:pPr>
              <w:spacing w:after="0" w:line="240" w:lineRule="auto"/>
            </w:pPr>
            <w:r>
              <w:rPr>
                <w:rFonts w:ascii="Consolas" w:hAnsi="Consolas"/>
                <w:color w:val="16261F"/>
                <w:sz w:val="17"/>
              </w:rPr>
              <w:t xml:space="preserve">             ▼                    apply       [9] conflict policy      </w:t>
            </w:r>
          </w:p>
          <w:p>
            <w:pPr>
              <w:spacing w:after="0" w:line="240" w:lineRule="auto"/>
            </w:pPr>
            <w:r>
              <w:rPr>
                <w:rFonts w:ascii="Consolas" w:hAnsi="Consolas"/>
                <w:color w:val="16261F"/>
                <w:sz w:val="17"/>
              </w:rPr>
              <w:t xml:space="preserve">  [5] store returned zoho_id          │        status: platform wins   </w:t>
            </w:r>
          </w:p>
          <w:p>
            <w:pPr>
              <w:spacing w:after="0" w:line="240" w:lineRule="auto"/>
            </w:pPr>
            <w:r>
              <w:rPr>
                <w:rFonts w:ascii="Consolas" w:hAnsi="Consolas"/>
                <w:color w:val="16261F"/>
                <w:sz w:val="17"/>
              </w:rPr>
              <w:t xml:space="preserve">             │                        │        other: last-writer      </w:t>
            </w:r>
          </w:p>
          <w:p>
            <w:pPr>
              <w:spacing w:after="0" w:line="240" w:lineRule="auto"/>
            </w:pPr>
            <w:r>
              <w:rPr>
                <w:rFonts w:ascii="Consolas" w:hAnsi="Consolas"/>
                <w:color w:val="16261F"/>
                <w:sz w:val="17"/>
              </w:rPr>
              <w:t xml:space="preserve">             │                        │        unresolvable ──► operator</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[6] Log run: timestamp · direction · object · count · outcome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failure? ──► F-12                                </w:t>
            </w:r>
          </w:p>
        </w:tc>
      </w:tr>
    </w:tbl>
    <w:p>
      <w:pPr>
        <w:spacing w:after="40"/>
      </w:pPr>
    </w:p>
    <w:p>
      <w:pPr>
        <w:pStyle w:val="Heading2"/>
      </w:pPr>
      <w:r>
        <w:t>13.1 Steps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504"/>
            <w:shd w:val="clear" w:color="auto" w:fill="16261F"/>
            <w:tcMar>
              <w:top w:w="70" w:type="dxa"/>
              <w:left w:w="110" w:type="dxa"/>
              <w:bottom w:w="70" w:type="dxa"/>
              <w:right w:w="110" w:type="dxa"/>
            </w:tcMar>
          </w:tcPr>
          <w:p>
            <w:pPr>
              <w:spacing w:after="0"/>
            </w:pPr>
            <w:r>
              <w:rPr>
                <w:rFonts w:ascii="Calibri" w:hAnsi="Calibri"/>
                <w:b/>
                <w:color w:val="FFFFFF"/>
                <w:sz w:val="16"/>
              </w:rPr>
              <w:t>#</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6"/>
              </w:rPr>
              <w:t>Actor</w:t>
            </w:r>
          </w:p>
        </w:tc>
        <w:tc>
          <w:tcPr>
            <w:tcW w:type="dxa" w:w="4752"/>
            <w:shd w:val="clear" w:color="auto" w:fill="16261F"/>
            <w:tcMar>
              <w:top w:w="70" w:type="dxa"/>
              <w:left w:w="110" w:type="dxa"/>
              <w:bottom w:w="70" w:type="dxa"/>
              <w:right w:w="110" w:type="dxa"/>
            </w:tcMar>
          </w:tcPr>
          <w:p>
            <w:pPr>
              <w:spacing w:after="0"/>
            </w:pPr>
            <w:r>
              <w:rPr>
                <w:rFonts w:ascii="Calibri" w:hAnsi="Calibri"/>
                <w:b/>
                <w:color w:val="FFFFFF"/>
                <w:sz w:val="16"/>
              </w:rPr>
              <w:t>Action</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6"/>
              </w:rPr>
              <w:t>On failure</w:t>
            </w:r>
          </w:p>
        </w:tc>
      </w:tr>
      <w:tr>
        <w:tc>
          <w:tcPr>
            <w:tcW w:type="dxa" w:w="504"/>
            <w:tcMar>
              <w:top w:w="60" w:type="dxa"/>
              <w:left w:w="110" w:type="dxa"/>
              <w:bottom w:w="60" w:type="dxa"/>
              <w:right w:w="110" w:type="dxa"/>
            </w:tcMar>
          </w:tcPr>
          <w:p>
            <w:pPr>
              <w:spacing w:after="0"/>
            </w:pPr>
            <w:r>
              <w:rPr>
                <w:b w:val="0"/>
                <w:i w:val="0"/>
                <w:color w:val="16261F"/>
                <w:sz w:val="17"/>
              </w:rPr>
              <w:t>1</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Enqueues a job partitioned by brand.</w:t>
            </w:r>
          </w:p>
        </w:tc>
        <w:tc>
          <w:tcPr>
            <w:tcW w:type="dxa" w:w="2880"/>
            <w:tcMar>
              <w:top w:w="60" w:type="dxa"/>
              <w:left w:w="110" w:type="dxa"/>
              <w:bottom w:w="60" w:type="dxa"/>
              <w:right w:w="110" w:type="dxa"/>
            </w:tcMar>
          </w:tcPr>
          <w:p>
            <w:pPr>
              <w:spacing w:after="0"/>
            </w:pPr>
            <w:r>
              <w:rPr>
                <w:b w:val="0"/>
                <w:i w:val="0"/>
                <w:color w:val="16261F"/>
                <w:sz w:val="17"/>
              </w:rPr>
              <w:t>Partitioning is what stops one brand's backlog stalling another.</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2</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Acquires a per-brand rate token sized below the published Zoho quota.</w:t>
            </w:r>
          </w:p>
        </w:tc>
        <w:tc>
          <w:tcPr>
            <w:tcW w:type="dxa" w:w="2880"/>
            <w:tcMar>
              <w:top w:w="60" w:type="dxa"/>
              <w:left w:w="110" w:type="dxa"/>
              <w:bottom w:w="60" w:type="dxa"/>
              <w:right w:w="110" w:type="dxa"/>
            </w:tcMar>
            <w:shd w:val="clear" w:color="auto" w:fill="F5F7F5"/>
          </w:tcPr>
          <w:p>
            <w:pPr>
              <w:spacing w:after="0"/>
            </w:pPr>
            <w:r>
              <w:rPr>
                <w:b w:val="0"/>
                <w:i w:val="0"/>
                <w:color w:val="16261F"/>
                <w:sz w:val="17"/>
              </w:rPr>
              <w:t>No token → deferred, not blocked. Other brands continue.</w:t>
            </w:r>
          </w:p>
        </w:tc>
      </w:tr>
      <w:tr>
        <w:tc>
          <w:tcPr>
            <w:tcW w:type="dxa" w:w="504"/>
            <w:tcMar>
              <w:top w:w="60" w:type="dxa"/>
              <w:left w:w="110" w:type="dxa"/>
              <w:bottom w:w="60" w:type="dxa"/>
              <w:right w:w="110" w:type="dxa"/>
            </w:tcMar>
          </w:tcPr>
          <w:p>
            <w:pPr>
              <w:spacing w:after="0"/>
            </w:pPr>
            <w:r>
              <w:rPr>
                <w:b w:val="0"/>
                <w:i w:val="0"/>
                <w:color w:val="16261F"/>
                <w:sz w:val="17"/>
              </w:rPr>
              <w:t>3</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Branches on direction.</w:t>
            </w:r>
          </w:p>
        </w:tc>
        <w:tc>
          <w:tcPr>
            <w:tcW w:type="dxa" w:w="2880"/>
            <w:tcMar>
              <w:top w:w="60" w:type="dxa"/>
              <w:left w:w="110" w:type="dxa"/>
              <w:bottom w:w="60" w:type="dxa"/>
              <w:right w:w="110" w:type="dxa"/>
            </w:tcMar>
          </w:tcPr>
          <w:p>
            <w:pPr>
              <w:spacing w:after="0"/>
            </w:pPr>
            <w:r>
              <w:rPr>
                <w:b w:val="0"/>
                <w:i w:val="0"/>
                <w:color w:val="16261F"/>
                <w:sz w:val="17"/>
              </w:rPr>
              <w:t>—</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4</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Creates where no remote identifier exists, updates where one does.</w:t>
            </w:r>
          </w:p>
        </w:tc>
        <w:tc>
          <w:tcPr>
            <w:tcW w:type="dxa" w:w="2880"/>
            <w:tcMar>
              <w:top w:w="60" w:type="dxa"/>
              <w:left w:w="110" w:type="dxa"/>
              <w:bottom w:w="60" w:type="dxa"/>
              <w:right w:w="110" w:type="dxa"/>
            </w:tcMar>
            <w:shd w:val="clear" w:color="auto" w:fill="F5F7F5"/>
          </w:tcPr>
          <w:p>
            <w:pPr>
              <w:spacing w:after="0"/>
            </w:pPr>
            <w:r>
              <w:rPr>
                <w:b w:val="0"/>
                <w:i w:val="0"/>
                <w:color w:val="16261F"/>
                <w:sz w:val="17"/>
              </w:rPr>
              <w:t>Presence of zoho_id is the sole idempotency signal (NFR-INT-020).</w:t>
            </w:r>
          </w:p>
        </w:tc>
      </w:tr>
      <w:tr>
        <w:tc>
          <w:tcPr>
            <w:tcW w:type="dxa" w:w="504"/>
            <w:tcMar>
              <w:top w:w="60" w:type="dxa"/>
              <w:left w:w="110" w:type="dxa"/>
              <w:bottom w:w="60" w:type="dxa"/>
              <w:right w:w="110" w:type="dxa"/>
            </w:tcMar>
          </w:tcPr>
          <w:p>
            <w:pPr>
              <w:spacing w:after="0"/>
            </w:pPr>
            <w:r>
              <w:rPr>
                <w:b w:val="0"/>
                <w:i w:val="0"/>
                <w:color w:val="16261F"/>
                <w:sz w:val="17"/>
              </w:rPr>
              <w:t>5</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Stores the returned remote identifier.</w:t>
            </w:r>
          </w:p>
        </w:tc>
        <w:tc>
          <w:tcPr>
            <w:tcW w:type="dxa" w:w="2880"/>
            <w:tcMar>
              <w:top w:w="60" w:type="dxa"/>
              <w:left w:w="110" w:type="dxa"/>
              <w:bottom w:w="60" w:type="dxa"/>
              <w:right w:w="110" w:type="dxa"/>
            </w:tcMar>
          </w:tcPr>
          <w:p>
            <w:pPr>
              <w:spacing w:after="0"/>
            </w:pPr>
            <w:r>
              <w:rPr>
                <w:b w:val="0"/>
                <w:i w:val="0"/>
                <w:color w:val="16261F"/>
                <w:sz w:val="17"/>
              </w:rPr>
              <w:t>Failure here risks a duplicate on retry — hence the create call itself carries an idempotency key.</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6</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Writes the run to the sync history.</w:t>
            </w:r>
          </w:p>
        </w:tc>
        <w:tc>
          <w:tcPr>
            <w:tcW w:type="dxa" w:w="2880"/>
            <w:tcMar>
              <w:top w:w="60" w:type="dxa"/>
              <w:left w:w="110" w:type="dxa"/>
              <w:bottom w:w="60" w:type="dxa"/>
              <w:right w:w="110" w:type="dxa"/>
            </w:tcMar>
            <w:shd w:val="clear" w:color="auto" w:fill="F5F7F5"/>
          </w:tcPr>
          <w:p>
            <w:pPr>
              <w:spacing w:after="0"/>
            </w:pPr>
            <w:r>
              <w:rPr>
                <w:b w:val="0"/>
                <w:i w:val="0"/>
                <w:color w:val="16261F"/>
                <w:sz w:val="17"/>
              </w:rPr>
              <w:t>Visible per FR-ZHO-020.</w:t>
            </w:r>
          </w:p>
        </w:tc>
      </w:tr>
      <w:tr>
        <w:tc>
          <w:tcPr>
            <w:tcW w:type="dxa" w:w="504"/>
            <w:tcMar>
              <w:top w:w="60" w:type="dxa"/>
              <w:left w:w="110" w:type="dxa"/>
              <w:bottom w:w="60" w:type="dxa"/>
              <w:right w:w="110" w:type="dxa"/>
            </w:tcMar>
          </w:tcPr>
          <w:p>
            <w:pPr>
              <w:spacing w:after="0"/>
            </w:pPr>
            <w:r>
              <w:rPr>
                <w:b w:val="0"/>
                <w:i w:val="0"/>
                <w:color w:val="16261F"/>
                <w:sz w:val="17"/>
              </w:rPr>
              <w:t>7</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Fetches records changed since the per-brand high-water mark.</w:t>
            </w:r>
          </w:p>
        </w:tc>
        <w:tc>
          <w:tcPr>
            <w:tcW w:type="dxa" w:w="2880"/>
            <w:tcMar>
              <w:top w:w="60" w:type="dxa"/>
              <w:left w:w="110" w:type="dxa"/>
              <w:bottom w:w="60" w:type="dxa"/>
              <w:right w:w="110" w:type="dxa"/>
            </w:tcMar>
          </w:tcPr>
          <w:p>
            <w:pPr>
              <w:spacing w:after="0"/>
            </w:pPr>
            <w:r>
              <w:rPr>
                <w:b w:val="0"/>
                <w:i w:val="0"/>
                <w:color w:val="16261F"/>
                <w:sz w:val="17"/>
              </w:rPr>
              <w:t>Mark advances only on a fully successful run.</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8</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Detects whether the local record also changed since last sync.</w:t>
            </w:r>
          </w:p>
        </w:tc>
        <w:tc>
          <w:tcPr>
            <w:tcW w:type="dxa" w:w="2880"/>
            <w:tcMar>
              <w:top w:w="60" w:type="dxa"/>
              <w:left w:w="110" w:type="dxa"/>
              <w:bottom w:w="60" w:type="dxa"/>
              <w:right w:w="110" w:type="dxa"/>
            </w:tcMar>
            <w:shd w:val="clear" w:color="auto" w:fill="F5F7F5"/>
          </w:tcPr>
          <w:p>
            <w:pPr>
              <w:spacing w:after="0"/>
            </w:pPr>
            <w:r>
              <w:rPr>
                <w:b w:val="0"/>
                <w:i w:val="0"/>
                <w:color w:val="16261F"/>
                <w:sz w:val="17"/>
              </w:rPr>
              <w:t>—</w:t>
            </w:r>
          </w:p>
        </w:tc>
      </w:tr>
      <w:tr>
        <w:tc>
          <w:tcPr>
            <w:tcW w:type="dxa" w:w="504"/>
            <w:tcMar>
              <w:top w:w="60" w:type="dxa"/>
              <w:left w:w="110" w:type="dxa"/>
              <w:bottom w:w="60" w:type="dxa"/>
              <w:right w:w="110" w:type="dxa"/>
            </w:tcMar>
          </w:tcPr>
          <w:p>
            <w:pPr>
              <w:spacing w:after="0"/>
            </w:pPr>
            <w:r>
              <w:rPr>
                <w:b w:val="0"/>
                <w:i w:val="0"/>
                <w:color w:val="16261F"/>
                <w:sz w:val="17"/>
              </w:rPr>
              <w:t>9</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Applies the conflict policy: platform authoritative on invoice status, last-writer-wins otherwise.</w:t>
            </w:r>
          </w:p>
        </w:tc>
        <w:tc>
          <w:tcPr>
            <w:tcW w:type="dxa" w:w="2880"/>
            <w:tcMar>
              <w:top w:w="60" w:type="dxa"/>
              <w:left w:w="110" w:type="dxa"/>
              <w:bottom w:w="60" w:type="dxa"/>
              <w:right w:w="110" w:type="dxa"/>
            </w:tcMar>
          </w:tcPr>
          <w:p>
            <w:pPr>
              <w:spacing w:after="0"/>
            </w:pPr>
            <w:r>
              <w:rPr>
                <w:b w:val="0"/>
                <w:i w:val="0"/>
                <w:color w:val="16261F"/>
                <w:sz w:val="17"/>
              </w:rPr>
              <w:t>Unresolvable → surfaced with both versions (FR-SYN-008). Never silently overwritten.</w:t>
            </w:r>
          </w:p>
        </w:tc>
      </w:tr>
    </w:tbl>
    <w:p>
      <w:pPr>
        <w:pBdr>
          <w:left w:val="single" w:sz="18" w:space="10" w:color="2D6A6A"/>
        </w:pBdr>
        <w:shd w:val="clear" w:color="auto" w:fill="EDF1EE"/>
        <w:spacing w:before="160" w:after="180"/>
        <w:ind w:left="173"/>
      </w:pPr>
      <w:r>
        <w:rPr>
          <w:b/>
          <w:color w:val="2D6A6A"/>
          <w:sz w:val="17"/>
        </w:rPr>
        <w:t xml:space="preserve">WHY THE PLATFORM WINS ON INVOICE STATUS  </w:t>
      </w:r>
      <w:r>
        <w:rPr>
          <w:color w:val="16261F"/>
          <w:sz w:val="20"/>
        </w:rPr>
        <w:t>The platform owns payment collection, so it observes settlement first and most reliably. Zoho wins on customer master data, tax rates and item catalogue, because those are maintained by finance staff inside the accounting system. The split follows ownership of the truth, not convenience.</w:t>
      </w:r>
    </w:p>
    <w:p>
      <w:r>
        <w:br w:type="page"/>
      </w:r>
    </w:p>
    <w:p>
      <w:pPr>
        <w:pStyle w:val="Heading1"/>
      </w:pPr>
      <w:r>
        <w:t>14. F-12 — Sync failure, error log and recovery</w:t>
      </w:r>
    </w:p>
    <w:p>
      <w:pPr>
        <w:spacing w:after="120"/>
      </w:pPr>
      <w:r>
        <w:rPr>
          <w:b/>
          <w:i w:val="0"/>
          <w:color w:val="5B6B63"/>
          <w:sz w:val="18"/>
        </w:rPr>
        <w:t xml:space="preserve">Satisfies: </w:t>
      </w:r>
      <w:r>
        <w:rPr>
          <w:rFonts w:ascii="Consolas" w:hAnsi="Consolas"/>
          <w:b w:val="0"/>
          <w:i w:val="0"/>
          <w:color w:val="5B6B63"/>
          <w:sz w:val="17"/>
        </w:rPr>
        <w:t>FR-ZHO-021..023, FR-SYN-002, FR-SYN-003, FR-SYN-010</w:t>
      </w:r>
    </w:p>
    <w:p>
      <w:pPr>
        <w:spacing w:after="140"/>
      </w:pPr>
      <w:r>
        <w:rPr>
          <w:b w:val="0"/>
          <w:i w:val="0"/>
          <w:color w:val="16261F"/>
          <w:sz w:val="21"/>
        </w:rPr>
        <w:t>What happens when synchronisation fails. The prototype has sync history but no error log at all (GAP-006), so failures there are invisible and unrecoverable.</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[1] Job fails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[2] ◊ classify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         ▼            ▼            ▼          ▼              </w:t>
            </w:r>
          </w:p>
          <w:p>
            <w:pPr>
              <w:spacing w:after="0" w:line="240" w:lineRule="auto"/>
            </w:pPr>
            <w:r>
              <w:rPr>
                <w:rFonts w:ascii="Consolas" w:hAnsi="Consolas"/>
                <w:color w:val="16261F"/>
                <w:sz w:val="17"/>
              </w:rPr>
              <w:t xml:space="preserve"> transient   auth        validation    conflict   permanent           </w:t>
            </w:r>
          </w:p>
          <w:p>
            <w:pPr>
              <w:spacing w:after="0" w:line="240" w:lineRule="auto"/>
            </w:pPr>
            <w:r>
              <w:rPr>
                <w:rFonts w:ascii="Consolas" w:hAnsi="Consolas"/>
                <w:color w:val="16261F"/>
                <w:sz w:val="17"/>
              </w:rPr>
              <w:t xml:space="preserve">   │          │            │             │           │                </w:t>
            </w:r>
          </w:p>
          <w:p>
            <w:pPr>
              <w:spacing w:after="0" w:line="240" w:lineRule="auto"/>
            </w:pPr>
            <w:r>
              <w:rPr>
                <w:rFonts w:ascii="Consolas" w:hAnsi="Consolas"/>
                <w:color w:val="16261F"/>
                <w:sz w:val="17"/>
              </w:rPr>
              <w:t xml:space="preserve">   ▼          ▼            ▼             ▼           ▼                </w:t>
            </w:r>
          </w:p>
          <w:p>
            <w:pPr>
              <w:spacing w:after="0" w:line="240" w:lineRule="auto"/>
            </w:pPr>
            <w:r>
              <w:rPr>
                <w:rFonts w:ascii="Consolas" w:hAnsi="Consolas"/>
                <w:color w:val="16261F"/>
                <w:sz w:val="17"/>
              </w:rPr>
              <w:t xml:space="preserve"> [3]*      [4] HALT     [5] no retry  [6] policy  [7] no retry        </w:t>
            </w:r>
          </w:p>
          <w:p>
            <w:pPr>
              <w:spacing w:after="0" w:line="240" w:lineRule="auto"/>
            </w:pPr>
            <w:r>
              <w:rPr>
                <w:rFonts w:ascii="Consolas" w:hAnsi="Consolas"/>
                <w:color w:val="16261F"/>
                <w:sz w:val="17"/>
              </w:rPr>
              <w:t xml:space="preserve"> backoff   this brand    error log      or         error log          </w:t>
            </w:r>
          </w:p>
          <w:p>
            <w:pPr>
              <w:spacing w:after="0" w:line="240" w:lineRule="auto"/>
            </w:pPr>
            <w:r>
              <w:rPr>
                <w:rFonts w:ascii="Consolas" w:hAnsi="Consolas"/>
                <w:color w:val="16261F"/>
                <w:sz w:val="17"/>
              </w:rPr>
              <w:t xml:space="preserve"> ×5        mark          verbatim       operator   mark link          </w:t>
            </w:r>
          </w:p>
          <w:p>
            <w:pPr>
              <w:spacing w:after="0" w:line="240" w:lineRule="auto"/>
            </w:pPr>
            <w:r>
              <w:rPr>
                <w:rFonts w:ascii="Consolas" w:hAnsi="Consolas"/>
                <w:color w:val="16261F"/>
                <w:sz w:val="17"/>
              </w:rPr>
              <w:t xml:space="preserve">   │       unhealthy     message          │        broken             </w:t>
            </w:r>
          </w:p>
          <w:p>
            <w:pPr>
              <w:spacing w:after="0" w:line="240" w:lineRule="auto"/>
            </w:pPr>
            <w:r>
              <w:rPr>
                <w:rFonts w:ascii="Consolas" w:hAnsi="Consolas"/>
                <w:color w:val="16261F"/>
                <w:sz w:val="17"/>
              </w:rPr>
              <w:t xml:space="preserve">   │       alert now       │              │           │               </w:t>
            </w:r>
          </w:p>
          <w:p>
            <w:pPr>
              <w:spacing w:after="0" w:line="240" w:lineRule="auto"/>
            </w:pPr>
            <w:r>
              <w:rPr>
                <w:rFonts w:ascii="Consolas" w:hAnsi="Consolas"/>
                <w:color w:val="16261F"/>
                <w:sz w:val="17"/>
              </w:rPr>
              <w:t xml:space="preserve">   ▼          │            │              │           │               </w:t>
            </w:r>
          </w:p>
          <w:p>
            <w:pPr>
              <w:spacing w:after="0" w:line="240" w:lineRule="auto"/>
            </w:pPr>
            <w:r>
              <w:rPr>
                <w:rFonts w:ascii="Consolas" w:hAnsi="Consolas"/>
                <w:color w:val="16261F"/>
                <w:sz w:val="17"/>
              </w:rPr>
              <w:t xml:space="preserve"> ◊ exhausted? │            │              │           │               </w:t>
            </w:r>
          </w:p>
          <w:p>
            <w:pPr>
              <w:spacing w:after="0" w:line="240" w:lineRule="auto"/>
            </w:pPr>
            <w:r>
              <w:rPr>
                <w:rFonts w:ascii="Consolas" w:hAnsi="Consolas"/>
                <w:color w:val="16261F"/>
                <w:sz w:val="17"/>
              </w:rPr>
              <w:t xml:space="preserve">   │yes       │            │              │           │               </w:t>
            </w:r>
          </w:p>
          <w:p>
            <w:pPr>
              <w:spacing w:after="0" w:line="240" w:lineRule="auto"/>
            </w:pPr>
            <w:r>
              <w:rPr>
                <w:rFonts w:ascii="Consolas" w:hAnsi="Consolas"/>
                <w:color w:val="16261F"/>
                <w:sz w:val="17"/>
              </w:rPr>
              <w:t xml:space="preserve">   ▼          ▼            ▼              ▼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[8] ERROR LOG — per brand                           │            </w:t>
            </w:r>
          </w:p>
          <w:p>
            <w:pPr>
              <w:spacing w:after="0" w:line="240" w:lineRule="auto"/>
            </w:pPr>
            <w:r>
              <w:rPr>
                <w:rFonts w:ascii="Consolas" w:hAnsi="Consolas"/>
                <w:color w:val="16261F"/>
                <w:sz w:val="17"/>
              </w:rPr>
              <w:t xml:space="preserve">  │      object · verbatim provider message · time       │            </w:t>
            </w:r>
          </w:p>
          <w:p>
            <w:pPr>
              <w:spacing w:after="0" w:line="240" w:lineRule="auto"/>
            </w:pPr>
            <w:r>
              <w:rPr>
                <w:rFonts w:ascii="Consolas" w:hAnsi="Consolas"/>
                <w:color w:val="16261F"/>
                <w:sz w:val="17"/>
              </w:rPr>
              <w:t xml:space="preserve">  │      attempt count · last attempt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[9] Operator: ◊ retry one · retry all · dismiss with reason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[10] Dead letter queue for exhausted jobs — replayable               </w:t>
            </w:r>
          </w:p>
        </w:tc>
      </w:tr>
    </w:tbl>
    <w:p>
      <w:pPr>
        <w:spacing w:after="40"/>
      </w:pPr>
    </w:p>
    <w:p>
      <w:pPr>
        <w:pStyle w:val="Heading2"/>
      </w:pPr>
      <w:r>
        <w:t>14.1 Steps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504"/>
            <w:shd w:val="clear" w:color="auto" w:fill="16261F"/>
            <w:tcMar>
              <w:top w:w="70" w:type="dxa"/>
              <w:left w:w="110" w:type="dxa"/>
              <w:bottom w:w="70" w:type="dxa"/>
              <w:right w:w="110" w:type="dxa"/>
            </w:tcMar>
          </w:tcPr>
          <w:p>
            <w:pPr>
              <w:spacing w:after="0"/>
            </w:pPr>
            <w:r>
              <w:rPr>
                <w:rFonts w:ascii="Calibri" w:hAnsi="Calibri"/>
                <w:b/>
                <w:color w:val="FFFFFF"/>
                <w:sz w:val="16"/>
              </w:rPr>
              <w:t>#</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6"/>
              </w:rPr>
              <w:t>Actor</w:t>
            </w:r>
          </w:p>
        </w:tc>
        <w:tc>
          <w:tcPr>
            <w:tcW w:type="dxa" w:w="4752"/>
            <w:shd w:val="clear" w:color="auto" w:fill="16261F"/>
            <w:tcMar>
              <w:top w:w="70" w:type="dxa"/>
              <w:left w:w="110" w:type="dxa"/>
              <w:bottom w:w="70" w:type="dxa"/>
              <w:right w:w="110" w:type="dxa"/>
            </w:tcMar>
          </w:tcPr>
          <w:p>
            <w:pPr>
              <w:spacing w:after="0"/>
            </w:pPr>
            <w:r>
              <w:rPr>
                <w:rFonts w:ascii="Calibri" w:hAnsi="Calibri"/>
                <w:b/>
                <w:color w:val="FFFFFF"/>
                <w:sz w:val="16"/>
              </w:rPr>
              <w:t>Action</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6"/>
              </w:rPr>
              <w:t>On failure</w:t>
            </w:r>
          </w:p>
        </w:tc>
      </w:tr>
      <w:tr>
        <w:tc>
          <w:tcPr>
            <w:tcW w:type="dxa" w:w="504"/>
            <w:tcMar>
              <w:top w:w="60" w:type="dxa"/>
              <w:left w:w="110" w:type="dxa"/>
              <w:bottom w:w="60" w:type="dxa"/>
              <w:right w:w="110" w:type="dxa"/>
            </w:tcMar>
          </w:tcPr>
          <w:p>
            <w:pPr>
              <w:spacing w:after="0"/>
            </w:pPr>
            <w:r>
              <w:rPr>
                <w:b w:val="0"/>
                <w:i w:val="0"/>
                <w:color w:val="16261F"/>
                <w:sz w:val="17"/>
              </w:rPr>
              <w:t>1</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A sync job fails.</w:t>
            </w:r>
          </w:p>
        </w:tc>
        <w:tc>
          <w:tcPr>
            <w:tcW w:type="dxa" w:w="2880"/>
            <w:tcMar>
              <w:top w:w="60" w:type="dxa"/>
              <w:left w:w="110" w:type="dxa"/>
              <w:bottom w:w="60" w:type="dxa"/>
              <w:right w:w="110" w:type="dxa"/>
            </w:tcMar>
          </w:tcPr>
          <w:p>
            <w:pPr>
              <w:spacing w:after="0"/>
            </w:pPr>
            <w:r>
              <w:rPr>
                <w:b w:val="0"/>
                <w:i w:val="0"/>
                <w:color w:val="16261F"/>
                <w:sz w:val="17"/>
              </w:rPr>
              <w:t>—</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2</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Classifies per TDD-001 section 11.2.</w:t>
            </w:r>
          </w:p>
        </w:tc>
        <w:tc>
          <w:tcPr>
            <w:tcW w:type="dxa" w:w="2880"/>
            <w:tcMar>
              <w:top w:w="60" w:type="dxa"/>
              <w:left w:w="110" w:type="dxa"/>
              <w:bottom w:w="60" w:type="dxa"/>
              <w:right w:w="110" w:type="dxa"/>
            </w:tcMar>
            <w:shd w:val="clear" w:color="auto" w:fill="F5F7F5"/>
          </w:tcPr>
          <w:p>
            <w:pPr>
              <w:spacing w:after="0"/>
            </w:pPr>
            <w:r>
              <w:rPr>
                <w:b w:val="0"/>
                <w:i w:val="0"/>
                <w:color w:val="16261F"/>
                <w:sz w:val="17"/>
              </w:rPr>
              <w:t>Unknown errors default to transient, then age into the error log.</w:t>
            </w:r>
          </w:p>
        </w:tc>
      </w:tr>
      <w:tr>
        <w:tc>
          <w:tcPr>
            <w:tcW w:type="dxa" w:w="504"/>
            <w:tcMar>
              <w:top w:w="60" w:type="dxa"/>
              <w:left w:w="110" w:type="dxa"/>
              <w:bottom w:w="60" w:type="dxa"/>
              <w:right w:w="110" w:type="dxa"/>
            </w:tcMar>
          </w:tcPr>
          <w:p>
            <w:pPr>
              <w:spacing w:after="0"/>
            </w:pPr>
            <w:r>
              <w:rPr>
                <w:b w:val="0"/>
                <w:i w:val="0"/>
                <w:color w:val="16261F"/>
                <w:sz w:val="17"/>
              </w:rPr>
              <w:t>3</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Transient — retries with exponential backoff and jitter, up to 5 attempts.</w:t>
            </w:r>
          </w:p>
        </w:tc>
        <w:tc>
          <w:tcPr>
            <w:tcW w:type="dxa" w:w="2880"/>
            <w:tcMar>
              <w:top w:w="60" w:type="dxa"/>
              <w:left w:w="110" w:type="dxa"/>
              <w:bottom w:w="60" w:type="dxa"/>
              <w:right w:w="110" w:type="dxa"/>
            </w:tcMar>
          </w:tcPr>
          <w:p>
            <w:pPr>
              <w:spacing w:after="0"/>
            </w:pPr>
            <w:r>
              <w:rPr>
                <w:b w:val="0"/>
                <w:i w:val="0"/>
                <w:color w:val="16261F"/>
                <w:sz w:val="17"/>
              </w:rPr>
              <w:t>Exhausted → error log and dead letter queue.</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4</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Authentication — halts this brand's stream immediately and alerts.</w:t>
            </w:r>
          </w:p>
        </w:tc>
        <w:tc>
          <w:tcPr>
            <w:tcW w:type="dxa" w:w="2880"/>
            <w:tcMar>
              <w:top w:w="60" w:type="dxa"/>
              <w:left w:w="110" w:type="dxa"/>
              <w:bottom w:w="60" w:type="dxa"/>
              <w:right w:w="110" w:type="dxa"/>
            </w:tcMar>
            <w:shd w:val="clear" w:color="auto" w:fill="F5F7F5"/>
          </w:tcPr>
          <w:p>
            <w:pPr>
              <w:spacing w:after="0"/>
            </w:pPr>
            <w:r>
              <w:rPr>
                <w:b w:val="0"/>
                <w:i w:val="0"/>
                <w:color w:val="16261F"/>
                <w:sz w:val="17"/>
              </w:rPr>
              <w:t>Retrying a revoked token cannot succeed and burns quota.</w:t>
            </w:r>
          </w:p>
        </w:tc>
      </w:tr>
      <w:tr>
        <w:tc>
          <w:tcPr>
            <w:tcW w:type="dxa" w:w="504"/>
            <w:tcMar>
              <w:top w:w="60" w:type="dxa"/>
              <w:left w:w="110" w:type="dxa"/>
              <w:bottom w:w="60" w:type="dxa"/>
              <w:right w:w="110" w:type="dxa"/>
            </w:tcMar>
          </w:tcPr>
          <w:p>
            <w:pPr>
              <w:spacing w:after="0"/>
            </w:pPr>
            <w:r>
              <w:rPr>
                <w:b w:val="0"/>
                <w:i w:val="0"/>
                <w:color w:val="16261F"/>
                <w:sz w:val="17"/>
              </w:rPr>
              <w:t>5</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Validation — no retry; logs the verbatim provider message.</w:t>
            </w:r>
          </w:p>
        </w:tc>
        <w:tc>
          <w:tcPr>
            <w:tcW w:type="dxa" w:w="2880"/>
            <w:tcMar>
              <w:top w:w="60" w:type="dxa"/>
              <w:left w:w="110" w:type="dxa"/>
              <w:bottom w:w="60" w:type="dxa"/>
              <w:right w:w="110" w:type="dxa"/>
            </w:tcMar>
          </w:tcPr>
          <w:p>
            <w:pPr>
              <w:spacing w:after="0"/>
            </w:pPr>
            <w:r>
              <w:rPr>
                <w:b w:val="0"/>
                <w:i w:val="0"/>
                <w:color w:val="16261F"/>
                <w:sz w:val="17"/>
              </w:rPr>
              <w:t>Operator correction is the only path (FR-ZHO-021).</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6</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Conflict — applies policy, otherwise surfaces to an operator.</w:t>
            </w:r>
          </w:p>
        </w:tc>
        <w:tc>
          <w:tcPr>
            <w:tcW w:type="dxa" w:w="2880"/>
            <w:tcMar>
              <w:top w:w="60" w:type="dxa"/>
              <w:left w:w="110" w:type="dxa"/>
              <w:bottom w:w="60" w:type="dxa"/>
              <w:right w:w="110" w:type="dxa"/>
            </w:tcMar>
            <w:shd w:val="clear" w:color="auto" w:fill="F5F7F5"/>
          </w:tcPr>
          <w:p>
            <w:pPr>
              <w:spacing w:after="0"/>
            </w:pPr>
            <w:r>
              <w:rPr>
                <w:b w:val="0"/>
                <w:i w:val="0"/>
                <w:color w:val="16261F"/>
                <w:sz w:val="17"/>
              </w:rPr>
              <w:t>—</w:t>
            </w:r>
          </w:p>
        </w:tc>
      </w:tr>
      <w:tr>
        <w:tc>
          <w:tcPr>
            <w:tcW w:type="dxa" w:w="504"/>
            <w:tcMar>
              <w:top w:w="60" w:type="dxa"/>
              <w:left w:w="110" w:type="dxa"/>
              <w:bottom w:w="60" w:type="dxa"/>
              <w:right w:w="110" w:type="dxa"/>
            </w:tcMar>
          </w:tcPr>
          <w:p>
            <w:pPr>
              <w:spacing w:after="0"/>
            </w:pPr>
            <w:r>
              <w:rPr>
                <w:b w:val="0"/>
                <w:i w:val="0"/>
                <w:color w:val="16261F"/>
                <w:sz w:val="17"/>
              </w:rPr>
              <w:t>7</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Permanent — no retry; marks the local link broken.</w:t>
            </w:r>
          </w:p>
        </w:tc>
        <w:tc>
          <w:tcPr>
            <w:tcW w:type="dxa" w:w="2880"/>
            <w:tcMar>
              <w:top w:w="60" w:type="dxa"/>
              <w:left w:w="110" w:type="dxa"/>
              <w:bottom w:w="60" w:type="dxa"/>
              <w:right w:w="110" w:type="dxa"/>
            </w:tcMar>
          </w:tcPr>
          <w:p>
            <w:pPr>
              <w:spacing w:after="0"/>
            </w:pPr>
            <w:r>
              <w:rPr>
                <w:b w:val="0"/>
                <w:i w:val="0"/>
                <w:color w:val="16261F"/>
                <w:sz w:val="17"/>
              </w:rPr>
              <w:t>Typically a record deleted remotely.</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8</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Presents the per-brand error log with full failure detail.</w:t>
            </w:r>
          </w:p>
        </w:tc>
        <w:tc>
          <w:tcPr>
            <w:tcW w:type="dxa" w:w="2880"/>
            <w:tcMar>
              <w:top w:w="60" w:type="dxa"/>
              <w:left w:w="110" w:type="dxa"/>
              <w:bottom w:w="60" w:type="dxa"/>
              <w:right w:w="110" w:type="dxa"/>
            </w:tcMar>
            <w:shd w:val="clear" w:color="auto" w:fill="F5F7F5"/>
          </w:tcPr>
          <w:p>
            <w:pPr>
              <w:spacing w:after="0"/>
            </w:pPr>
            <w:r>
              <w:rPr>
                <w:b w:val="0"/>
                <w:i w:val="0"/>
                <w:color w:val="16261F"/>
                <w:sz w:val="17"/>
              </w:rPr>
              <w:t>This screen does not exist in the prototype.</w:t>
            </w:r>
          </w:p>
        </w:tc>
      </w:tr>
      <w:tr>
        <w:tc>
          <w:tcPr>
            <w:tcW w:type="dxa" w:w="504"/>
            <w:tcMar>
              <w:top w:w="60" w:type="dxa"/>
              <w:left w:w="110" w:type="dxa"/>
              <w:bottom w:w="60" w:type="dxa"/>
              <w:right w:w="110" w:type="dxa"/>
            </w:tcMar>
          </w:tcPr>
          <w:p>
            <w:pPr>
              <w:spacing w:after="0"/>
            </w:pPr>
            <w:r>
              <w:rPr>
                <w:b w:val="0"/>
                <w:i w:val="0"/>
                <w:color w:val="16261F"/>
                <w:sz w:val="17"/>
              </w:rPr>
              <w:t>9</w:t>
            </w:r>
          </w:p>
        </w:tc>
        <w:tc>
          <w:tcPr>
            <w:tcW w:type="dxa" w:w="1224"/>
            <w:tcMar>
              <w:top w:w="60" w:type="dxa"/>
              <w:left w:w="110" w:type="dxa"/>
              <w:bottom w:w="60" w:type="dxa"/>
              <w:right w:w="110" w:type="dxa"/>
            </w:tcMar>
          </w:tcPr>
          <w:p>
            <w:pPr>
              <w:spacing w:after="0"/>
            </w:pPr>
            <w:r>
              <w:rPr>
                <w:b w:val="0"/>
                <w:i w:val="0"/>
                <w:color w:val="16261F"/>
                <w:sz w:val="17"/>
              </w:rPr>
              <w:t>Staff</w:t>
            </w:r>
          </w:p>
        </w:tc>
        <w:tc>
          <w:tcPr>
            <w:tcW w:type="dxa" w:w="4752"/>
            <w:tcMar>
              <w:top w:w="60" w:type="dxa"/>
              <w:left w:w="110" w:type="dxa"/>
              <w:bottom w:w="60" w:type="dxa"/>
              <w:right w:w="110" w:type="dxa"/>
            </w:tcMar>
          </w:tcPr>
          <w:p>
            <w:pPr>
              <w:spacing w:after="0"/>
            </w:pPr>
            <w:r>
              <w:rPr>
                <w:b w:val="0"/>
                <w:i w:val="0"/>
                <w:color w:val="16261F"/>
                <w:sz w:val="17"/>
              </w:rPr>
              <w:t>Retries individually or in bulk, or dismisses with a reason.</w:t>
            </w:r>
          </w:p>
        </w:tc>
        <w:tc>
          <w:tcPr>
            <w:tcW w:type="dxa" w:w="2880"/>
            <w:tcMar>
              <w:top w:w="60" w:type="dxa"/>
              <w:left w:w="110" w:type="dxa"/>
              <w:bottom w:w="60" w:type="dxa"/>
              <w:right w:w="110" w:type="dxa"/>
            </w:tcMar>
          </w:tcPr>
          <w:p>
            <w:pPr>
              <w:spacing w:after="0"/>
            </w:pPr>
            <w:r>
              <w:rPr>
                <w:b w:val="0"/>
                <w:i w:val="0"/>
                <w:color w:val="16261F"/>
                <w:sz w:val="17"/>
              </w:rPr>
              <w:t>Individual retry avoids re-running an entire batch (FR-ZHO-022).</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10</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Retains exhausted jobs in a dead letter queue for replay once the cause is resolved.</w:t>
            </w:r>
          </w:p>
        </w:tc>
        <w:tc>
          <w:tcPr>
            <w:tcW w:type="dxa" w:w="2880"/>
            <w:tcMar>
              <w:top w:w="60" w:type="dxa"/>
              <w:left w:w="110" w:type="dxa"/>
              <w:bottom w:w="60" w:type="dxa"/>
              <w:right w:w="110" w:type="dxa"/>
            </w:tcMar>
            <w:shd w:val="clear" w:color="auto" w:fill="F5F7F5"/>
          </w:tcPr>
          <w:p>
            <w:pPr>
              <w:spacing w:after="0"/>
            </w:pPr>
            <w:r>
              <w:rPr>
                <w:b w:val="0"/>
                <w:i w:val="0"/>
                <w:color w:val="16261F"/>
                <w:sz w:val="17"/>
              </w:rPr>
              <w:t>FR-SYN-010.</w:t>
            </w:r>
          </w:p>
        </w:tc>
      </w:tr>
    </w:tbl>
    <w:p>
      <w:pPr>
        <w:pBdr>
          <w:left w:val="single" w:sz="18" w:space="10" w:color="2D6A6A"/>
        </w:pBdr>
        <w:shd w:val="clear" w:color="auto" w:fill="EDF1EE"/>
        <w:spacing w:before="160" w:after="180"/>
        <w:ind w:left="173"/>
      </w:pPr>
      <w:r>
        <w:rPr>
          <w:b/>
          <w:color w:val="2D6A6A"/>
          <w:sz w:val="17"/>
        </w:rPr>
        <w:t xml:space="preserve">WHY THE VERBATIM MESSAGE IS RETAINED  </w:t>
      </w:r>
      <w:r>
        <w:rPr>
          <w:color w:val="16261F"/>
          <w:sz w:val="20"/>
        </w:rPr>
        <w:t>A paraphrased error is useless to the finance operator who has to fix the underlying record. Zoho's own message names the offending field. FR-ZHO-021 requires it be preserved exactly as received, not summarised or normalised.</w:t>
      </w:r>
    </w:p>
    <w:p>
      <w:r>
        <w:br w:type="page"/>
      </w:r>
    </w:p>
    <w:p>
      <w:pPr>
        <w:pStyle w:val="Heading1"/>
      </w:pPr>
      <w:r>
        <w:t>15. F-13 — Custom domain provisioning</w:t>
      </w:r>
    </w:p>
    <w:p>
      <w:pPr>
        <w:spacing w:after="120"/>
      </w:pPr>
      <w:r>
        <w:rPr>
          <w:b/>
          <w:i w:val="0"/>
          <w:color w:val="5B6B63"/>
          <w:sz w:val="18"/>
        </w:rPr>
        <w:t xml:space="preserve">Satisfies: </w:t>
      </w:r>
      <w:r>
        <w:rPr>
          <w:rFonts w:ascii="Consolas" w:hAnsi="Consolas"/>
          <w:b w:val="0"/>
          <w:i w:val="0"/>
          <w:color w:val="5B6B63"/>
          <w:sz w:val="17"/>
        </w:rPr>
        <w:t>FR-DOM-001..011, NFR-AVL-001</w:t>
      </w:r>
    </w:p>
    <w:p>
      <w:pPr>
        <w:spacing w:after="140"/>
      </w:pPr>
      <w:r>
        <w:rPr>
          <w:b w:val="0"/>
          <w:i w:val="0"/>
          <w:color w:val="16261F"/>
          <w:sz w:val="21"/>
        </w:rPr>
        <w:t>Moving a brand's payment pages onto a domain the brand owns.</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[1] Staff submits domain                                             </w:t>
            </w:r>
          </w:p>
          <w:p>
            <w:pPr>
              <w:spacing w:after="0" w:line="240" w:lineRule="auto"/>
            </w:pPr>
            <w:r>
              <w:rPr>
                <w:rFonts w:ascii="Consolas" w:hAnsi="Consolas"/>
                <w:color w:val="16261F"/>
                <w:sz w:val="17"/>
              </w:rPr>
              <w:t xml:space="preserve">        ◊ already claimed by another brand or merchant? ──► X reject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[2] Platform issues DNS records                                      </w:t>
            </w:r>
          </w:p>
          <w:p>
            <w:pPr>
              <w:spacing w:after="0" w:line="240" w:lineRule="auto"/>
            </w:pPr>
            <w:r>
              <w:rPr>
                <w:rFonts w:ascii="Consolas" w:hAnsi="Consolas"/>
                <w:color w:val="16261F"/>
                <w:sz w:val="17"/>
              </w:rPr>
              <w:t xml:space="preserve">        CNAME  pay      → proxy.&lt;platform&gt;                             </w:t>
            </w:r>
          </w:p>
          <w:p>
            <w:pPr>
              <w:spacing w:after="0" w:line="240" w:lineRule="auto"/>
            </w:pPr>
            <w:r>
              <w:rPr>
                <w:rFonts w:ascii="Consolas" w:hAnsi="Consolas"/>
                <w:color w:val="16261F"/>
                <w:sz w:val="17"/>
              </w:rPr>
              <w:t xml:space="preserve">        TXT    _verify  → platform-domain-verification=&lt;nonce&gt;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[3] Operator publishes records at their DNS provider                 </w:t>
            </w:r>
          </w:p>
          <w:p>
            <w:pPr>
              <w:spacing w:after="0" w:line="240" w:lineRule="auto"/>
            </w:pPr>
            <w:r>
              <w:rPr>
                <w:rFonts w:ascii="Consolas" w:hAnsi="Consolas"/>
                <w:color w:val="16261F"/>
                <w:sz w:val="17"/>
              </w:rPr>
              <w:t xml:space="preserve">            │            (outside the platform — DEP-05)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[4] Verify ── ◊ records present and correct?                         </w:t>
            </w:r>
          </w:p>
          <w:p>
            <w:pPr>
              <w:spacing w:after="0" w:line="240" w:lineRule="auto"/>
            </w:pPr>
            <w:r>
              <w:rPr>
                <w:rFonts w:ascii="Consolas" w:hAnsi="Consolas"/>
                <w:color w:val="16261F"/>
                <w:sz w:val="17"/>
              </w:rPr>
              <w:t xml:space="preserve">        │no ──► stay Pending, show which record is missing, re-check   </w:t>
            </w:r>
          </w:p>
          <w:p>
            <w:pPr>
              <w:spacing w:after="0" w:line="240" w:lineRule="auto"/>
            </w:pPr>
            <w:r>
              <w:rPr>
                <w:rFonts w:ascii="Consolas" w:hAnsi="Consolas"/>
                <w:color w:val="16261F"/>
                <w:sz w:val="17"/>
              </w:rPr>
              <w:t xml:space="preserve">        │yes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[5] Request certificate ── * retry with backoff on failure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[6] Install; domain → ACTIVE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[7] New invoices use the brand domain in links                       </w:t>
            </w:r>
          </w:p>
          <w:p>
            <w:pPr>
              <w:spacing w:after="0" w:line="240" w:lineRule="auto"/>
            </w:pPr>
            <w:r>
              <w:rPr>
                <w:rFonts w:ascii="Consolas" w:hAnsi="Consolas"/>
                <w:color w:val="16261F"/>
                <w:sz w:val="17"/>
              </w:rPr>
              <w:t xml:space="preserve">        ── previously issued platform links KEEP WORKING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[8] Health check every 6h · auto-renew · alert at 14 days            </w:t>
            </w:r>
          </w:p>
        </w:tc>
      </w:tr>
    </w:tbl>
    <w:p>
      <w:pPr>
        <w:spacing w:after="40"/>
      </w:pPr>
    </w:p>
    <w:p>
      <w:pPr>
        <w:pStyle w:val="Heading2"/>
      </w:pPr>
      <w:r>
        <w:t>15.1 Steps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504"/>
            <w:shd w:val="clear" w:color="auto" w:fill="16261F"/>
            <w:tcMar>
              <w:top w:w="70" w:type="dxa"/>
              <w:left w:w="110" w:type="dxa"/>
              <w:bottom w:w="70" w:type="dxa"/>
              <w:right w:w="110" w:type="dxa"/>
            </w:tcMar>
          </w:tcPr>
          <w:p>
            <w:pPr>
              <w:spacing w:after="0"/>
            </w:pPr>
            <w:r>
              <w:rPr>
                <w:rFonts w:ascii="Calibri" w:hAnsi="Calibri"/>
                <w:b/>
                <w:color w:val="FFFFFF"/>
                <w:sz w:val="16"/>
              </w:rPr>
              <w:t>#</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6"/>
              </w:rPr>
              <w:t>Actor</w:t>
            </w:r>
          </w:p>
        </w:tc>
        <w:tc>
          <w:tcPr>
            <w:tcW w:type="dxa" w:w="4752"/>
            <w:shd w:val="clear" w:color="auto" w:fill="16261F"/>
            <w:tcMar>
              <w:top w:w="70" w:type="dxa"/>
              <w:left w:w="110" w:type="dxa"/>
              <w:bottom w:w="70" w:type="dxa"/>
              <w:right w:w="110" w:type="dxa"/>
            </w:tcMar>
          </w:tcPr>
          <w:p>
            <w:pPr>
              <w:spacing w:after="0"/>
            </w:pPr>
            <w:r>
              <w:rPr>
                <w:rFonts w:ascii="Calibri" w:hAnsi="Calibri"/>
                <w:b/>
                <w:color w:val="FFFFFF"/>
                <w:sz w:val="16"/>
              </w:rPr>
              <w:t>Action</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6"/>
              </w:rPr>
              <w:t>On failure</w:t>
            </w:r>
          </w:p>
        </w:tc>
      </w:tr>
      <w:tr>
        <w:tc>
          <w:tcPr>
            <w:tcW w:type="dxa" w:w="504"/>
            <w:tcMar>
              <w:top w:w="60" w:type="dxa"/>
              <w:left w:w="110" w:type="dxa"/>
              <w:bottom w:w="60" w:type="dxa"/>
              <w:right w:w="110" w:type="dxa"/>
            </w:tcMar>
          </w:tcPr>
          <w:p>
            <w:pPr>
              <w:spacing w:after="0"/>
            </w:pPr>
            <w:r>
              <w:rPr>
                <w:b w:val="0"/>
                <w:i w:val="0"/>
                <w:color w:val="16261F"/>
                <w:sz w:val="17"/>
              </w:rPr>
              <w:t>1</w:t>
            </w:r>
          </w:p>
        </w:tc>
        <w:tc>
          <w:tcPr>
            <w:tcW w:type="dxa" w:w="1224"/>
            <w:tcMar>
              <w:top w:w="60" w:type="dxa"/>
              <w:left w:w="110" w:type="dxa"/>
              <w:bottom w:w="60" w:type="dxa"/>
              <w:right w:w="110" w:type="dxa"/>
            </w:tcMar>
          </w:tcPr>
          <w:p>
            <w:pPr>
              <w:spacing w:after="0"/>
            </w:pPr>
            <w:r>
              <w:rPr>
                <w:b w:val="0"/>
                <w:i w:val="0"/>
                <w:color w:val="16261F"/>
                <w:sz w:val="17"/>
              </w:rPr>
              <w:t>Staff</w:t>
            </w:r>
          </w:p>
        </w:tc>
        <w:tc>
          <w:tcPr>
            <w:tcW w:type="dxa" w:w="4752"/>
            <w:tcMar>
              <w:top w:w="60" w:type="dxa"/>
              <w:left w:w="110" w:type="dxa"/>
              <w:bottom w:w="60" w:type="dxa"/>
              <w:right w:w="110" w:type="dxa"/>
            </w:tcMar>
          </w:tcPr>
          <w:p>
            <w:pPr>
              <w:spacing w:after="0"/>
            </w:pPr>
            <w:r>
              <w:rPr>
                <w:b w:val="0"/>
                <w:i w:val="0"/>
                <w:color w:val="16261F"/>
                <w:sz w:val="17"/>
              </w:rPr>
              <w:t>Submits the domain; global uniqueness is enforced.</w:t>
            </w:r>
          </w:p>
        </w:tc>
        <w:tc>
          <w:tcPr>
            <w:tcW w:type="dxa" w:w="2880"/>
            <w:tcMar>
              <w:top w:w="60" w:type="dxa"/>
              <w:left w:w="110" w:type="dxa"/>
              <w:bottom w:w="60" w:type="dxa"/>
              <w:right w:w="110" w:type="dxa"/>
            </w:tcMar>
          </w:tcPr>
          <w:p>
            <w:pPr>
              <w:spacing w:after="0"/>
            </w:pPr>
            <w:r>
              <w:rPr>
                <w:b w:val="0"/>
                <w:i w:val="0"/>
                <w:color w:val="16261F"/>
                <w:sz w:val="17"/>
              </w:rPr>
              <w:t>Already claimed → rejected (FR-DOM-011).</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2</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Generates the verification and routing records.</w:t>
            </w:r>
          </w:p>
        </w:tc>
        <w:tc>
          <w:tcPr>
            <w:tcW w:type="dxa" w:w="2880"/>
            <w:tcMar>
              <w:top w:w="60" w:type="dxa"/>
              <w:left w:w="110" w:type="dxa"/>
              <w:bottom w:w="60" w:type="dxa"/>
              <w:right w:w="110" w:type="dxa"/>
            </w:tcMar>
            <w:shd w:val="clear" w:color="auto" w:fill="F5F7F5"/>
          </w:tcPr>
          <w:p>
            <w:pPr>
              <w:spacing w:after="0"/>
            </w:pPr>
            <w:r>
              <w:rPr>
                <w:b w:val="0"/>
                <w:i w:val="0"/>
                <w:color w:val="16261F"/>
                <w:sz w:val="17"/>
              </w:rPr>
              <w:t>—</w:t>
            </w:r>
          </w:p>
        </w:tc>
      </w:tr>
      <w:tr>
        <w:tc>
          <w:tcPr>
            <w:tcW w:type="dxa" w:w="504"/>
            <w:tcMar>
              <w:top w:w="60" w:type="dxa"/>
              <w:left w:w="110" w:type="dxa"/>
              <w:bottom w:w="60" w:type="dxa"/>
              <w:right w:w="110" w:type="dxa"/>
            </w:tcMar>
          </w:tcPr>
          <w:p>
            <w:pPr>
              <w:spacing w:after="0"/>
            </w:pPr>
            <w:r>
              <w:rPr>
                <w:b w:val="0"/>
                <w:i w:val="0"/>
                <w:color w:val="16261F"/>
                <w:sz w:val="17"/>
              </w:rPr>
              <w:t>3</w:t>
            </w:r>
          </w:p>
        </w:tc>
        <w:tc>
          <w:tcPr>
            <w:tcW w:type="dxa" w:w="1224"/>
            <w:tcMar>
              <w:top w:w="60" w:type="dxa"/>
              <w:left w:w="110" w:type="dxa"/>
              <w:bottom w:w="60" w:type="dxa"/>
              <w:right w:w="110" w:type="dxa"/>
            </w:tcMar>
          </w:tcPr>
          <w:p>
            <w:pPr>
              <w:spacing w:after="0"/>
            </w:pPr>
            <w:r>
              <w:rPr>
                <w:b w:val="0"/>
                <w:i w:val="0"/>
                <w:color w:val="16261F"/>
                <w:sz w:val="17"/>
              </w:rPr>
              <w:t>Staff</w:t>
            </w:r>
          </w:p>
        </w:tc>
        <w:tc>
          <w:tcPr>
            <w:tcW w:type="dxa" w:w="4752"/>
            <w:tcMar>
              <w:top w:w="60" w:type="dxa"/>
              <w:left w:w="110" w:type="dxa"/>
              <w:bottom w:w="60" w:type="dxa"/>
              <w:right w:w="110" w:type="dxa"/>
            </w:tcMar>
          </w:tcPr>
          <w:p>
            <w:pPr>
              <w:spacing w:after="0"/>
            </w:pPr>
            <w:r>
              <w:rPr>
                <w:b w:val="0"/>
                <w:i w:val="0"/>
                <w:color w:val="16261F"/>
                <w:sz w:val="17"/>
              </w:rPr>
              <w:t>Publishes the records at their DNS provider.</w:t>
            </w:r>
          </w:p>
        </w:tc>
        <w:tc>
          <w:tcPr>
            <w:tcW w:type="dxa" w:w="2880"/>
            <w:tcMar>
              <w:top w:w="60" w:type="dxa"/>
              <w:left w:w="110" w:type="dxa"/>
              <w:bottom w:w="60" w:type="dxa"/>
              <w:right w:w="110" w:type="dxa"/>
            </w:tcMar>
          </w:tcPr>
          <w:p>
            <w:pPr>
              <w:spacing w:after="0"/>
            </w:pPr>
            <w:r>
              <w:rPr>
                <w:b w:val="0"/>
                <w:i w:val="0"/>
                <w:color w:val="16261F"/>
                <w:sz w:val="17"/>
              </w:rPr>
              <w:t>Outside platform control — this is dependency DEP-05.</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4</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Verifies on demand and on a schedule, reporting per-record status.</w:t>
            </w:r>
          </w:p>
        </w:tc>
        <w:tc>
          <w:tcPr>
            <w:tcW w:type="dxa" w:w="2880"/>
            <w:tcMar>
              <w:top w:w="60" w:type="dxa"/>
              <w:left w:w="110" w:type="dxa"/>
              <w:bottom w:w="60" w:type="dxa"/>
              <w:right w:w="110" w:type="dxa"/>
            </w:tcMar>
            <w:shd w:val="clear" w:color="auto" w:fill="F5F7F5"/>
          </w:tcPr>
          <w:p>
            <w:pPr>
              <w:spacing w:after="0"/>
            </w:pPr>
            <w:r>
              <w:rPr>
                <w:b w:val="0"/>
                <w:i w:val="0"/>
                <w:color w:val="16261F"/>
                <w:sz w:val="17"/>
              </w:rPr>
              <w:t>Stays Pending with specific guidance on what is missing.</w:t>
            </w:r>
          </w:p>
        </w:tc>
      </w:tr>
      <w:tr>
        <w:tc>
          <w:tcPr>
            <w:tcW w:type="dxa" w:w="504"/>
            <w:tcMar>
              <w:top w:w="60" w:type="dxa"/>
              <w:left w:w="110" w:type="dxa"/>
              <w:bottom w:w="60" w:type="dxa"/>
              <w:right w:w="110" w:type="dxa"/>
            </w:tcMar>
          </w:tcPr>
          <w:p>
            <w:pPr>
              <w:spacing w:after="0"/>
            </w:pPr>
            <w:r>
              <w:rPr>
                <w:b w:val="0"/>
                <w:i w:val="0"/>
                <w:color w:val="16261F"/>
                <w:sz w:val="17"/>
              </w:rPr>
              <w:t>5</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Requests a certificate once verification passes.</w:t>
            </w:r>
          </w:p>
        </w:tc>
        <w:tc>
          <w:tcPr>
            <w:tcW w:type="dxa" w:w="2880"/>
            <w:tcMar>
              <w:top w:w="60" w:type="dxa"/>
              <w:left w:w="110" w:type="dxa"/>
              <w:bottom w:w="60" w:type="dxa"/>
              <w:right w:w="110" w:type="dxa"/>
            </w:tcMar>
          </w:tcPr>
          <w:p>
            <w:pPr>
              <w:spacing w:after="0"/>
            </w:pPr>
            <w:r>
              <w:rPr>
                <w:b w:val="0"/>
                <w:i w:val="0"/>
                <w:color w:val="16261F"/>
                <w:sz w:val="17"/>
              </w:rPr>
              <w:t>Retries with backoff; alerts on repeated failure.</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6</w:t>
            </w:r>
          </w:p>
        </w:tc>
        <w:tc>
          <w:tcPr>
            <w:tcW w:type="dxa" w:w="1224"/>
            <w:tcMar>
              <w:top w:w="60" w:type="dxa"/>
              <w:left w:w="110" w:type="dxa"/>
              <w:bottom w:w="60" w:type="dxa"/>
              <w:right w:w="110" w:type="dxa"/>
            </w:tcMar>
            <w:shd w:val="clear" w:color="auto" w:fill="F5F7F5"/>
          </w:tcPr>
          <w:p>
            <w:pPr>
              <w:spacing w:after="0"/>
            </w:pPr>
            <w:r>
              <w:rPr>
                <w:b w:val="0"/>
                <w:i w:val="0"/>
                <w:color w:val="16261F"/>
                <w:sz w:val="17"/>
              </w:rPr>
              <w:t>API</w:t>
            </w:r>
          </w:p>
        </w:tc>
        <w:tc>
          <w:tcPr>
            <w:tcW w:type="dxa" w:w="4752"/>
            <w:tcMar>
              <w:top w:w="60" w:type="dxa"/>
              <w:left w:w="110" w:type="dxa"/>
              <w:bottom w:w="60" w:type="dxa"/>
              <w:right w:w="110" w:type="dxa"/>
            </w:tcMar>
            <w:shd w:val="clear" w:color="auto" w:fill="F5F7F5"/>
          </w:tcPr>
          <w:p>
            <w:pPr>
              <w:spacing w:after="0"/>
            </w:pPr>
            <w:r>
              <w:rPr>
                <w:b w:val="0"/>
                <w:i w:val="0"/>
                <w:color w:val="16261F"/>
                <w:sz w:val="17"/>
              </w:rPr>
              <w:t>Installs and marks the domain Active.</w:t>
            </w:r>
          </w:p>
        </w:tc>
        <w:tc>
          <w:tcPr>
            <w:tcW w:type="dxa" w:w="2880"/>
            <w:tcMar>
              <w:top w:w="60" w:type="dxa"/>
              <w:left w:w="110" w:type="dxa"/>
              <w:bottom w:w="60" w:type="dxa"/>
              <w:right w:w="110" w:type="dxa"/>
            </w:tcMar>
            <w:shd w:val="clear" w:color="auto" w:fill="F5F7F5"/>
          </w:tcPr>
          <w:p>
            <w:pPr>
              <w:spacing w:after="0"/>
            </w:pPr>
            <w:r>
              <w:rPr>
                <w:b w:val="0"/>
                <w:i w:val="0"/>
                <w:color w:val="16261F"/>
                <w:sz w:val="17"/>
              </w:rPr>
              <w:t>—</w:t>
            </w:r>
          </w:p>
        </w:tc>
      </w:tr>
      <w:tr>
        <w:tc>
          <w:tcPr>
            <w:tcW w:type="dxa" w:w="504"/>
            <w:tcMar>
              <w:top w:w="60" w:type="dxa"/>
              <w:left w:w="110" w:type="dxa"/>
              <w:bottom w:w="60" w:type="dxa"/>
              <w:right w:w="110" w:type="dxa"/>
            </w:tcMar>
          </w:tcPr>
          <w:p>
            <w:pPr>
              <w:spacing w:after="0"/>
            </w:pPr>
            <w:r>
              <w:rPr>
                <w:b w:val="0"/>
                <w:i w:val="0"/>
                <w:color w:val="16261F"/>
                <w:sz w:val="17"/>
              </w:rPr>
              <w:t>7</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New invoice links use the brand domain.</w:t>
            </w:r>
          </w:p>
        </w:tc>
        <w:tc>
          <w:tcPr>
            <w:tcW w:type="dxa" w:w="2880"/>
            <w:tcMar>
              <w:top w:w="60" w:type="dxa"/>
              <w:left w:w="110" w:type="dxa"/>
              <w:bottom w:w="60" w:type="dxa"/>
              <w:right w:w="110" w:type="dxa"/>
            </w:tcMar>
          </w:tcPr>
          <w:p>
            <w:pPr>
              <w:spacing w:after="0"/>
            </w:pPr>
            <w:r>
              <w:rPr>
                <w:b w:val="0"/>
                <w:i w:val="0"/>
                <w:color w:val="16261F"/>
                <w:sz w:val="17"/>
              </w:rPr>
              <w:t>Existing platform links remain permanently valid (FR-DOM-010).</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8</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Health-checks every six hours, auto-renews, alerts 14 days before expiry.</w:t>
            </w:r>
          </w:p>
        </w:tc>
        <w:tc>
          <w:tcPr>
            <w:tcW w:type="dxa" w:w="2880"/>
            <w:tcMar>
              <w:top w:w="60" w:type="dxa"/>
              <w:left w:w="110" w:type="dxa"/>
              <w:bottom w:w="60" w:type="dxa"/>
              <w:right w:w="110" w:type="dxa"/>
            </w:tcMar>
            <w:shd w:val="clear" w:color="auto" w:fill="F5F7F5"/>
          </w:tcPr>
          <w:p>
            <w:pPr>
              <w:spacing w:after="0"/>
            </w:pPr>
            <w:r>
              <w:rPr>
                <w:b w:val="0"/>
                <w:i w:val="0"/>
                <w:color w:val="16261F"/>
                <w:sz w:val="17"/>
              </w:rPr>
              <w:t>Failure alerts an operator.</w:t>
            </w:r>
          </w:p>
        </w:tc>
      </w:tr>
    </w:tbl>
    <w:p>
      <w:pPr>
        <w:pBdr>
          <w:left w:val="single" w:sz="18" w:space="10" w:color="2D6A6A"/>
        </w:pBdr>
        <w:shd w:val="clear" w:color="auto" w:fill="EDF1EE"/>
        <w:spacing w:before="160" w:after="180"/>
        <w:ind w:left="173"/>
      </w:pPr>
      <w:r>
        <w:rPr>
          <w:b/>
          <w:color w:val="2D6A6A"/>
          <w:sz w:val="17"/>
        </w:rPr>
        <w:t xml:space="preserve">LINK DURABILITY IS NON-NEGOTIABLE  </w:t>
      </w:r>
      <w:r>
        <w:rPr>
          <w:color w:val="16261F"/>
          <w:sz w:val="20"/>
        </w:rPr>
        <w:t>An invoice emailed today may be paid in six weeks. If a domain is removed or changed in the interim, the original link must still resolve. Public tokens therefore remain permanently resolvable on the platform domain, independent of custom domain state.</w:t>
      </w:r>
    </w:p>
    <w:p>
      <w:r>
        <w:br w:type="page"/>
      </w:r>
    </w:p>
    <w:p>
      <w:pPr>
        <w:pStyle w:val="Heading1"/>
      </w:pPr>
      <w:r>
        <w:t>16. F-14 — Payment page design and publication</w:t>
      </w:r>
    </w:p>
    <w:p>
      <w:pPr>
        <w:spacing w:after="120"/>
      </w:pPr>
      <w:r>
        <w:rPr>
          <w:b/>
          <w:i w:val="0"/>
          <w:color w:val="5B6B63"/>
          <w:sz w:val="18"/>
        </w:rPr>
        <w:t xml:space="preserve">Satisfies: </w:t>
      </w:r>
      <w:r>
        <w:rPr>
          <w:rFonts w:ascii="Consolas" w:hAnsi="Consolas"/>
          <w:b w:val="0"/>
          <w:i w:val="0"/>
          <w:color w:val="5B6B63"/>
          <w:sz w:val="17"/>
        </w:rPr>
        <w:t>FR-DSG-001..010, NFR-USE-004, NFR-PCI-005, NFR-PCI-006</w:t>
      </w:r>
    </w:p>
    <w:p>
      <w:pPr>
        <w:spacing w:after="140"/>
      </w:pPr>
      <w:r>
        <w:rPr>
          <w:b w:val="0"/>
          <w:i w:val="0"/>
          <w:color w:val="16261F"/>
          <w:sz w:val="21"/>
        </w:rPr>
        <w:t>Generating a page design from a natural-language description. The gate before publication is the important part of this flow — this feature places generated content on a page that handles card entry.</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[1] Staff selects a page state (method select, card, success,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[2] Describes the desired look in natural language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[3] Generate ┈┈► constrained to brand logo, theme, typography        </w:t>
            </w:r>
          </w:p>
          <w:p>
            <w:pPr>
              <w:spacing w:after="0" w:line="240" w:lineRule="auto"/>
            </w:pPr>
            <w:r>
              <w:rPr>
                <w:rFonts w:ascii="Consolas" w:hAnsi="Consolas"/>
                <w:color w:val="16261F"/>
                <w:sz w:val="17"/>
              </w:rPr>
              <w:t xml:space="preserve">            │       output = fixed style-token vocabulary ONLY         </w:t>
            </w:r>
          </w:p>
          <w:p>
            <w:pPr>
              <w:spacing w:after="0" w:line="240" w:lineRule="auto"/>
            </w:pPr>
            <w:r>
              <w:rPr>
                <w:rFonts w:ascii="Consolas" w:hAnsi="Consolas"/>
                <w:color w:val="16261F"/>
                <w:sz w:val="17"/>
              </w:rPr>
              <w:t xml:space="preserve">            │       never raw markup, never inline style strings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[4] Render as PREVIEW ── clearly marked 'Unpublished'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[5] Version history: prompt · result · author · timestamp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[6] Staff requests publish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PUBLICATION GATE ═══════════════════════════╗          </w:t>
            </w:r>
          </w:p>
          <w:p>
            <w:pPr>
              <w:spacing w:after="0" w:line="240" w:lineRule="auto"/>
            </w:pPr>
            <w:r>
              <w:rPr>
                <w:rFonts w:ascii="Consolas" w:hAnsi="Consolas"/>
                <w:color w:val="16261F"/>
                <w:sz w:val="17"/>
              </w:rPr>
              <w:t xml:space="preserve">  ║  ◊ contrast ≥ 4.5:1 text, 3:1 interactive?             ║          </w:t>
            </w:r>
          </w:p>
          <w:p>
            <w:pPr>
              <w:spacing w:after="0" w:line="240" w:lineRule="auto"/>
            </w:pPr>
            <w:r>
              <w:rPr>
                <w:rFonts w:ascii="Consolas" w:hAnsi="Consolas"/>
                <w:color w:val="16261F"/>
                <w:sz w:val="17"/>
              </w:rPr>
              <w:t xml:space="preserve">  ║      no ──► X BLOCK with the failing pair named        ║          </w:t>
            </w:r>
          </w:p>
          <w:p>
            <w:pPr>
              <w:spacing w:after="0" w:line="240" w:lineRule="auto"/>
            </w:pPr>
            <w:r>
              <w:rPr>
                <w:rFonts w:ascii="Consolas" w:hAnsi="Consolas"/>
                <w:color w:val="16261F"/>
                <w:sz w:val="17"/>
              </w:rPr>
              <w:t xml:space="preserve">  ║  ◊ output within approved token vocabulary?            ║          </w:t>
            </w:r>
          </w:p>
          <w:p>
            <w:pPr>
              <w:spacing w:after="0" w:line="240" w:lineRule="auto"/>
            </w:pPr>
            <w:r>
              <w:rPr>
                <w:rFonts w:ascii="Consolas" w:hAnsi="Consolas"/>
                <w:color w:val="16261F"/>
                <w:sz w:val="17"/>
              </w:rPr>
              <w:t xml:space="preserve">  ║      no ──► X BLOCK — cannot introduce script          ║          </w:t>
            </w:r>
          </w:p>
          <w:p>
            <w:pPr>
              <w:spacing w:after="0" w:line="240" w:lineRule="auto"/>
            </w:pPr>
            <w:r>
              <w:rPr>
                <w:rFonts w:ascii="Consolas" w:hAnsi="Consolas"/>
                <w:color w:val="16261F"/>
                <w:sz w:val="17"/>
              </w:rPr>
              <w:t xml:space="preserve">  ║  ◊ role holds brand configuration rights?              ║          </w:t>
            </w:r>
          </w:p>
          <w:p>
            <w:pPr>
              <w:spacing w:after="0" w:line="240" w:lineRule="auto"/>
            </w:pPr>
            <w:r>
              <w:rPr>
                <w:rFonts w:ascii="Consolas" w:hAnsi="Consolas"/>
                <w:color w:val="16261F"/>
                <w:sz w:val="17"/>
              </w:rPr>
              <w:t xml:space="preserve">  ║      no ──► X 403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all pass                                  </w:t>
            </w:r>
          </w:p>
          <w:p>
            <w:pPr>
              <w:spacing w:after="0" w:line="240" w:lineRule="auto"/>
            </w:pPr>
            <w:r>
              <w:rPr>
                <w:rFonts w:ascii="Consolas" w:hAnsi="Consolas"/>
                <w:color w:val="16261F"/>
                <w:sz w:val="17"/>
              </w:rPr>
              <w:t xml:space="preserve">  [7] Publish — live for this brand, this page state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[8] Revert to any prior published version at any time                </w:t>
            </w:r>
          </w:p>
        </w:tc>
      </w:tr>
    </w:tbl>
    <w:p>
      <w:pPr>
        <w:spacing w:after="40"/>
      </w:pPr>
    </w:p>
    <w:p>
      <w:pPr>
        <w:pStyle w:val="Heading2"/>
      </w:pPr>
      <w:r>
        <w:t>16.1 Steps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504"/>
            <w:shd w:val="clear" w:color="auto" w:fill="16261F"/>
            <w:tcMar>
              <w:top w:w="70" w:type="dxa"/>
              <w:left w:w="110" w:type="dxa"/>
              <w:bottom w:w="70" w:type="dxa"/>
              <w:right w:w="110" w:type="dxa"/>
            </w:tcMar>
          </w:tcPr>
          <w:p>
            <w:pPr>
              <w:spacing w:after="0"/>
            </w:pPr>
            <w:r>
              <w:rPr>
                <w:rFonts w:ascii="Calibri" w:hAnsi="Calibri"/>
                <w:b/>
                <w:color w:val="FFFFFF"/>
                <w:sz w:val="16"/>
              </w:rPr>
              <w:t>#</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6"/>
              </w:rPr>
              <w:t>Actor</w:t>
            </w:r>
          </w:p>
        </w:tc>
        <w:tc>
          <w:tcPr>
            <w:tcW w:type="dxa" w:w="4752"/>
            <w:shd w:val="clear" w:color="auto" w:fill="16261F"/>
            <w:tcMar>
              <w:top w:w="70" w:type="dxa"/>
              <w:left w:w="110" w:type="dxa"/>
              <w:bottom w:w="70" w:type="dxa"/>
              <w:right w:w="110" w:type="dxa"/>
            </w:tcMar>
          </w:tcPr>
          <w:p>
            <w:pPr>
              <w:spacing w:after="0"/>
            </w:pPr>
            <w:r>
              <w:rPr>
                <w:rFonts w:ascii="Calibri" w:hAnsi="Calibri"/>
                <w:b/>
                <w:color w:val="FFFFFF"/>
                <w:sz w:val="16"/>
              </w:rPr>
              <w:t>Action</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6"/>
              </w:rPr>
              <w:t>On failure</w:t>
            </w:r>
          </w:p>
        </w:tc>
      </w:tr>
      <w:tr>
        <w:tc>
          <w:tcPr>
            <w:tcW w:type="dxa" w:w="504"/>
            <w:tcMar>
              <w:top w:w="60" w:type="dxa"/>
              <w:left w:w="110" w:type="dxa"/>
              <w:bottom w:w="60" w:type="dxa"/>
              <w:right w:w="110" w:type="dxa"/>
            </w:tcMar>
          </w:tcPr>
          <w:p>
            <w:pPr>
              <w:spacing w:after="0"/>
            </w:pPr>
            <w:r>
              <w:rPr>
                <w:b w:val="0"/>
                <w:i w:val="0"/>
                <w:color w:val="16261F"/>
                <w:sz w:val="17"/>
              </w:rPr>
              <w:t>1</w:t>
            </w:r>
          </w:p>
        </w:tc>
        <w:tc>
          <w:tcPr>
            <w:tcW w:type="dxa" w:w="1224"/>
            <w:tcMar>
              <w:top w:w="60" w:type="dxa"/>
              <w:left w:w="110" w:type="dxa"/>
              <w:bottom w:w="60" w:type="dxa"/>
              <w:right w:w="110" w:type="dxa"/>
            </w:tcMar>
          </w:tcPr>
          <w:p>
            <w:pPr>
              <w:spacing w:after="0"/>
            </w:pPr>
            <w:r>
              <w:rPr>
                <w:b w:val="0"/>
                <w:i w:val="0"/>
                <w:color w:val="16261F"/>
                <w:sz w:val="17"/>
              </w:rPr>
              <w:t>Staff</w:t>
            </w:r>
          </w:p>
        </w:tc>
        <w:tc>
          <w:tcPr>
            <w:tcW w:type="dxa" w:w="4752"/>
            <w:tcMar>
              <w:top w:w="60" w:type="dxa"/>
              <w:left w:w="110" w:type="dxa"/>
              <w:bottom w:w="60" w:type="dxa"/>
              <w:right w:w="110" w:type="dxa"/>
            </w:tcMar>
          </w:tcPr>
          <w:p>
            <w:pPr>
              <w:spacing w:after="0"/>
            </w:pPr>
            <w:r>
              <w:rPr>
                <w:b w:val="0"/>
                <w:i w:val="0"/>
                <w:color w:val="16261F"/>
                <w:sz w:val="17"/>
              </w:rPr>
              <w:t>Selects the page state to redesign.</w:t>
            </w:r>
          </w:p>
        </w:tc>
        <w:tc>
          <w:tcPr>
            <w:tcW w:type="dxa" w:w="2880"/>
            <w:tcMar>
              <w:top w:w="60" w:type="dxa"/>
              <w:left w:w="110" w:type="dxa"/>
              <w:bottom w:w="60" w:type="dxa"/>
              <w:right w:w="110" w:type="dxa"/>
            </w:tcMar>
          </w:tcPr>
          <w:p>
            <w:pPr>
              <w:spacing w:after="0"/>
            </w:pPr>
            <w:r>
              <w:rPr>
                <w:b w:val="0"/>
                <w:i w:val="0"/>
                <w:color w:val="16261F"/>
                <w:sz w:val="17"/>
              </w:rPr>
              <w:t>—</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2</w:t>
            </w:r>
          </w:p>
        </w:tc>
        <w:tc>
          <w:tcPr>
            <w:tcW w:type="dxa" w:w="1224"/>
            <w:tcMar>
              <w:top w:w="60" w:type="dxa"/>
              <w:left w:w="110" w:type="dxa"/>
              <w:bottom w:w="60" w:type="dxa"/>
              <w:right w:w="110" w:type="dxa"/>
            </w:tcMar>
            <w:shd w:val="clear" w:color="auto" w:fill="F5F7F5"/>
          </w:tcPr>
          <w:p>
            <w:pPr>
              <w:spacing w:after="0"/>
            </w:pPr>
            <w:r>
              <w:rPr>
                <w:b w:val="0"/>
                <w:i w:val="0"/>
                <w:color w:val="16261F"/>
                <w:sz w:val="17"/>
              </w:rPr>
              <w:t>Staff</w:t>
            </w:r>
          </w:p>
        </w:tc>
        <w:tc>
          <w:tcPr>
            <w:tcW w:type="dxa" w:w="4752"/>
            <w:tcMar>
              <w:top w:w="60" w:type="dxa"/>
              <w:left w:w="110" w:type="dxa"/>
              <w:bottom w:w="60" w:type="dxa"/>
              <w:right w:w="110" w:type="dxa"/>
            </w:tcMar>
            <w:shd w:val="clear" w:color="auto" w:fill="F5F7F5"/>
          </w:tcPr>
          <w:p>
            <w:pPr>
              <w:spacing w:after="0"/>
            </w:pPr>
            <w:r>
              <w:rPr>
                <w:b w:val="0"/>
                <w:i w:val="0"/>
                <w:color w:val="16261F"/>
                <w:sz w:val="17"/>
              </w:rPr>
              <w:t>Describes the intended look.</w:t>
            </w:r>
          </w:p>
        </w:tc>
        <w:tc>
          <w:tcPr>
            <w:tcW w:type="dxa" w:w="2880"/>
            <w:tcMar>
              <w:top w:w="60" w:type="dxa"/>
              <w:left w:w="110" w:type="dxa"/>
              <w:bottom w:w="60" w:type="dxa"/>
              <w:right w:w="110" w:type="dxa"/>
            </w:tcMar>
            <w:shd w:val="clear" w:color="auto" w:fill="F5F7F5"/>
          </w:tcPr>
          <w:p>
            <w:pPr>
              <w:spacing w:after="0"/>
            </w:pPr>
            <w:r>
              <w:rPr>
                <w:b w:val="0"/>
                <w:i w:val="0"/>
                <w:color w:val="16261F"/>
                <w:sz w:val="17"/>
              </w:rPr>
              <w:t>—</w:t>
            </w:r>
          </w:p>
        </w:tc>
      </w:tr>
      <w:tr>
        <w:tc>
          <w:tcPr>
            <w:tcW w:type="dxa" w:w="504"/>
            <w:tcMar>
              <w:top w:w="60" w:type="dxa"/>
              <w:left w:w="110" w:type="dxa"/>
              <w:bottom w:w="60" w:type="dxa"/>
              <w:right w:w="110" w:type="dxa"/>
            </w:tcMar>
          </w:tcPr>
          <w:p>
            <w:pPr>
              <w:spacing w:after="0"/>
            </w:pPr>
            <w:r>
              <w:rPr>
                <w:b w:val="0"/>
                <w:i w:val="0"/>
                <w:color w:val="16261F"/>
                <w:sz w:val="17"/>
              </w:rPr>
              <w:t>3</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Generates within the brand's identity constraints, emitting only approved style tokens.</w:t>
            </w:r>
          </w:p>
        </w:tc>
        <w:tc>
          <w:tcPr>
            <w:tcW w:type="dxa" w:w="2880"/>
            <w:tcMar>
              <w:top w:w="60" w:type="dxa"/>
              <w:left w:w="110" w:type="dxa"/>
              <w:bottom w:w="60" w:type="dxa"/>
              <w:right w:w="110" w:type="dxa"/>
            </w:tcMar>
          </w:tcPr>
          <w:p>
            <w:pPr>
              <w:spacing w:after="0"/>
            </w:pPr>
            <w:r>
              <w:rPr>
                <w:b w:val="0"/>
                <w:i w:val="0"/>
                <w:color w:val="16261F"/>
                <w:sz w:val="17"/>
              </w:rPr>
              <w:t>Provider unavailable → clear failure; the live page is untouched.</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4</w:t>
            </w:r>
          </w:p>
        </w:tc>
        <w:tc>
          <w:tcPr>
            <w:tcW w:type="dxa" w:w="1224"/>
            <w:tcMar>
              <w:top w:w="60" w:type="dxa"/>
              <w:left w:w="110" w:type="dxa"/>
              <w:bottom w:w="60" w:type="dxa"/>
              <w:right w:w="110" w:type="dxa"/>
            </w:tcMar>
            <w:shd w:val="clear" w:color="auto" w:fill="F5F7F5"/>
          </w:tcPr>
          <w:p>
            <w:pPr>
              <w:spacing w:after="0"/>
            </w:pPr>
            <w:r>
              <w:rPr>
                <w:b w:val="0"/>
                <w:i w:val="0"/>
                <w:color w:val="16261F"/>
                <w:sz w:val="17"/>
              </w:rPr>
              <w:t>Admin app</w:t>
            </w:r>
          </w:p>
        </w:tc>
        <w:tc>
          <w:tcPr>
            <w:tcW w:type="dxa" w:w="4752"/>
            <w:tcMar>
              <w:top w:w="60" w:type="dxa"/>
              <w:left w:w="110" w:type="dxa"/>
              <w:bottom w:w="60" w:type="dxa"/>
              <w:right w:w="110" w:type="dxa"/>
            </w:tcMar>
            <w:shd w:val="clear" w:color="auto" w:fill="F5F7F5"/>
          </w:tcPr>
          <w:p>
            <w:pPr>
              <w:spacing w:after="0"/>
            </w:pPr>
            <w:r>
              <w:rPr>
                <w:b w:val="0"/>
                <w:i w:val="0"/>
                <w:color w:val="16261F"/>
                <w:sz w:val="17"/>
              </w:rPr>
              <w:t>Renders a preview marked unpublished.</w:t>
            </w:r>
          </w:p>
        </w:tc>
        <w:tc>
          <w:tcPr>
            <w:tcW w:type="dxa" w:w="2880"/>
            <w:tcMar>
              <w:top w:w="60" w:type="dxa"/>
              <w:left w:w="110" w:type="dxa"/>
              <w:bottom w:w="60" w:type="dxa"/>
              <w:right w:w="110" w:type="dxa"/>
            </w:tcMar>
            <w:shd w:val="clear" w:color="auto" w:fill="F5F7F5"/>
          </w:tcPr>
          <w:p>
            <w:pPr>
              <w:spacing w:after="0"/>
            </w:pPr>
            <w:r>
              <w:rPr>
                <w:b w:val="0"/>
                <w:i w:val="0"/>
                <w:color w:val="16261F"/>
                <w:sz w:val="17"/>
              </w:rPr>
              <w:t>Distinction from live must be unambiguous (FR-DSG-005).</w:t>
            </w:r>
          </w:p>
        </w:tc>
      </w:tr>
      <w:tr>
        <w:tc>
          <w:tcPr>
            <w:tcW w:type="dxa" w:w="504"/>
            <w:tcMar>
              <w:top w:w="60" w:type="dxa"/>
              <w:left w:w="110" w:type="dxa"/>
              <w:bottom w:w="60" w:type="dxa"/>
              <w:right w:w="110" w:type="dxa"/>
            </w:tcMar>
          </w:tcPr>
          <w:p>
            <w:pPr>
              <w:spacing w:after="0"/>
            </w:pPr>
            <w:r>
              <w:rPr>
                <w:b w:val="0"/>
                <w:i w:val="0"/>
                <w:color w:val="16261F"/>
                <w:sz w:val="17"/>
              </w:rPr>
              <w:t>5</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Records the version with prompt, author and timestamp.</w:t>
            </w:r>
          </w:p>
        </w:tc>
        <w:tc>
          <w:tcPr>
            <w:tcW w:type="dxa" w:w="2880"/>
            <w:tcMar>
              <w:top w:w="60" w:type="dxa"/>
              <w:left w:w="110" w:type="dxa"/>
              <w:bottom w:w="60" w:type="dxa"/>
              <w:right w:w="110" w:type="dxa"/>
            </w:tcMar>
          </w:tcPr>
          <w:p>
            <w:pPr>
              <w:spacing w:after="0"/>
            </w:pPr>
            <w:r>
              <w:rPr>
                <w:b w:val="0"/>
                <w:i w:val="0"/>
                <w:color w:val="16261F"/>
                <w:sz w:val="17"/>
              </w:rPr>
              <w:t>—</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6</w:t>
            </w:r>
          </w:p>
        </w:tc>
        <w:tc>
          <w:tcPr>
            <w:tcW w:type="dxa" w:w="1224"/>
            <w:tcMar>
              <w:top w:w="60" w:type="dxa"/>
              <w:left w:w="110" w:type="dxa"/>
              <w:bottom w:w="60" w:type="dxa"/>
              <w:right w:w="110" w:type="dxa"/>
            </w:tcMar>
            <w:shd w:val="clear" w:color="auto" w:fill="F5F7F5"/>
          </w:tcPr>
          <w:p>
            <w:pPr>
              <w:spacing w:after="0"/>
            </w:pPr>
            <w:r>
              <w:rPr>
                <w:b w:val="0"/>
                <w:i w:val="0"/>
                <w:color w:val="16261F"/>
                <w:sz w:val="17"/>
              </w:rPr>
              <w:t>Staff</w:t>
            </w:r>
          </w:p>
        </w:tc>
        <w:tc>
          <w:tcPr>
            <w:tcW w:type="dxa" w:w="4752"/>
            <w:tcMar>
              <w:top w:w="60" w:type="dxa"/>
              <w:left w:w="110" w:type="dxa"/>
              <w:bottom w:w="60" w:type="dxa"/>
              <w:right w:w="110" w:type="dxa"/>
            </w:tcMar>
            <w:shd w:val="clear" w:color="auto" w:fill="F5F7F5"/>
          </w:tcPr>
          <w:p>
            <w:pPr>
              <w:spacing w:after="0"/>
            </w:pPr>
            <w:r>
              <w:rPr>
                <w:b w:val="0"/>
                <w:i w:val="0"/>
                <w:color w:val="16261F"/>
                <w:sz w:val="17"/>
              </w:rPr>
              <w:t>Requests publication.</w:t>
            </w:r>
          </w:p>
        </w:tc>
        <w:tc>
          <w:tcPr>
            <w:tcW w:type="dxa" w:w="2880"/>
            <w:tcMar>
              <w:top w:w="60" w:type="dxa"/>
              <w:left w:w="110" w:type="dxa"/>
              <w:bottom w:w="60" w:type="dxa"/>
              <w:right w:w="110" w:type="dxa"/>
            </w:tcMar>
            <w:shd w:val="clear" w:color="auto" w:fill="F5F7F5"/>
          </w:tcPr>
          <w:p>
            <w:pPr>
              <w:spacing w:after="0"/>
            </w:pPr>
            <w:r>
              <w:rPr>
                <w:b w:val="0"/>
                <w:i w:val="0"/>
                <w:color w:val="16261F"/>
                <w:sz w:val="17"/>
              </w:rPr>
              <w:t>—</w:t>
            </w:r>
          </w:p>
        </w:tc>
      </w:tr>
      <w:tr>
        <w:tc>
          <w:tcPr>
            <w:tcW w:type="dxa" w:w="504"/>
            <w:tcMar>
              <w:top w:w="60" w:type="dxa"/>
              <w:left w:w="110" w:type="dxa"/>
              <w:bottom w:w="60" w:type="dxa"/>
              <w:right w:w="110" w:type="dxa"/>
            </w:tcMar>
          </w:tcPr>
          <w:p>
            <w:pPr>
              <w:spacing w:after="0"/>
            </w:pPr>
            <w:r>
              <w:rPr>
                <w:b w:val="0"/>
                <w:i w:val="0"/>
                <w:color w:val="16261F"/>
                <w:sz w:val="17"/>
              </w:rPr>
              <w:t>7</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Applies the gate: contrast, vocabulary, permission. All three must pass.</w:t>
            </w:r>
          </w:p>
        </w:tc>
        <w:tc>
          <w:tcPr>
            <w:tcW w:type="dxa" w:w="2880"/>
            <w:tcMar>
              <w:top w:w="60" w:type="dxa"/>
              <w:left w:w="110" w:type="dxa"/>
              <w:bottom w:w="60" w:type="dxa"/>
              <w:right w:w="110" w:type="dxa"/>
            </w:tcMar>
          </w:tcPr>
          <w:p>
            <w:pPr>
              <w:spacing w:after="0"/>
            </w:pPr>
            <w:r>
              <w:rPr>
                <w:b w:val="0"/>
                <w:i w:val="0"/>
                <w:color w:val="16261F"/>
                <w:sz w:val="17"/>
              </w:rPr>
              <w:t>Any failure blocks publication and names the specific reason.</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8</w:t>
            </w:r>
          </w:p>
        </w:tc>
        <w:tc>
          <w:tcPr>
            <w:tcW w:type="dxa" w:w="1224"/>
            <w:tcMar>
              <w:top w:w="60" w:type="dxa"/>
              <w:left w:w="110" w:type="dxa"/>
              <w:bottom w:w="60" w:type="dxa"/>
              <w:right w:w="110" w:type="dxa"/>
            </w:tcMar>
            <w:shd w:val="clear" w:color="auto" w:fill="F5F7F5"/>
          </w:tcPr>
          <w:p>
            <w:pPr>
              <w:spacing w:after="0"/>
            </w:pPr>
            <w:r>
              <w:rPr>
                <w:b w:val="0"/>
                <w:i w:val="0"/>
                <w:color w:val="16261F"/>
                <w:sz w:val="17"/>
              </w:rPr>
              <w:t>Staff</w:t>
            </w:r>
          </w:p>
        </w:tc>
        <w:tc>
          <w:tcPr>
            <w:tcW w:type="dxa" w:w="4752"/>
            <w:tcMar>
              <w:top w:w="60" w:type="dxa"/>
              <w:left w:w="110" w:type="dxa"/>
              <w:bottom w:w="60" w:type="dxa"/>
              <w:right w:w="110" w:type="dxa"/>
            </w:tcMar>
            <w:shd w:val="clear" w:color="auto" w:fill="F5F7F5"/>
          </w:tcPr>
          <w:p>
            <w:pPr>
              <w:spacing w:after="0"/>
            </w:pPr>
            <w:r>
              <w:rPr>
                <w:b w:val="0"/>
                <w:i w:val="0"/>
                <w:color w:val="16261F"/>
                <w:sz w:val="17"/>
              </w:rPr>
              <w:t>Reverts to a prior version at any time.</w:t>
            </w:r>
          </w:p>
        </w:tc>
        <w:tc>
          <w:tcPr>
            <w:tcW w:type="dxa" w:w="2880"/>
            <w:tcMar>
              <w:top w:w="60" w:type="dxa"/>
              <w:left w:w="110" w:type="dxa"/>
              <w:bottom w:w="60" w:type="dxa"/>
              <w:right w:w="110" w:type="dxa"/>
            </w:tcMar>
            <w:shd w:val="clear" w:color="auto" w:fill="F5F7F5"/>
          </w:tcPr>
          <w:p>
            <w:pPr>
              <w:spacing w:after="0"/>
            </w:pPr>
            <w:r>
              <w:rPr>
                <w:b w:val="0"/>
                <w:i w:val="0"/>
                <w:color w:val="16261F"/>
                <w:sz w:val="17"/>
              </w:rPr>
              <w:t>FR-DSG-007.</w:t>
            </w:r>
          </w:p>
        </w:tc>
      </w:tr>
    </w:tbl>
    <w:p>
      <w:pPr>
        <w:pBdr>
          <w:left w:val="single" w:sz="18" w:space="10" w:color="C0473D"/>
        </w:pBdr>
        <w:shd w:val="clear" w:color="auto" w:fill="F9E7E5"/>
        <w:spacing w:before="160" w:after="180"/>
        <w:ind w:left="173"/>
      </w:pPr>
      <w:r>
        <w:rPr>
          <w:b/>
          <w:color w:val="C0473D"/>
          <w:sz w:val="17"/>
        </w:rPr>
        <w:t xml:space="preserve">WHY GENERATION IS CONSTRAINED RATHER THAN SANITISED  </w:t>
      </w:r>
      <w:r>
        <w:rPr>
          <w:color w:val="16261F"/>
          <w:sz w:val="20"/>
        </w:rPr>
        <w:t>Sanitising generated markup after the fact is a losing position on a page that handles card entry. Generation instead emits only a fixed vocabulary of approved style tokens, so introducing executable script is structurally impossible rather than merely filtered. This is what makes the strict Content Security Policy in TDD-001 section 15.3 hold, and what keeps the feature inside PCI SAQ A scope.</w:t>
      </w:r>
    </w:p>
    <w:p>
      <w:r>
        <w:br w:type="page"/>
      </w:r>
    </w:p>
    <w:p>
      <w:pPr>
        <w:pStyle w:val="Heading1"/>
      </w:pPr>
      <w:r>
        <w:t>17. F-15 — Overdue detection and escalation</w:t>
      </w:r>
    </w:p>
    <w:p>
      <w:pPr>
        <w:spacing w:after="120"/>
      </w:pPr>
      <w:r>
        <w:rPr>
          <w:b/>
          <w:i w:val="0"/>
          <w:color w:val="5B6B63"/>
          <w:sz w:val="18"/>
        </w:rPr>
        <w:t xml:space="preserve">Satisfies: </w:t>
      </w:r>
      <w:r>
        <w:rPr>
          <w:rFonts w:ascii="Consolas" w:hAnsi="Consolas"/>
          <w:b w:val="0"/>
          <w:i w:val="0"/>
          <w:color w:val="5B6B63"/>
          <w:sz w:val="17"/>
        </w:rPr>
        <w:t>FR-INV-018, FR-DLV-010..012, NFR-LOC-002, NFR-LOC-003</w:t>
      </w:r>
    </w:p>
    <w:p>
      <w:pPr>
        <w:spacing w:after="140"/>
      </w:pPr>
      <w:r>
        <w:rPr>
          <w:b w:val="0"/>
          <w:i w:val="0"/>
          <w:color w:val="16261F"/>
          <w:sz w:val="21"/>
        </w:rPr>
        <w:t>A scheduled flow with one subtlety that causes real defects: 'today' is different for each brand.</w:t>
      </w:r>
    </w:p>
    <w:tbl>
      <w:tblPr>
        <w:tblW w:type="auto" w:w="0"/>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9360"/>
      </w:tblGrid>
      <w:tr>
        <w:tc>
          <w:tcPr>
            <w:tcW w:type="dxa" w:w="9360"/>
            <w:shd w:val="clear" w:color="auto" w:fill="F5F7F5"/>
            <w:tcMar>
              <w:top w:w="110" w:type="dxa"/>
              <w:left w:w="130" w:type="dxa"/>
              <w:bottom w:w="110" w:type="dxa"/>
              <w:right w:w="130" w:type="dxa"/>
            </w:tcMar>
          </w:tcPr>
          <w:p>
            <w:pPr>
              <w:spacing w:after="0" w:line="240" w:lineRule="auto"/>
            </w:pPr>
            <w:r>
              <w:rPr>
                <w:rFonts w:ascii="Consolas" w:hAnsi="Consolas"/>
                <w:color w:val="16261F"/>
                <w:sz w:val="17"/>
              </w:rPr>
              <w:t xml:space="preserve">  [1] Hourly scheduled job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[2] For each active brand:                                           </w:t>
            </w:r>
          </w:p>
          <w:p>
            <w:pPr>
              <w:spacing w:after="0" w:line="240" w:lineRule="auto"/>
            </w:pPr>
            <w:r>
              <w:rPr>
                <w:rFonts w:ascii="Consolas" w:hAnsi="Consolas"/>
                <w:color w:val="16261F"/>
                <w:sz w:val="17"/>
              </w:rPr>
              <w:t xml:space="preserve">        resolve current date IN THAT BRAND'S TIME ZONE                 </w:t>
            </w:r>
          </w:p>
          <w:p>
            <w:pPr>
              <w:spacing w:after="0" w:line="240" w:lineRule="auto"/>
            </w:pPr>
            <w:r>
              <w:rPr>
                <w:rFonts w:ascii="Consolas" w:hAnsi="Consolas"/>
                <w:color w:val="16261F"/>
                <w:sz w:val="17"/>
              </w:rPr>
              <w:t xml:space="preserve">        ── not the server's, not the user's (NFR-LOC-002)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[3] Select invoices where                                            </w:t>
            </w:r>
          </w:p>
          <w:p>
            <w:pPr>
              <w:spacing w:after="0" w:line="240" w:lineRule="auto"/>
            </w:pPr>
            <w:r>
              <w:rPr>
                <w:rFonts w:ascii="Consolas" w:hAnsi="Consolas"/>
                <w:color w:val="16261F"/>
                <w:sz w:val="17"/>
              </w:rPr>
              <w:t xml:space="preserve">        due_date &lt; brand_today                                         </w:t>
            </w:r>
          </w:p>
          <w:p>
            <w:pPr>
              <w:spacing w:after="0" w:line="240" w:lineRule="auto"/>
            </w:pPr>
            <w:r>
              <w:rPr>
                <w:rFonts w:ascii="Consolas" w:hAnsi="Consolas"/>
                <w:color w:val="16261F"/>
                <w:sz w:val="17"/>
              </w:rPr>
              <w:t xml:space="preserve">        AND balance_minor &gt; 0                                          </w:t>
            </w:r>
          </w:p>
          <w:p>
            <w:pPr>
              <w:spacing w:after="0" w:line="240" w:lineRule="auto"/>
            </w:pPr>
            <w:r>
              <w:rPr>
                <w:rFonts w:ascii="Consolas" w:hAnsi="Consolas"/>
                <w:color w:val="16261F"/>
                <w:sz w:val="17"/>
              </w:rPr>
              <w:t xml:space="preserve">        AND status NOT IN (Paid, Cancelled)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[4] Set overdue flag  ── an overlay, not a status                    </w:t>
            </w:r>
          </w:p>
          <w:p>
            <w:pPr>
              <w:spacing w:after="0" w:line="240" w:lineRule="auto"/>
            </w:pPr>
            <w:r>
              <w:rPr>
                <w:rFonts w:ascii="Consolas" w:hAnsi="Consolas"/>
                <w:color w:val="16261F"/>
                <w:sz w:val="17"/>
              </w:rPr>
              <w:t xml:space="preserve">        underlying status (Sent / Viewed / Partially Paid) preserved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[5] ◊ brand reminder cadence enabled?                                </w:t>
            </w:r>
          </w:p>
          <w:p>
            <w:pPr>
              <w:spacing w:after="0" w:line="240" w:lineRule="auto"/>
            </w:pPr>
            <w:r>
              <w:rPr>
                <w:rFonts w:ascii="Consolas" w:hAnsi="Consolas"/>
                <w:color w:val="16261F"/>
                <w:sz w:val="17"/>
              </w:rPr>
              <w:t xml:space="preserve">        │no ──► flag only, no email                                    </w:t>
            </w:r>
          </w:p>
          <w:p>
            <w:pPr>
              <w:spacing w:after="0" w:line="240" w:lineRule="auto"/>
            </w:pPr>
            <w:r>
              <w:rPr>
                <w:rFonts w:ascii="Consolas" w:hAnsi="Consolas"/>
                <w:color w:val="16261F"/>
                <w:sz w:val="17"/>
              </w:rPr>
              <w:t xml:space="preserve">        │yes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[6] ◊ re-check at dispatch: still unpaid? not cancelled?             </w:t>
            </w:r>
          </w:p>
          <w:p>
            <w:pPr>
              <w:spacing w:after="0" w:line="240" w:lineRule="auto"/>
            </w:pPr>
            <w:r>
              <w:rPr>
                <w:rFonts w:ascii="Consolas" w:hAnsi="Consolas"/>
                <w:color w:val="16261F"/>
                <w:sz w:val="17"/>
              </w:rPr>
              <w:t xml:space="preserve">        │no ──► suppress                                               </w:t>
            </w:r>
          </w:p>
          <w:p>
            <w:pPr>
              <w:spacing w:after="0" w:line="240" w:lineRule="auto"/>
            </w:pPr>
            <w:r>
              <w:rPr>
                <w:rFonts w:ascii="Consolas" w:hAnsi="Consolas"/>
                <w:color w:val="16261F"/>
                <w:sz w:val="17"/>
              </w:rPr>
              <w:t xml:space="preserve">        │yes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[7] Send overdue notice ┈┈► mail queue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[8] Raise notification for merchant staff (Phase 2)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                                                          </w:t>
            </w:r>
          </w:p>
          <w:p>
            <w:pPr>
              <w:spacing w:after="0" w:line="240" w:lineRule="auto"/>
            </w:pPr>
            <w:r>
              <w:rPr>
                <w:rFonts w:ascii="Consolas" w:hAnsi="Consolas"/>
                <w:color w:val="16261F"/>
                <w:sz w:val="17"/>
              </w:rPr>
              <w:t xml:space="preserve">  [9] Feed dashboard overdue total and ageing buckets                  </w:t>
            </w:r>
          </w:p>
        </w:tc>
      </w:tr>
    </w:tbl>
    <w:p>
      <w:pPr>
        <w:spacing w:after="40"/>
      </w:pPr>
    </w:p>
    <w:p>
      <w:pPr>
        <w:pStyle w:val="Heading2"/>
      </w:pPr>
      <w:r>
        <w:t>17.1 Steps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504"/>
            <w:shd w:val="clear" w:color="auto" w:fill="16261F"/>
            <w:tcMar>
              <w:top w:w="70" w:type="dxa"/>
              <w:left w:w="110" w:type="dxa"/>
              <w:bottom w:w="70" w:type="dxa"/>
              <w:right w:w="110" w:type="dxa"/>
            </w:tcMar>
          </w:tcPr>
          <w:p>
            <w:pPr>
              <w:spacing w:after="0"/>
            </w:pPr>
            <w:r>
              <w:rPr>
                <w:rFonts w:ascii="Calibri" w:hAnsi="Calibri"/>
                <w:b/>
                <w:color w:val="FFFFFF"/>
                <w:sz w:val="16"/>
              </w:rPr>
              <w:t>#</w:t>
            </w:r>
          </w:p>
        </w:tc>
        <w:tc>
          <w:tcPr>
            <w:tcW w:type="dxa" w:w="1224"/>
            <w:shd w:val="clear" w:color="auto" w:fill="16261F"/>
            <w:tcMar>
              <w:top w:w="70" w:type="dxa"/>
              <w:left w:w="110" w:type="dxa"/>
              <w:bottom w:w="70" w:type="dxa"/>
              <w:right w:w="110" w:type="dxa"/>
            </w:tcMar>
          </w:tcPr>
          <w:p>
            <w:pPr>
              <w:spacing w:after="0"/>
            </w:pPr>
            <w:r>
              <w:rPr>
                <w:rFonts w:ascii="Calibri" w:hAnsi="Calibri"/>
                <w:b/>
                <w:color w:val="FFFFFF"/>
                <w:sz w:val="16"/>
              </w:rPr>
              <w:t>Actor</w:t>
            </w:r>
          </w:p>
        </w:tc>
        <w:tc>
          <w:tcPr>
            <w:tcW w:type="dxa" w:w="4752"/>
            <w:shd w:val="clear" w:color="auto" w:fill="16261F"/>
            <w:tcMar>
              <w:top w:w="70" w:type="dxa"/>
              <w:left w:w="110" w:type="dxa"/>
              <w:bottom w:w="70" w:type="dxa"/>
              <w:right w:w="110" w:type="dxa"/>
            </w:tcMar>
          </w:tcPr>
          <w:p>
            <w:pPr>
              <w:spacing w:after="0"/>
            </w:pPr>
            <w:r>
              <w:rPr>
                <w:rFonts w:ascii="Calibri" w:hAnsi="Calibri"/>
                <w:b/>
                <w:color w:val="FFFFFF"/>
                <w:sz w:val="16"/>
              </w:rPr>
              <w:t>Action</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6"/>
              </w:rPr>
              <w:t>On failure</w:t>
            </w:r>
          </w:p>
        </w:tc>
      </w:tr>
      <w:tr>
        <w:tc>
          <w:tcPr>
            <w:tcW w:type="dxa" w:w="504"/>
            <w:tcMar>
              <w:top w:w="60" w:type="dxa"/>
              <w:left w:w="110" w:type="dxa"/>
              <w:bottom w:w="60" w:type="dxa"/>
              <w:right w:w="110" w:type="dxa"/>
            </w:tcMar>
          </w:tcPr>
          <w:p>
            <w:pPr>
              <w:spacing w:after="0"/>
            </w:pPr>
            <w:r>
              <w:rPr>
                <w:b w:val="0"/>
                <w:i w:val="0"/>
                <w:color w:val="16261F"/>
                <w:sz w:val="17"/>
              </w:rPr>
              <w:t>1</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Runs hourly.</w:t>
            </w:r>
          </w:p>
        </w:tc>
        <w:tc>
          <w:tcPr>
            <w:tcW w:type="dxa" w:w="2880"/>
            <w:tcMar>
              <w:top w:w="60" w:type="dxa"/>
              <w:left w:w="110" w:type="dxa"/>
              <w:bottom w:w="60" w:type="dxa"/>
              <w:right w:w="110" w:type="dxa"/>
            </w:tcMar>
          </w:tcPr>
          <w:p>
            <w:pPr>
              <w:spacing w:after="0"/>
            </w:pPr>
            <w:r>
              <w:rPr>
                <w:b w:val="0"/>
                <w:i w:val="0"/>
                <w:color w:val="16261F"/>
                <w:sz w:val="17"/>
              </w:rPr>
              <w:t>Hourly cadence means a brand crossing midnight is marked within the hour.</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2</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Resolves the current date in each brand's own time zone.</w:t>
            </w:r>
          </w:p>
        </w:tc>
        <w:tc>
          <w:tcPr>
            <w:tcW w:type="dxa" w:w="2880"/>
            <w:tcMar>
              <w:top w:w="60" w:type="dxa"/>
              <w:left w:w="110" w:type="dxa"/>
              <w:bottom w:w="60" w:type="dxa"/>
              <w:right w:w="110" w:type="dxa"/>
            </w:tcMar>
            <w:shd w:val="clear" w:color="auto" w:fill="F5F7F5"/>
          </w:tcPr>
          <w:p>
            <w:pPr>
              <w:spacing w:after="0"/>
            </w:pPr>
            <w:r>
              <w:rPr>
                <w:b w:val="0"/>
                <w:i w:val="0"/>
                <w:color w:val="16261F"/>
                <w:sz w:val="17"/>
              </w:rPr>
              <w:t>Using server time here is the classic defect — brands in different zones become overdue on the wrong day.</w:t>
            </w:r>
          </w:p>
        </w:tc>
      </w:tr>
      <w:tr>
        <w:tc>
          <w:tcPr>
            <w:tcW w:type="dxa" w:w="504"/>
            <w:tcMar>
              <w:top w:w="60" w:type="dxa"/>
              <w:left w:w="110" w:type="dxa"/>
              <w:bottom w:w="60" w:type="dxa"/>
              <w:right w:w="110" w:type="dxa"/>
            </w:tcMar>
          </w:tcPr>
          <w:p>
            <w:pPr>
              <w:spacing w:after="0"/>
            </w:pPr>
            <w:r>
              <w:rPr>
                <w:b w:val="0"/>
                <w:i w:val="0"/>
                <w:color w:val="16261F"/>
                <w:sz w:val="17"/>
              </w:rPr>
              <w:t>3</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Selects invoices past due with a positive balance.</w:t>
            </w:r>
          </w:p>
        </w:tc>
        <w:tc>
          <w:tcPr>
            <w:tcW w:type="dxa" w:w="2880"/>
            <w:tcMar>
              <w:top w:w="60" w:type="dxa"/>
              <w:left w:w="110" w:type="dxa"/>
              <w:bottom w:w="60" w:type="dxa"/>
              <w:right w:w="110" w:type="dxa"/>
            </w:tcMar>
          </w:tcPr>
          <w:p>
            <w:pPr>
              <w:spacing w:after="0"/>
            </w:pPr>
            <w:r>
              <w:rPr>
                <w:b w:val="0"/>
                <w:i w:val="0"/>
                <w:color w:val="16261F"/>
                <w:sz w:val="17"/>
              </w:rPr>
              <w:t>—</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4</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Sets the overdue flag as an overlay, preserving the underlying status.</w:t>
            </w:r>
          </w:p>
        </w:tc>
        <w:tc>
          <w:tcPr>
            <w:tcW w:type="dxa" w:w="2880"/>
            <w:tcMar>
              <w:top w:w="60" w:type="dxa"/>
              <w:left w:w="110" w:type="dxa"/>
              <w:bottom w:w="60" w:type="dxa"/>
              <w:right w:w="110" w:type="dxa"/>
            </w:tcMar>
            <w:shd w:val="clear" w:color="auto" w:fill="F5F7F5"/>
          </w:tcPr>
          <w:p>
            <w:pPr>
              <w:spacing w:after="0"/>
            </w:pPr>
            <w:r>
              <w:rPr>
                <w:b w:val="0"/>
                <w:i w:val="0"/>
                <w:color w:val="16261F"/>
                <w:sz w:val="17"/>
              </w:rPr>
              <w:t>A Partially Paid invoice stays Partially Paid and is also overdue.</w:t>
            </w:r>
          </w:p>
        </w:tc>
      </w:tr>
      <w:tr>
        <w:tc>
          <w:tcPr>
            <w:tcW w:type="dxa" w:w="504"/>
            <w:tcMar>
              <w:top w:w="60" w:type="dxa"/>
              <w:left w:w="110" w:type="dxa"/>
              <w:bottom w:w="60" w:type="dxa"/>
              <w:right w:w="110" w:type="dxa"/>
            </w:tcMar>
          </w:tcPr>
          <w:p>
            <w:pPr>
              <w:spacing w:after="0"/>
            </w:pPr>
            <w:r>
              <w:rPr>
                <w:b w:val="0"/>
                <w:i w:val="0"/>
                <w:color w:val="16261F"/>
                <w:sz w:val="17"/>
              </w:rPr>
              <w:t>5</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Checks whether the brand has reminders enabled.</w:t>
            </w:r>
          </w:p>
        </w:tc>
        <w:tc>
          <w:tcPr>
            <w:tcW w:type="dxa" w:w="2880"/>
            <w:tcMar>
              <w:top w:w="60" w:type="dxa"/>
              <w:left w:w="110" w:type="dxa"/>
              <w:bottom w:w="60" w:type="dxa"/>
              <w:right w:w="110" w:type="dxa"/>
            </w:tcMar>
          </w:tcPr>
          <w:p>
            <w:pPr>
              <w:spacing w:after="0"/>
            </w:pPr>
            <w:r>
              <w:rPr>
                <w:b w:val="0"/>
                <w:i w:val="0"/>
                <w:color w:val="16261F"/>
                <w:sz w:val="17"/>
              </w:rPr>
              <w:t>Disabled → flag only (FR-DLV-011).</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6</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Re-checks state immediately before dispatch.</w:t>
            </w:r>
          </w:p>
        </w:tc>
        <w:tc>
          <w:tcPr>
            <w:tcW w:type="dxa" w:w="2880"/>
            <w:tcMar>
              <w:top w:w="60" w:type="dxa"/>
              <w:left w:w="110" w:type="dxa"/>
              <w:bottom w:w="60" w:type="dxa"/>
              <w:right w:w="110" w:type="dxa"/>
            </w:tcMar>
            <w:shd w:val="clear" w:color="auto" w:fill="F5F7F5"/>
          </w:tcPr>
          <w:p>
            <w:pPr>
              <w:spacing w:after="0"/>
            </w:pPr>
            <w:r>
              <w:rPr>
                <w:b w:val="0"/>
                <w:i w:val="0"/>
                <w:color w:val="16261F"/>
                <w:sz w:val="17"/>
              </w:rPr>
              <w:t>Paid or cancelled since scheduling → suppressed (FR-DLV-012).</w:t>
            </w:r>
          </w:p>
        </w:tc>
      </w:tr>
      <w:tr>
        <w:tc>
          <w:tcPr>
            <w:tcW w:type="dxa" w:w="504"/>
            <w:tcMar>
              <w:top w:w="60" w:type="dxa"/>
              <w:left w:w="110" w:type="dxa"/>
              <w:bottom w:w="60" w:type="dxa"/>
              <w:right w:w="110" w:type="dxa"/>
            </w:tcMar>
          </w:tcPr>
          <w:p>
            <w:pPr>
              <w:spacing w:after="0"/>
            </w:pPr>
            <w:r>
              <w:rPr>
                <w:b w:val="0"/>
                <w:i w:val="0"/>
                <w:color w:val="16261F"/>
                <w:sz w:val="17"/>
              </w:rPr>
              <w:t>7</w:t>
            </w:r>
          </w:p>
        </w:tc>
        <w:tc>
          <w:tcPr>
            <w:tcW w:type="dxa" w:w="1224"/>
            <w:tcMar>
              <w:top w:w="60" w:type="dxa"/>
              <w:left w:w="110" w:type="dxa"/>
              <w:bottom w:w="60" w:type="dxa"/>
              <w:right w:w="110" w:type="dxa"/>
            </w:tcMar>
          </w:tcPr>
          <w:p>
            <w:pPr>
              <w:spacing w:after="0"/>
            </w:pPr>
            <w:r>
              <w:rPr>
                <w:b w:val="0"/>
                <w:i w:val="0"/>
                <w:color w:val="16261F"/>
                <w:sz w:val="17"/>
              </w:rPr>
              <w:t>Worker</w:t>
            </w:r>
          </w:p>
        </w:tc>
        <w:tc>
          <w:tcPr>
            <w:tcW w:type="dxa" w:w="4752"/>
            <w:tcMar>
              <w:top w:w="60" w:type="dxa"/>
              <w:left w:w="110" w:type="dxa"/>
              <w:bottom w:w="60" w:type="dxa"/>
              <w:right w:w="110" w:type="dxa"/>
            </w:tcMar>
          </w:tcPr>
          <w:p>
            <w:pPr>
              <w:spacing w:after="0"/>
            </w:pPr>
            <w:r>
              <w:rPr>
                <w:b w:val="0"/>
                <w:i w:val="0"/>
                <w:color w:val="16261F"/>
                <w:sz w:val="17"/>
              </w:rPr>
              <w:t>Enqueues the overdue notice.</w:t>
            </w:r>
          </w:p>
        </w:tc>
        <w:tc>
          <w:tcPr>
            <w:tcW w:type="dxa" w:w="2880"/>
            <w:tcMar>
              <w:top w:w="60" w:type="dxa"/>
              <w:left w:w="110" w:type="dxa"/>
              <w:bottom w:w="60" w:type="dxa"/>
              <w:right w:w="110" w:type="dxa"/>
            </w:tcMar>
          </w:tcPr>
          <w:p>
            <w:pPr>
              <w:spacing w:after="0"/>
            </w:pPr>
            <w:r>
              <w:rPr>
                <w:b w:val="0"/>
                <w:i w:val="0"/>
                <w:color w:val="16261F"/>
                <w:sz w:val="17"/>
              </w:rPr>
              <w:t>Follows F-05 delivery handling.</w:t>
            </w:r>
          </w:p>
        </w:tc>
      </w:tr>
      <w:tr>
        <w:tc>
          <w:tcPr>
            <w:tcW w:type="dxa" w:w="504"/>
            <w:tcMar>
              <w:top w:w="60" w:type="dxa"/>
              <w:left w:w="110" w:type="dxa"/>
              <w:bottom w:w="60" w:type="dxa"/>
              <w:right w:w="110" w:type="dxa"/>
            </w:tcMar>
            <w:shd w:val="clear" w:color="auto" w:fill="F5F7F5"/>
          </w:tcPr>
          <w:p>
            <w:pPr>
              <w:spacing w:after="0"/>
            </w:pPr>
            <w:r>
              <w:rPr>
                <w:b w:val="0"/>
                <w:i w:val="0"/>
                <w:color w:val="16261F"/>
                <w:sz w:val="17"/>
              </w:rPr>
              <w:t>8</w:t>
            </w:r>
          </w:p>
        </w:tc>
        <w:tc>
          <w:tcPr>
            <w:tcW w:type="dxa" w:w="1224"/>
            <w:tcMar>
              <w:top w:w="60" w:type="dxa"/>
              <w:left w:w="110" w:type="dxa"/>
              <w:bottom w:w="60" w:type="dxa"/>
              <w:right w:w="110" w:type="dxa"/>
            </w:tcMar>
            <w:shd w:val="clear" w:color="auto" w:fill="F5F7F5"/>
          </w:tcPr>
          <w:p>
            <w:pPr>
              <w:spacing w:after="0"/>
            </w:pPr>
            <w:r>
              <w:rPr>
                <w:b w:val="0"/>
                <w:i w:val="0"/>
                <w:color w:val="16261F"/>
                <w:sz w:val="17"/>
              </w:rPr>
              <w:t>Worker</w:t>
            </w:r>
          </w:p>
        </w:tc>
        <w:tc>
          <w:tcPr>
            <w:tcW w:type="dxa" w:w="4752"/>
            <w:tcMar>
              <w:top w:w="60" w:type="dxa"/>
              <w:left w:w="110" w:type="dxa"/>
              <w:bottom w:w="60" w:type="dxa"/>
              <w:right w:w="110" w:type="dxa"/>
            </w:tcMar>
            <w:shd w:val="clear" w:color="auto" w:fill="F5F7F5"/>
          </w:tcPr>
          <w:p>
            <w:pPr>
              <w:spacing w:after="0"/>
            </w:pPr>
            <w:r>
              <w:rPr>
                <w:b w:val="0"/>
                <w:i w:val="0"/>
                <w:color w:val="16261F"/>
                <w:sz w:val="17"/>
              </w:rPr>
              <w:t>Raises an in-app notification for staff.</w:t>
            </w:r>
          </w:p>
        </w:tc>
        <w:tc>
          <w:tcPr>
            <w:tcW w:type="dxa" w:w="2880"/>
            <w:tcMar>
              <w:top w:w="60" w:type="dxa"/>
              <w:left w:w="110" w:type="dxa"/>
              <w:bottom w:w="60" w:type="dxa"/>
              <w:right w:w="110" w:type="dxa"/>
            </w:tcMar>
            <w:shd w:val="clear" w:color="auto" w:fill="F5F7F5"/>
          </w:tcPr>
          <w:p>
            <w:pPr>
              <w:spacing w:after="0"/>
            </w:pPr>
            <w:r>
              <w:rPr>
                <w:b w:val="0"/>
                <w:i w:val="0"/>
                <w:color w:val="16261F"/>
                <w:sz w:val="17"/>
              </w:rPr>
              <w:t>Phase 2.</w:t>
            </w:r>
          </w:p>
        </w:tc>
      </w:tr>
      <w:tr>
        <w:tc>
          <w:tcPr>
            <w:tcW w:type="dxa" w:w="504"/>
            <w:tcMar>
              <w:top w:w="60" w:type="dxa"/>
              <w:left w:w="110" w:type="dxa"/>
              <w:bottom w:w="60" w:type="dxa"/>
              <w:right w:w="110" w:type="dxa"/>
            </w:tcMar>
          </w:tcPr>
          <w:p>
            <w:pPr>
              <w:spacing w:after="0"/>
            </w:pPr>
            <w:r>
              <w:rPr>
                <w:b w:val="0"/>
                <w:i w:val="0"/>
                <w:color w:val="16261F"/>
                <w:sz w:val="17"/>
              </w:rPr>
              <w:t>9</w:t>
            </w:r>
          </w:p>
        </w:tc>
        <w:tc>
          <w:tcPr>
            <w:tcW w:type="dxa" w:w="1224"/>
            <w:tcMar>
              <w:top w:w="60" w:type="dxa"/>
              <w:left w:w="110" w:type="dxa"/>
              <w:bottom w:w="60" w:type="dxa"/>
              <w:right w:w="110" w:type="dxa"/>
            </w:tcMar>
          </w:tcPr>
          <w:p>
            <w:pPr>
              <w:spacing w:after="0"/>
            </w:pPr>
            <w:r>
              <w:rPr>
                <w:b w:val="0"/>
                <w:i w:val="0"/>
                <w:color w:val="16261F"/>
                <w:sz w:val="17"/>
              </w:rPr>
              <w:t>API</w:t>
            </w:r>
          </w:p>
        </w:tc>
        <w:tc>
          <w:tcPr>
            <w:tcW w:type="dxa" w:w="4752"/>
            <w:tcMar>
              <w:top w:w="60" w:type="dxa"/>
              <w:left w:w="110" w:type="dxa"/>
              <w:bottom w:w="60" w:type="dxa"/>
              <w:right w:w="110" w:type="dxa"/>
            </w:tcMar>
          </w:tcPr>
          <w:p>
            <w:pPr>
              <w:spacing w:after="0"/>
            </w:pPr>
            <w:r>
              <w:rPr>
                <w:b w:val="0"/>
                <w:i w:val="0"/>
                <w:color w:val="16261F"/>
                <w:sz w:val="17"/>
              </w:rPr>
              <w:t>Feeds the dashboard overdue figure and the ageing report.</w:t>
            </w:r>
          </w:p>
        </w:tc>
        <w:tc>
          <w:tcPr>
            <w:tcW w:type="dxa" w:w="2880"/>
            <w:tcMar>
              <w:top w:w="60" w:type="dxa"/>
              <w:left w:w="110" w:type="dxa"/>
              <w:bottom w:w="60" w:type="dxa"/>
              <w:right w:w="110" w:type="dxa"/>
            </w:tcMar>
          </w:tcPr>
          <w:p>
            <w:pPr>
              <w:spacing w:after="0"/>
            </w:pPr>
            <w:r>
              <w:rPr>
                <w:b w:val="0"/>
                <w:i w:val="0"/>
                <w:color w:val="16261F"/>
                <w:sz w:val="17"/>
              </w:rPr>
              <w:t>FR-DSH-002, FR-DSH-011.</w:t>
            </w:r>
          </w:p>
        </w:tc>
      </w:tr>
    </w:tbl>
    <w:p>
      <w:pPr>
        <w:pBdr>
          <w:left w:val="single" w:sz="18" w:space="10" w:color="2D6A6A"/>
        </w:pBdr>
        <w:shd w:val="clear" w:color="auto" w:fill="EDF1EE"/>
        <w:spacing w:before="160" w:after="180"/>
        <w:ind w:left="173"/>
      </w:pPr>
      <w:r>
        <w:rPr>
          <w:b/>
          <w:color w:val="2D6A6A"/>
          <w:sz w:val="17"/>
        </w:rPr>
        <w:t xml:space="preserve">TIME ZONE CORRECTNESS IS A FINANCIAL MATTER  </w:t>
      </w:r>
      <w:r>
        <w:rPr>
          <w:color w:val="16261F"/>
          <w:sz w:val="20"/>
        </w:rPr>
        <w:t>An invoice marked overdue a day early triggers a reminder to a customer who is not yet late, and damages the commercial relationship. A day late understates the overdue figure the merchant is managing to. NFR-LOC-002 and NFR-LOC-003 exist for this flow specifically, including correct behaviour across daylight saving transitions.</w:t>
      </w:r>
    </w:p>
    <w:p>
      <w:r>
        <w:br w:type="page"/>
      </w:r>
    </w:p>
    <w:p>
      <w:pPr>
        <w:pStyle w:val="Heading1"/>
      </w:pPr>
      <w:r>
        <w:t>18. State machine reference</w:t>
      </w:r>
    </w:p>
    <w:p>
      <w:pPr>
        <w:pStyle w:val="Heading2"/>
      </w:pPr>
      <w:r>
        <w:t>18.1 Invoice status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2376"/>
            <w:shd w:val="clear" w:color="auto" w:fill="16261F"/>
            <w:tcMar>
              <w:top w:w="70" w:type="dxa"/>
              <w:left w:w="110" w:type="dxa"/>
              <w:bottom w:w="70" w:type="dxa"/>
              <w:right w:w="110" w:type="dxa"/>
            </w:tcMar>
          </w:tcPr>
          <w:p>
            <w:pPr>
              <w:spacing w:after="0"/>
            </w:pPr>
            <w:r>
              <w:rPr>
                <w:rFonts w:ascii="Calibri" w:hAnsi="Calibri"/>
                <w:b/>
                <w:color w:val="FFFFFF"/>
                <w:sz w:val="16"/>
              </w:rPr>
              <w:t>From</w:t>
            </w:r>
          </w:p>
        </w:tc>
        <w:tc>
          <w:tcPr>
            <w:tcW w:type="dxa" w:w="1872"/>
            <w:shd w:val="clear" w:color="auto" w:fill="16261F"/>
            <w:tcMar>
              <w:top w:w="70" w:type="dxa"/>
              <w:left w:w="110" w:type="dxa"/>
              <w:bottom w:w="70" w:type="dxa"/>
              <w:right w:w="110" w:type="dxa"/>
            </w:tcMar>
          </w:tcPr>
          <w:p>
            <w:pPr>
              <w:spacing w:after="0"/>
            </w:pPr>
            <w:r>
              <w:rPr>
                <w:rFonts w:ascii="Calibri" w:hAnsi="Calibri"/>
                <w:b/>
                <w:color w:val="FFFFFF"/>
                <w:sz w:val="16"/>
              </w:rPr>
              <w:t>To</w:t>
            </w:r>
          </w:p>
        </w:tc>
        <w:tc>
          <w:tcPr>
            <w:tcW w:type="dxa" w:w="2232"/>
            <w:shd w:val="clear" w:color="auto" w:fill="16261F"/>
            <w:tcMar>
              <w:top w:w="70" w:type="dxa"/>
              <w:left w:w="110" w:type="dxa"/>
              <w:bottom w:w="70" w:type="dxa"/>
              <w:right w:w="110" w:type="dxa"/>
            </w:tcMar>
          </w:tcPr>
          <w:p>
            <w:pPr>
              <w:spacing w:after="0"/>
            </w:pPr>
            <w:r>
              <w:rPr>
                <w:rFonts w:ascii="Calibri" w:hAnsi="Calibri"/>
                <w:b/>
                <w:color w:val="FFFFFF"/>
                <w:sz w:val="16"/>
              </w:rPr>
              <w:t>Trigger</w:t>
            </w:r>
          </w:p>
        </w:tc>
        <w:tc>
          <w:tcPr>
            <w:tcW w:type="dxa" w:w="2880"/>
            <w:shd w:val="clear" w:color="auto" w:fill="16261F"/>
            <w:tcMar>
              <w:top w:w="70" w:type="dxa"/>
              <w:left w:w="110" w:type="dxa"/>
              <w:bottom w:w="70" w:type="dxa"/>
              <w:right w:w="110" w:type="dxa"/>
            </w:tcMar>
          </w:tcPr>
          <w:p>
            <w:pPr>
              <w:spacing w:after="0"/>
            </w:pPr>
            <w:r>
              <w:rPr>
                <w:rFonts w:ascii="Calibri" w:hAnsi="Calibri"/>
                <w:b/>
                <w:color w:val="FFFFFF"/>
                <w:sz w:val="16"/>
              </w:rPr>
              <w:t>Guard</w:t>
            </w:r>
          </w:p>
        </w:tc>
      </w:tr>
      <w:tr>
        <w:tc>
          <w:tcPr>
            <w:tcW w:type="dxa" w:w="2376"/>
            <w:tcMar>
              <w:top w:w="60" w:type="dxa"/>
              <w:left w:w="110" w:type="dxa"/>
              <w:bottom w:w="60" w:type="dxa"/>
              <w:right w:w="110" w:type="dxa"/>
            </w:tcMar>
          </w:tcPr>
          <w:p>
            <w:pPr>
              <w:spacing w:after="0"/>
            </w:pPr>
            <w:r>
              <w:rPr>
                <w:b w:val="0"/>
                <w:i w:val="0"/>
                <w:color w:val="16261F"/>
                <w:sz w:val="17"/>
              </w:rPr>
              <w:t>—</w:t>
            </w:r>
          </w:p>
        </w:tc>
        <w:tc>
          <w:tcPr>
            <w:tcW w:type="dxa" w:w="1872"/>
            <w:tcMar>
              <w:top w:w="60" w:type="dxa"/>
              <w:left w:w="110" w:type="dxa"/>
              <w:bottom w:w="60" w:type="dxa"/>
              <w:right w:w="110" w:type="dxa"/>
            </w:tcMar>
          </w:tcPr>
          <w:p>
            <w:pPr>
              <w:spacing w:after="0"/>
            </w:pPr>
            <w:r>
              <w:rPr>
                <w:b w:val="0"/>
                <w:i w:val="0"/>
                <w:color w:val="16261F"/>
                <w:sz w:val="17"/>
              </w:rPr>
              <w:t>Draft</w:t>
            </w:r>
          </w:p>
        </w:tc>
        <w:tc>
          <w:tcPr>
            <w:tcW w:type="dxa" w:w="2232"/>
            <w:tcMar>
              <w:top w:w="60" w:type="dxa"/>
              <w:left w:w="110" w:type="dxa"/>
              <w:bottom w:w="60" w:type="dxa"/>
              <w:right w:w="110" w:type="dxa"/>
            </w:tcMar>
          </w:tcPr>
          <w:p>
            <w:pPr>
              <w:spacing w:after="0"/>
            </w:pPr>
            <w:r>
              <w:rPr>
                <w:b w:val="0"/>
                <w:i w:val="0"/>
                <w:color w:val="16261F"/>
                <w:sz w:val="17"/>
              </w:rPr>
              <w:t>Staff creates</w:t>
            </w:r>
          </w:p>
        </w:tc>
        <w:tc>
          <w:tcPr>
            <w:tcW w:type="dxa" w:w="2880"/>
            <w:tcMar>
              <w:top w:w="60" w:type="dxa"/>
              <w:left w:w="110" w:type="dxa"/>
              <w:bottom w:w="60" w:type="dxa"/>
              <w:right w:w="110" w:type="dxa"/>
            </w:tcMar>
          </w:tcPr>
          <w:p>
            <w:pPr>
              <w:spacing w:after="0"/>
            </w:pPr>
            <w:r>
              <w:rPr>
                <w:b w:val="0"/>
                <w:i w:val="0"/>
                <w:color w:val="16261F"/>
                <w:sz w:val="17"/>
              </w:rPr>
              <w:t>Customer selected, within an active brand</w:t>
            </w:r>
          </w:p>
        </w:tc>
      </w:tr>
      <w:tr>
        <w:tc>
          <w:tcPr>
            <w:tcW w:type="dxa" w:w="2376"/>
            <w:tcMar>
              <w:top w:w="60" w:type="dxa"/>
              <w:left w:w="110" w:type="dxa"/>
              <w:bottom w:w="60" w:type="dxa"/>
              <w:right w:w="110" w:type="dxa"/>
            </w:tcMar>
            <w:shd w:val="clear" w:color="auto" w:fill="F5F7F5"/>
          </w:tcPr>
          <w:p>
            <w:pPr>
              <w:spacing w:after="0"/>
            </w:pPr>
            <w:r>
              <w:rPr>
                <w:b w:val="0"/>
                <w:i w:val="0"/>
                <w:color w:val="16261F"/>
                <w:sz w:val="17"/>
              </w:rPr>
              <w:t>Draft</w:t>
            </w:r>
          </w:p>
        </w:tc>
        <w:tc>
          <w:tcPr>
            <w:tcW w:type="dxa" w:w="1872"/>
            <w:tcMar>
              <w:top w:w="60" w:type="dxa"/>
              <w:left w:w="110" w:type="dxa"/>
              <w:bottom w:w="60" w:type="dxa"/>
              <w:right w:w="110" w:type="dxa"/>
            </w:tcMar>
            <w:shd w:val="clear" w:color="auto" w:fill="F5F7F5"/>
          </w:tcPr>
          <w:p>
            <w:pPr>
              <w:spacing w:after="0"/>
            </w:pPr>
            <w:r>
              <w:rPr>
                <w:b w:val="0"/>
                <w:i w:val="0"/>
                <w:color w:val="16261F"/>
                <w:sz w:val="17"/>
              </w:rPr>
              <w:t>Sent</w:t>
            </w:r>
          </w:p>
        </w:tc>
        <w:tc>
          <w:tcPr>
            <w:tcW w:type="dxa" w:w="2232"/>
            <w:tcMar>
              <w:top w:w="60" w:type="dxa"/>
              <w:left w:w="110" w:type="dxa"/>
              <w:bottom w:w="60" w:type="dxa"/>
              <w:right w:w="110" w:type="dxa"/>
            </w:tcMar>
            <w:shd w:val="clear" w:color="auto" w:fill="F5F7F5"/>
          </w:tcPr>
          <w:p>
            <w:pPr>
              <w:spacing w:after="0"/>
            </w:pPr>
            <w:r>
              <w:rPr>
                <w:b w:val="0"/>
                <w:i w:val="0"/>
                <w:color w:val="16261F"/>
                <w:sz w:val="17"/>
              </w:rPr>
              <w:t>Staff issues</w:t>
            </w:r>
          </w:p>
        </w:tc>
        <w:tc>
          <w:tcPr>
            <w:tcW w:type="dxa" w:w="2880"/>
            <w:tcMar>
              <w:top w:w="60" w:type="dxa"/>
              <w:left w:w="110" w:type="dxa"/>
              <w:bottom w:w="60" w:type="dxa"/>
              <w:right w:w="110" w:type="dxa"/>
            </w:tcMar>
            <w:shd w:val="clear" w:color="auto" w:fill="F5F7F5"/>
          </w:tcPr>
          <w:p>
            <w:pPr>
              <w:spacing w:after="0"/>
            </w:pPr>
            <w:r>
              <w:rPr>
                <w:b w:val="0"/>
                <w:i w:val="0"/>
                <w:color w:val="16261F"/>
                <w:sz w:val="17"/>
              </w:rPr>
              <w:t>Deliverable email, ≥1 line item, positive total</w:t>
            </w:r>
          </w:p>
        </w:tc>
      </w:tr>
      <w:tr>
        <w:tc>
          <w:tcPr>
            <w:tcW w:type="dxa" w:w="2376"/>
            <w:tcMar>
              <w:top w:w="60" w:type="dxa"/>
              <w:left w:w="110" w:type="dxa"/>
              <w:bottom w:w="60" w:type="dxa"/>
              <w:right w:w="110" w:type="dxa"/>
            </w:tcMar>
          </w:tcPr>
          <w:p>
            <w:pPr>
              <w:spacing w:after="0"/>
            </w:pPr>
            <w:r>
              <w:rPr>
                <w:b w:val="0"/>
                <w:i w:val="0"/>
                <w:color w:val="16261F"/>
                <w:sz w:val="17"/>
              </w:rPr>
              <w:t>Draft</w:t>
            </w:r>
          </w:p>
        </w:tc>
        <w:tc>
          <w:tcPr>
            <w:tcW w:type="dxa" w:w="1872"/>
            <w:tcMar>
              <w:top w:w="60" w:type="dxa"/>
              <w:left w:w="110" w:type="dxa"/>
              <w:bottom w:w="60" w:type="dxa"/>
              <w:right w:w="110" w:type="dxa"/>
            </w:tcMar>
          </w:tcPr>
          <w:p>
            <w:pPr>
              <w:spacing w:after="0"/>
            </w:pPr>
            <w:r>
              <w:rPr>
                <w:b w:val="0"/>
                <w:i w:val="0"/>
                <w:color w:val="16261F"/>
                <w:sz w:val="17"/>
              </w:rPr>
              <w:t>Cancelled</w:t>
            </w:r>
          </w:p>
        </w:tc>
        <w:tc>
          <w:tcPr>
            <w:tcW w:type="dxa" w:w="2232"/>
            <w:tcMar>
              <w:top w:w="60" w:type="dxa"/>
              <w:left w:w="110" w:type="dxa"/>
              <w:bottom w:w="60" w:type="dxa"/>
              <w:right w:w="110" w:type="dxa"/>
            </w:tcMar>
          </w:tcPr>
          <w:p>
            <w:pPr>
              <w:spacing w:after="0"/>
            </w:pPr>
            <w:r>
              <w:rPr>
                <w:b w:val="0"/>
                <w:i w:val="0"/>
                <w:color w:val="16261F"/>
                <w:sz w:val="17"/>
              </w:rPr>
              <w:t>Staff cancels</w:t>
            </w:r>
          </w:p>
        </w:tc>
        <w:tc>
          <w:tcPr>
            <w:tcW w:type="dxa" w:w="2880"/>
            <w:tcMar>
              <w:top w:w="60" w:type="dxa"/>
              <w:left w:w="110" w:type="dxa"/>
              <w:bottom w:w="60" w:type="dxa"/>
              <w:right w:w="110" w:type="dxa"/>
            </w:tcMar>
          </w:tcPr>
          <w:p>
            <w:pPr>
              <w:spacing w:after="0"/>
            </w:pPr>
            <w:r>
              <w:rPr>
                <w:b w:val="0"/>
                <w:i w:val="0"/>
                <w:color w:val="16261F"/>
                <w:sz w:val="17"/>
              </w:rPr>
              <w:t>Always permitted</w:t>
            </w:r>
          </w:p>
        </w:tc>
      </w:tr>
      <w:tr>
        <w:tc>
          <w:tcPr>
            <w:tcW w:type="dxa" w:w="2376"/>
            <w:tcMar>
              <w:top w:w="60" w:type="dxa"/>
              <w:left w:w="110" w:type="dxa"/>
              <w:bottom w:w="60" w:type="dxa"/>
              <w:right w:w="110" w:type="dxa"/>
            </w:tcMar>
            <w:shd w:val="clear" w:color="auto" w:fill="F5F7F5"/>
          </w:tcPr>
          <w:p>
            <w:pPr>
              <w:spacing w:after="0"/>
            </w:pPr>
            <w:r>
              <w:rPr>
                <w:b w:val="0"/>
                <w:i w:val="0"/>
                <w:color w:val="16261F"/>
                <w:sz w:val="17"/>
              </w:rPr>
              <w:t>Sent</w:t>
            </w:r>
          </w:p>
        </w:tc>
        <w:tc>
          <w:tcPr>
            <w:tcW w:type="dxa" w:w="1872"/>
            <w:tcMar>
              <w:top w:w="60" w:type="dxa"/>
              <w:left w:w="110" w:type="dxa"/>
              <w:bottom w:w="60" w:type="dxa"/>
              <w:right w:w="110" w:type="dxa"/>
            </w:tcMar>
            <w:shd w:val="clear" w:color="auto" w:fill="F5F7F5"/>
          </w:tcPr>
          <w:p>
            <w:pPr>
              <w:spacing w:after="0"/>
            </w:pPr>
            <w:r>
              <w:rPr>
                <w:b w:val="0"/>
                <w:i w:val="0"/>
                <w:color w:val="16261F"/>
                <w:sz w:val="17"/>
              </w:rPr>
              <w:t>Viewed</w:t>
            </w:r>
          </w:p>
        </w:tc>
        <w:tc>
          <w:tcPr>
            <w:tcW w:type="dxa" w:w="2232"/>
            <w:tcMar>
              <w:top w:w="60" w:type="dxa"/>
              <w:left w:w="110" w:type="dxa"/>
              <w:bottom w:w="60" w:type="dxa"/>
              <w:right w:w="110" w:type="dxa"/>
            </w:tcMar>
            <w:shd w:val="clear" w:color="auto" w:fill="F5F7F5"/>
          </w:tcPr>
          <w:p>
            <w:pPr>
              <w:spacing w:after="0"/>
            </w:pPr>
            <w:r>
              <w:rPr>
                <w:b w:val="0"/>
                <w:i w:val="0"/>
                <w:color w:val="16261F"/>
                <w:sz w:val="17"/>
              </w:rPr>
              <w:t>Customer opens the page</w:t>
            </w:r>
          </w:p>
        </w:tc>
        <w:tc>
          <w:tcPr>
            <w:tcW w:type="dxa" w:w="2880"/>
            <w:tcMar>
              <w:top w:w="60" w:type="dxa"/>
              <w:left w:w="110" w:type="dxa"/>
              <w:bottom w:w="60" w:type="dxa"/>
              <w:right w:w="110" w:type="dxa"/>
            </w:tcMar>
            <w:shd w:val="clear" w:color="auto" w:fill="F5F7F5"/>
          </w:tcPr>
          <w:p>
            <w:pPr>
              <w:spacing w:after="0"/>
            </w:pPr>
            <w:r>
              <w:rPr>
                <w:b w:val="0"/>
                <w:i w:val="0"/>
                <w:color w:val="16261F"/>
                <w:sz w:val="17"/>
              </w:rPr>
              <w:t>First retrieval only</w:t>
            </w:r>
          </w:p>
        </w:tc>
      </w:tr>
      <w:tr>
        <w:tc>
          <w:tcPr>
            <w:tcW w:type="dxa" w:w="2376"/>
            <w:tcMar>
              <w:top w:w="60" w:type="dxa"/>
              <w:left w:w="110" w:type="dxa"/>
              <w:bottom w:w="60" w:type="dxa"/>
              <w:right w:w="110" w:type="dxa"/>
            </w:tcMar>
          </w:tcPr>
          <w:p>
            <w:pPr>
              <w:spacing w:after="0"/>
            </w:pPr>
            <w:r>
              <w:rPr>
                <w:b w:val="0"/>
                <w:i w:val="0"/>
                <w:color w:val="16261F"/>
                <w:sz w:val="17"/>
              </w:rPr>
              <w:t>Sent / Viewed</w:t>
            </w:r>
          </w:p>
        </w:tc>
        <w:tc>
          <w:tcPr>
            <w:tcW w:type="dxa" w:w="1872"/>
            <w:tcMar>
              <w:top w:w="60" w:type="dxa"/>
              <w:left w:w="110" w:type="dxa"/>
              <w:bottom w:w="60" w:type="dxa"/>
              <w:right w:w="110" w:type="dxa"/>
            </w:tcMar>
          </w:tcPr>
          <w:p>
            <w:pPr>
              <w:spacing w:after="0"/>
            </w:pPr>
            <w:r>
              <w:rPr>
                <w:b w:val="0"/>
                <w:i w:val="0"/>
                <w:color w:val="16261F"/>
                <w:sz w:val="17"/>
              </w:rPr>
              <w:t>Pending Payment</w:t>
            </w:r>
          </w:p>
        </w:tc>
        <w:tc>
          <w:tcPr>
            <w:tcW w:type="dxa" w:w="2232"/>
            <w:tcMar>
              <w:top w:w="60" w:type="dxa"/>
              <w:left w:w="110" w:type="dxa"/>
              <w:bottom w:w="60" w:type="dxa"/>
              <w:right w:w="110" w:type="dxa"/>
            </w:tcMar>
          </w:tcPr>
          <w:p>
            <w:pPr>
              <w:spacing w:after="0"/>
            </w:pPr>
            <w:r>
              <w:rPr>
                <w:b w:val="0"/>
                <w:i w:val="0"/>
                <w:color w:val="16261F"/>
                <w:sz w:val="17"/>
              </w:rPr>
              <w:t>Payment initiated</w:t>
            </w:r>
          </w:p>
        </w:tc>
        <w:tc>
          <w:tcPr>
            <w:tcW w:type="dxa" w:w="2880"/>
            <w:tcMar>
              <w:top w:w="60" w:type="dxa"/>
              <w:left w:w="110" w:type="dxa"/>
              <w:bottom w:w="60" w:type="dxa"/>
              <w:right w:w="110" w:type="dxa"/>
            </w:tcMar>
          </w:tcPr>
          <w:p>
            <w:pPr>
              <w:spacing w:after="0"/>
            </w:pPr>
            <w:r>
              <w:rPr>
                <w:b w:val="0"/>
                <w:i w:val="0"/>
                <w:color w:val="16261F"/>
                <w:sz w:val="17"/>
              </w:rPr>
              <w:t>Invoice payable, no clearing settlement exists</w:t>
            </w:r>
          </w:p>
        </w:tc>
      </w:tr>
      <w:tr>
        <w:tc>
          <w:tcPr>
            <w:tcW w:type="dxa" w:w="2376"/>
            <w:tcMar>
              <w:top w:w="60" w:type="dxa"/>
              <w:left w:w="110" w:type="dxa"/>
              <w:bottom w:w="60" w:type="dxa"/>
              <w:right w:w="110" w:type="dxa"/>
            </w:tcMar>
            <w:shd w:val="clear" w:color="auto" w:fill="F5F7F5"/>
          </w:tcPr>
          <w:p>
            <w:pPr>
              <w:spacing w:after="0"/>
            </w:pPr>
            <w:r>
              <w:rPr>
                <w:b w:val="0"/>
                <w:i w:val="0"/>
                <w:color w:val="16261F"/>
                <w:sz w:val="17"/>
              </w:rPr>
              <w:t>Pending Payment</w:t>
            </w:r>
          </w:p>
        </w:tc>
        <w:tc>
          <w:tcPr>
            <w:tcW w:type="dxa" w:w="1872"/>
            <w:tcMar>
              <w:top w:w="60" w:type="dxa"/>
              <w:left w:w="110" w:type="dxa"/>
              <w:bottom w:w="60" w:type="dxa"/>
              <w:right w:w="110" w:type="dxa"/>
            </w:tcMar>
            <w:shd w:val="clear" w:color="auto" w:fill="F5F7F5"/>
          </w:tcPr>
          <w:p>
            <w:pPr>
              <w:spacing w:after="0"/>
            </w:pPr>
            <w:r>
              <w:rPr>
                <w:b w:val="0"/>
                <w:i w:val="0"/>
                <w:color w:val="16261F"/>
                <w:sz w:val="17"/>
              </w:rPr>
              <w:t>Partially Paid</w:t>
            </w:r>
          </w:p>
        </w:tc>
        <w:tc>
          <w:tcPr>
            <w:tcW w:type="dxa" w:w="2232"/>
            <w:tcMar>
              <w:top w:w="60" w:type="dxa"/>
              <w:left w:w="110" w:type="dxa"/>
              <w:bottom w:w="60" w:type="dxa"/>
              <w:right w:w="110" w:type="dxa"/>
            </w:tcMar>
            <w:shd w:val="clear" w:color="auto" w:fill="F5F7F5"/>
          </w:tcPr>
          <w:p>
            <w:pPr>
              <w:spacing w:after="0"/>
            </w:pPr>
            <w:r>
              <w:rPr>
                <w:b w:val="0"/>
                <w:i w:val="0"/>
                <w:color w:val="16261F"/>
                <w:sz w:val="17"/>
              </w:rPr>
              <w:t>Settlement below balance</w:t>
            </w:r>
          </w:p>
        </w:tc>
        <w:tc>
          <w:tcPr>
            <w:tcW w:type="dxa" w:w="2880"/>
            <w:tcMar>
              <w:top w:w="60" w:type="dxa"/>
              <w:left w:w="110" w:type="dxa"/>
              <w:bottom w:w="60" w:type="dxa"/>
              <w:right w:w="110" w:type="dxa"/>
            </w:tcMar>
            <w:shd w:val="clear" w:color="auto" w:fill="F5F7F5"/>
          </w:tcPr>
          <w:p>
            <w:pPr>
              <w:spacing w:after="0"/>
            </w:pPr>
            <w:r>
              <w:rPr>
                <w:b w:val="0"/>
                <w:i w:val="0"/>
                <w:color w:val="16261F"/>
                <w:sz w:val="17"/>
              </w:rPr>
              <w:t>Settled amount positive</w:t>
            </w:r>
          </w:p>
        </w:tc>
      </w:tr>
      <w:tr>
        <w:tc>
          <w:tcPr>
            <w:tcW w:type="dxa" w:w="2376"/>
            <w:tcMar>
              <w:top w:w="60" w:type="dxa"/>
              <w:left w:w="110" w:type="dxa"/>
              <w:bottom w:w="60" w:type="dxa"/>
              <w:right w:w="110" w:type="dxa"/>
            </w:tcMar>
          </w:tcPr>
          <w:p>
            <w:pPr>
              <w:spacing w:after="0"/>
            </w:pPr>
            <w:r>
              <w:rPr>
                <w:b w:val="0"/>
                <w:i w:val="0"/>
                <w:color w:val="16261F"/>
                <w:sz w:val="17"/>
              </w:rPr>
              <w:t>Pending Payment</w:t>
            </w:r>
          </w:p>
        </w:tc>
        <w:tc>
          <w:tcPr>
            <w:tcW w:type="dxa" w:w="1872"/>
            <w:tcMar>
              <w:top w:w="60" w:type="dxa"/>
              <w:left w:w="110" w:type="dxa"/>
              <w:bottom w:w="60" w:type="dxa"/>
              <w:right w:w="110" w:type="dxa"/>
            </w:tcMar>
          </w:tcPr>
          <w:p>
            <w:pPr>
              <w:spacing w:after="0"/>
            </w:pPr>
            <w:r>
              <w:rPr>
                <w:b w:val="0"/>
                <w:i w:val="0"/>
                <w:color w:val="16261F"/>
                <w:sz w:val="17"/>
              </w:rPr>
              <w:t>Paid</w:t>
            </w:r>
          </w:p>
        </w:tc>
        <w:tc>
          <w:tcPr>
            <w:tcW w:type="dxa" w:w="2232"/>
            <w:tcMar>
              <w:top w:w="60" w:type="dxa"/>
              <w:left w:w="110" w:type="dxa"/>
              <w:bottom w:w="60" w:type="dxa"/>
              <w:right w:w="110" w:type="dxa"/>
            </w:tcMar>
          </w:tcPr>
          <w:p>
            <w:pPr>
              <w:spacing w:after="0"/>
            </w:pPr>
            <w:r>
              <w:rPr>
                <w:b w:val="0"/>
                <w:i w:val="0"/>
                <w:color w:val="16261F"/>
                <w:sz w:val="17"/>
              </w:rPr>
              <w:t>Settlement clears balance</w:t>
            </w:r>
          </w:p>
        </w:tc>
        <w:tc>
          <w:tcPr>
            <w:tcW w:type="dxa" w:w="2880"/>
            <w:tcMar>
              <w:top w:w="60" w:type="dxa"/>
              <w:left w:w="110" w:type="dxa"/>
              <w:bottom w:w="60" w:type="dxa"/>
              <w:right w:w="110" w:type="dxa"/>
            </w:tcMar>
          </w:tcPr>
          <w:p>
            <w:pPr>
              <w:spacing w:after="0"/>
            </w:pPr>
            <w:r>
              <w:rPr>
                <w:b w:val="0"/>
                <w:i w:val="0"/>
                <w:color w:val="16261F"/>
                <w:sz w:val="17"/>
              </w:rPr>
              <w:t>Cumulative settled ≥ total</w:t>
            </w:r>
          </w:p>
        </w:tc>
      </w:tr>
      <w:tr>
        <w:tc>
          <w:tcPr>
            <w:tcW w:type="dxa" w:w="2376"/>
            <w:tcMar>
              <w:top w:w="60" w:type="dxa"/>
              <w:left w:w="110" w:type="dxa"/>
              <w:bottom w:w="60" w:type="dxa"/>
              <w:right w:w="110" w:type="dxa"/>
            </w:tcMar>
            <w:shd w:val="clear" w:color="auto" w:fill="F5F7F5"/>
          </w:tcPr>
          <w:p>
            <w:pPr>
              <w:spacing w:after="0"/>
            </w:pPr>
            <w:r>
              <w:rPr>
                <w:b w:val="0"/>
                <w:i w:val="0"/>
                <w:color w:val="16261F"/>
                <w:sz w:val="17"/>
              </w:rPr>
              <w:t>Pending Payment</w:t>
            </w:r>
          </w:p>
        </w:tc>
        <w:tc>
          <w:tcPr>
            <w:tcW w:type="dxa" w:w="1872"/>
            <w:tcMar>
              <w:top w:w="60" w:type="dxa"/>
              <w:left w:w="110" w:type="dxa"/>
              <w:bottom w:w="60" w:type="dxa"/>
              <w:right w:w="110" w:type="dxa"/>
            </w:tcMar>
            <w:shd w:val="clear" w:color="auto" w:fill="F5F7F5"/>
          </w:tcPr>
          <w:p>
            <w:pPr>
              <w:spacing w:after="0"/>
            </w:pPr>
            <w:r>
              <w:rPr>
                <w:b w:val="0"/>
                <w:i w:val="0"/>
                <w:color w:val="16261F"/>
                <w:sz w:val="17"/>
              </w:rPr>
              <w:t>prior state</w:t>
            </w:r>
          </w:p>
        </w:tc>
        <w:tc>
          <w:tcPr>
            <w:tcW w:type="dxa" w:w="2232"/>
            <w:tcMar>
              <w:top w:w="60" w:type="dxa"/>
              <w:left w:w="110" w:type="dxa"/>
              <w:bottom w:w="60" w:type="dxa"/>
              <w:right w:w="110" w:type="dxa"/>
            </w:tcMar>
            <w:shd w:val="clear" w:color="auto" w:fill="F5F7F5"/>
          </w:tcPr>
          <w:p>
            <w:pPr>
              <w:spacing w:after="0"/>
            </w:pPr>
            <w:r>
              <w:rPr>
                <w:b w:val="0"/>
                <w:i w:val="0"/>
                <w:color w:val="16261F"/>
                <w:sz w:val="17"/>
              </w:rPr>
              <w:t>Definitive failure or ACH return</w:t>
            </w:r>
          </w:p>
        </w:tc>
        <w:tc>
          <w:tcPr>
            <w:tcW w:type="dxa" w:w="2880"/>
            <w:tcMar>
              <w:top w:w="60" w:type="dxa"/>
              <w:left w:w="110" w:type="dxa"/>
              <w:bottom w:w="60" w:type="dxa"/>
              <w:right w:w="110" w:type="dxa"/>
            </w:tcMar>
            <w:shd w:val="clear" w:color="auto" w:fill="F5F7F5"/>
          </w:tcPr>
          <w:p>
            <w:pPr>
              <w:spacing w:after="0"/>
            </w:pPr>
            <w:r>
              <w:rPr>
                <w:b w:val="0"/>
                <w:i w:val="0"/>
                <w:color w:val="16261F"/>
                <w:sz w:val="17"/>
              </w:rPr>
              <w:t>Gateway reported terminal failure</w:t>
            </w:r>
          </w:p>
        </w:tc>
      </w:tr>
      <w:tr>
        <w:tc>
          <w:tcPr>
            <w:tcW w:type="dxa" w:w="2376"/>
            <w:tcMar>
              <w:top w:w="60" w:type="dxa"/>
              <w:left w:w="110" w:type="dxa"/>
              <w:bottom w:w="60" w:type="dxa"/>
              <w:right w:w="110" w:type="dxa"/>
            </w:tcMar>
          </w:tcPr>
          <w:p>
            <w:pPr>
              <w:spacing w:after="0"/>
            </w:pPr>
            <w:r>
              <w:rPr>
                <w:b w:val="0"/>
                <w:i w:val="0"/>
                <w:color w:val="16261F"/>
                <w:sz w:val="17"/>
              </w:rPr>
              <w:t>Partially Paid</w:t>
            </w:r>
          </w:p>
        </w:tc>
        <w:tc>
          <w:tcPr>
            <w:tcW w:type="dxa" w:w="1872"/>
            <w:tcMar>
              <w:top w:w="60" w:type="dxa"/>
              <w:left w:w="110" w:type="dxa"/>
              <w:bottom w:w="60" w:type="dxa"/>
              <w:right w:w="110" w:type="dxa"/>
            </w:tcMar>
          </w:tcPr>
          <w:p>
            <w:pPr>
              <w:spacing w:after="0"/>
            </w:pPr>
            <w:r>
              <w:rPr>
                <w:b w:val="0"/>
                <w:i w:val="0"/>
                <w:color w:val="16261F"/>
                <w:sz w:val="17"/>
              </w:rPr>
              <w:t>Paid</w:t>
            </w:r>
          </w:p>
        </w:tc>
        <w:tc>
          <w:tcPr>
            <w:tcW w:type="dxa" w:w="2232"/>
            <w:tcMar>
              <w:top w:w="60" w:type="dxa"/>
              <w:left w:w="110" w:type="dxa"/>
              <w:bottom w:w="60" w:type="dxa"/>
              <w:right w:w="110" w:type="dxa"/>
            </w:tcMar>
          </w:tcPr>
          <w:p>
            <w:pPr>
              <w:spacing w:after="0"/>
            </w:pPr>
            <w:r>
              <w:rPr>
                <w:b w:val="0"/>
                <w:i w:val="0"/>
                <w:color w:val="16261F"/>
                <w:sz w:val="17"/>
              </w:rPr>
              <w:t>Remaining balance settles</w:t>
            </w:r>
          </w:p>
        </w:tc>
        <w:tc>
          <w:tcPr>
            <w:tcW w:type="dxa" w:w="2880"/>
            <w:tcMar>
              <w:top w:w="60" w:type="dxa"/>
              <w:left w:w="110" w:type="dxa"/>
              <w:bottom w:w="60" w:type="dxa"/>
              <w:right w:w="110" w:type="dxa"/>
            </w:tcMar>
          </w:tcPr>
          <w:p>
            <w:pPr>
              <w:spacing w:after="0"/>
            </w:pPr>
            <w:r>
              <w:rPr>
                <w:b w:val="0"/>
                <w:i w:val="0"/>
                <w:color w:val="16261F"/>
                <w:sz w:val="17"/>
              </w:rPr>
              <w:t>Cumulative settled ≥ total</w:t>
            </w:r>
          </w:p>
        </w:tc>
      </w:tr>
      <w:tr>
        <w:tc>
          <w:tcPr>
            <w:tcW w:type="dxa" w:w="2376"/>
            <w:tcMar>
              <w:top w:w="60" w:type="dxa"/>
              <w:left w:w="110" w:type="dxa"/>
              <w:bottom w:w="60" w:type="dxa"/>
              <w:right w:w="110" w:type="dxa"/>
            </w:tcMar>
            <w:shd w:val="clear" w:color="auto" w:fill="F5F7F5"/>
          </w:tcPr>
          <w:p>
            <w:pPr>
              <w:spacing w:after="0"/>
            </w:pPr>
            <w:r>
              <w:rPr>
                <w:b w:val="0"/>
                <w:i w:val="0"/>
                <w:color w:val="16261F"/>
                <w:sz w:val="17"/>
              </w:rPr>
              <w:t>Paid</w:t>
            </w:r>
          </w:p>
        </w:tc>
        <w:tc>
          <w:tcPr>
            <w:tcW w:type="dxa" w:w="1872"/>
            <w:tcMar>
              <w:top w:w="60" w:type="dxa"/>
              <w:left w:w="110" w:type="dxa"/>
              <w:bottom w:w="60" w:type="dxa"/>
              <w:right w:w="110" w:type="dxa"/>
            </w:tcMar>
            <w:shd w:val="clear" w:color="auto" w:fill="F5F7F5"/>
          </w:tcPr>
          <w:p>
            <w:pPr>
              <w:spacing w:after="0"/>
            </w:pPr>
            <w:r>
              <w:rPr>
                <w:b w:val="0"/>
                <w:i w:val="0"/>
                <w:color w:val="16261F"/>
                <w:sz w:val="17"/>
              </w:rPr>
              <w:t>Partially Paid / unpaid</w:t>
            </w:r>
          </w:p>
        </w:tc>
        <w:tc>
          <w:tcPr>
            <w:tcW w:type="dxa" w:w="2232"/>
            <w:tcMar>
              <w:top w:w="60" w:type="dxa"/>
              <w:left w:w="110" w:type="dxa"/>
              <w:bottom w:w="60" w:type="dxa"/>
              <w:right w:w="110" w:type="dxa"/>
            </w:tcMar>
            <w:shd w:val="clear" w:color="auto" w:fill="F5F7F5"/>
          </w:tcPr>
          <w:p>
            <w:pPr>
              <w:spacing w:after="0"/>
            </w:pPr>
            <w:r>
              <w:rPr>
                <w:b w:val="0"/>
                <w:i w:val="0"/>
                <w:color w:val="16261F"/>
                <w:sz w:val="17"/>
              </w:rPr>
              <w:t>Refund issued</w:t>
            </w:r>
          </w:p>
        </w:tc>
        <w:tc>
          <w:tcPr>
            <w:tcW w:type="dxa" w:w="2880"/>
            <w:tcMar>
              <w:top w:w="60" w:type="dxa"/>
              <w:left w:w="110" w:type="dxa"/>
              <w:bottom w:w="60" w:type="dxa"/>
              <w:right w:w="110" w:type="dxa"/>
            </w:tcMar>
            <w:shd w:val="clear" w:color="auto" w:fill="F5F7F5"/>
          </w:tcPr>
          <w:p>
            <w:pPr>
              <w:spacing w:after="0"/>
            </w:pPr>
            <w:r>
              <w:rPr>
                <w:b w:val="0"/>
                <w:i w:val="0"/>
                <w:color w:val="16261F"/>
                <w:sz w:val="17"/>
              </w:rPr>
              <w:t>Refund ≤ unrefunded settled amount</w:t>
            </w:r>
          </w:p>
        </w:tc>
      </w:tr>
      <w:tr>
        <w:tc>
          <w:tcPr>
            <w:tcW w:type="dxa" w:w="2376"/>
            <w:tcMar>
              <w:top w:w="60" w:type="dxa"/>
              <w:left w:w="110" w:type="dxa"/>
              <w:bottom w:w="60" w:type="dxa"/>
              <w:right w:w="110" w:type="dxa"/>
            </w:tcMar>
          </w:tcPr>
          <w:p>
            <w:pPr>
              <w:spacing w:after="0"/>
            </w:pPr>
            <w:r>
              <w:rPr>
                <w:b w:val="0"/>
                <w:i w:val="0"/>
                <w:color w:val="16261F"/>
                <w:sz w:val="17"/>
              </w:rPr>
              <w:t>Sent / Viewed / Pending / Partially Paid</w:t>
            </w:r>
          </w:p>
        </w:tc>
        <w:tc>
          <w:tcPr>
            <w:tcW w:type="dxa" w:w="1872"/>
            <w:tcMar>
              <w:top w:w="60" w:type="dxa"/>
              <w:left w:w="110" w:type="dxa"/>
              <w:bottom w:w="60" w:type="dxa"/>
              <w:right w:w="110" w:type="dxa"/>
            </w:tcMar>
          </w:tcPr>
          <w:p>
            <w:pPr>
              <w:spacing w:after="0"/>
            </w:pPr>
            <w:r>
              <w:rPr>
                <w:b w:val="0"/>
                <w:i w:val="0"/>
                <w:color w:val="16261F"/>
                <w:sz w:val="17"/>
              </w:rPr>
              <w:t>Cancelled</w:t>
            </w:r>
          </w:p>
        </w:tc>
        <w:tc>
          <w:tcPr>
            <w:tcW w:type="dxa" w:w="2232"/>
            <w:tcMar>
              <w:top w:w="60" w:type="dxa"/>
              <w:left w:w="110" w:type="dxa"/>
              <w:bottom w:w="60" w:type="dxa"/>
              <w:right w:w="110" w:type="dxa"/>
            </w:tcMar>
          </w:tcPr>
          <w:p>
            <w:pPr>
              <w:spacing w:after="0"/>
            </w:pPr>
            <w:r>
              <w:rPr>
                <w:b w:val="0"/>
                <w:i w:val="0"/>
                <w:color w:val="16261F"/>
                <w:sz w:val="17"/>
              </w:rPr>
              <w:t>Staff cancels</w:t>
            </w:r>
          </w:p>
        </w:tc>
        <w:tc>
          <w:tcPr>
            <w:tcW w:type="dxa" w:w="2880"/>
            <w:tcMar>
              <w:top w:w="60" w:type="dxa"/>
              <w:left w:w="110" w:type="dxa"/>
              <w:bottom w:w="60" w:type="dxa"/>
              <w:right w:w="110" w:type="dxa"/>
            </w:tcMar>
          </w:tcPr>
          <w:p>
            <w:pPr>
              <w:spacing w:after="0"/>
            </w:pPr>
            <w:r>
              <w:rPr>
                <w:b w:val="0"/>
                <w:i w:val="0"/>
                <w:color w:val="16261F"/>
                <w:sz w:val="17"/>
              </w:rPr>
              <w:t>No settled payment exists</w:t>
            </w:r>
          </w:p>
        </w:tc>
      </w:tr>
      <w:tr>
        <w:tc>
          <w:tcPr>
            <w:tcW w:type="dxa" w:w="2376"/>
            <w:tcMar>
              <w:top w:w="60" w:type="dxa"/>
              <w:left w:w="110" w:type="dxa"/>
              <w:bottom w:w="60" w:type="dxa"/>
              <w:right w:w="110" w:type="dxa"/>
            </w:tcMar>
            <w:shd w:val="clear" w:color="auto" w:fill="F5F7F5"/>
          </w:tcPr>
          <w:p>
            <w:pPr>
              <w:spacing w:after="0"/>
            </w:pPr>
            <w:r>
              <w:rPr>
                <w:b w:val="0"/>
                <w:i w:val="0"/>
                <w:color w:val="16261F"/>
                <w:sz w:val="17"/>
              </w:rPr>
              <w:t>any unpaid</w:t>
            </w:r>
          </w:p>
        </w:tc>
        <w:tc>
          <w:tcPr>
            <w:tcW w:type="dxa" w:w="1872"/>
            <w:tcMar>
              <w:top w:w="60" w:type="dxa"/>
              <w:left w:w="110" w:type="dxa"/>
              <w:bottom w:w="60" w:type="dxa"/>
              <w:right w:w="110" w:type="dxa"/>
            </w:tcMar>
            <w:shd w:val="clear" w:color="auto" w:fill="F5F7F5"/>
          </w:tcPr>
          <w:p>
            <w:pPr>
              <w:spacing w:after="0"/>
            </w:pPr>
            <w:r>
              <w:rPr>
                <w:b w:val="0"/>
                <w:i w:val="0"/>
                <w:color w:val="16261F"/>
                <w:sz w:val="17"/>
              </w:rPr>
              <w:t>+ Overdue flag</w:t>
            </w:r>
          </w:p>
        </w:tc>
        <w:tc>
          <w:tcPr>
            <w:tcW w:type="dxa" w:w="2232"/>
            <w:tcMar>
              <w:top w:w="60" w:type="dxa"/>
              <w:left w:w="110" w:type="dxa"/>
              <w:bottom w:w="60" w:type="dxa"/>
              <w:right w:w="110" w:type="dxa"/>
            </w:tcMar>
            <w:shd w:val="clear" w:color="auto" w:fill="F5F7F5"/>
          </w:tcPr>
          <w:p>
            <w:pPr>
              <w:spacing w:after="0"/>
            </w:pPr>
            <w:r>
              <w:rPr>
                <w:b w:val="0"/>
                <w:i w:val="0"/>
                <w:color w:val="16261F"/>
                <w:sz w:val="17"/>
              </w:rPr>
              <w:t>Scheduled job</w:t>
            </w:r>
          </w:p>
        </w:tc>
        <w:tc>
          <w:tcPr>
            <w:tcW w:type="dxa" w:w="2880"/>
            <w:tcMar>
              <w:top w:w="60" w:type="dxa"/>
              <w:left w:w="110" w:type="dxa"/>
              <w:bottom w:w="60" w:type="dxa"/>
              <w:right w:w="110" w:type="dxa"/>
            </w:tcMar>
            <w:shd w:val="clear" w:color="auto" w:fill="F5F7F5"/>
          </w:tcPr>
          <w:p>
            <w:pPr>
              <w:spacing w:after="0"/>
            </w:pPr>
            <w:r>
              <w:rPr>
                <w:b w:val="0"/>
                <w:i w:val="0"/>
                <w:color w:val="16261F"/>
                <w:sz w:val="17"/>
              </w:rPr>
              <w:t>Past due in brand time zone, balance &gt; 0</w:t>
            </w:r>
          </w:p>
        </w:tc>
      </w:tr>
    </w:tbl>
    <w:p>
      <w:pPr>
        <w:pStyle w:val="Heading2"/>
      </w:pPr>
      <w:r>
        <w:t>18.2 Payment status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944"/>
            <w:shd w:val="clear" w:color="auto" w:fill="16261F"/>
            <w:tcMar>
              <w:top w:w="70" w:type="dxa"/>
              <w:left w:w="110" w:type="dxa"/>
              <w:bottom w:w="70" w:type="dxa"/>
              <w:right w:w="110" w:type="dxa"/>
            </w:tcMar>
          </w:tcPr>
          <w:p>
            <w:pPr>
              <w:spacing w:after="0"/>
            </w:pPr>
            <w:r>
              <w:rPr>
                <w:rFonts w:ascii="Calibri" w:hAnsi="Calibri"/>
                <w:b/>
                <w:color w:val="FFFFFF"/>
                <w:sz w:val="17"/>
              </w:rPr>
              <w:t>Status</w:t>
            </w:r>
          </w:p>
        </w:tc>
        <w:tc>
          <w:tcPr>
            <w:tcW w:type="dxa" w:w="4824"/>
            <w:shd w:val="clear" w:color="auto" w:fill="16261F"/>
            <w:tcMar>
              <w:top w:w="70" w:type="dxa"/>
              <w:left w:w="110" w:type="dxa"/>
              <w:bottom w:w="70" w:type="dxa"/>
              <w:right w:w="110" w:type="dxa"/>
            </w:tcMar>
          </w:tcPr>
          <w:p>
            <w:pPr>
              <w:spacing w:after="0"/>
            </w:pPr>
            <w:r>
              <w:rPr>
                <w:rFonts w:ascii="Calibri" w:hAnsi="Calibri"/>
                <w:b/>
                <w:color w:val="FFFFFF"/>
                <w:sz w:val="17"/>
              </w:rPr>
              <w:t>Meaning</w:t>
            </w:r>
          </w:p>
        </w:tc>
        <w:tc>
          <w:tcPr>
            <w:tcW w:type="dxa" w:w="2592"/>
            <w:shd w:val="clear" w:color="auto" w:fill="16261F"/>
            <w:tcMar>
              <w:top w:w="70" w:type="dxa"/>
              <w:left w:w="110" w:type="dxa"/>
              <w:bottom w:w="70" w:type="dxa"/>
              <w:right w:w="110" w:type="dxa"/>
            </w:tcMar>
          </w:tcPr>
          <w:p>
            <w:pPr>
              <w:spacing w:after="0"/>
            </w:pPr>
            <w:r>
              <w:rPr>
                <w:rFonts w:ascii="Calibri" w:hAnsi="Calibri"/>
                <w:b/>
                <w:color w:val="FFFFFF"/>
                <w:sz w:val="17"/>
              </w:rPr>
              <w:t>Next</w:t>
            </w:r>
          </w:p>
        </w:tc>
      </w:tr>
      <w:tr>
        <w:tc>
          <w:tcPr>
            <w:tcW w:type="dxa" w:w="1944"/>
            <w:tcMar>
              <w:top w:w="60" w:type="dxa"/>
              <w:left w:w="110" w:type="dxa"/>
              <w:bottom w:w="60" w:type="dxa"/>
              <w:right w:w="110" w:type="dxa"/>
            </w:tcMar>
          </w:tcPr>
          <w:p>
            <w:pPr>
              <w:spacing w:after="0"/>
            </w:pPr>
            <w:r>
              <w:rPr>
                <w:b w:val="0"/>
                <w:i w:val="0"/>
                <w:color w:val="16261F"/>
                <w:sz w:val="18"/>
              </w:rPr>
              <w:t>initiated</w:t>
            </w:r>
          </w:p>
        </w:tc>
        <w:tc>
          <w:tcPr>
            <w:tcW w:type="dxa" w:w="4824"/>
            <w:tcMar>
              <w:top w:w="60" w:type="dxa"/>
              <w:left w:w="110" w:type="dxa"/>
              <w:bottom w:w="60" w:type="dxa"/>
              <w:right w:w="110" w:type="dxa"/>
            </w:tcMar>
          </w:tcPr>
          <w:p>
            <w:pPr>
              <w:spacing w:after="0"/>
            </w:pPr>
            <w:r>
              <w:rPr>
                <w:b w:val="0"/>
                <w:i w:val="0"/>
                <w:color w:val="16261F"/>
                <w:sz w:val="18"/>
              </w:rPr>
              <w:t>Intent created; awaiting gateway outcome.</w:t>
            </w:r>
          </w:p>
        </w:tc>
        <w:tc>
          <w:tcPr>
            <w:tcW w:type="dxa" w:w="2592"/>
            <w:tcMar>
              <w:top w:w="60" w:type="dxa"/>
              <w:left w:w="110" w:type="dxa"/>
              <w:bottom w:w="60" w:type="dxa"/>
              <w:right w:w="110" w:type="dxa"/>
            </w:tcMar>
          </w:tcPr>
          <w:p>
            <w:pPr>
              <w:spacing w:after="0"/>
            </w:pPr>
            <w:r>
              <w:rPr>
                <w:b w:val="0"/>
                <w:i w:val="0"/>
                <w:color w:val="16261F"/>
                <w:sz w:val="18"/>
              </w:rPr>
              <w:t>settled, failed, pending</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pending</w:t>
            </w:r>
          </w:p>
        </w:tc>
        <w:tc>
          <w:tcPr>
            <w:tcW w:type="dxa" w:w="4824"/>
            <w:tcMar>
              <w:top w:w="60" w:type="dxa"/>
              <w:left w:w="110" w:type="dxa"/>
              <w:bottom w:w="60" w:type="dxa"/>
              <w:right w:w="110" w:type="dxa"/>
            </w:tcMar>
            <w:shd w:val="clear" w:color="auto" w:fill="F5F7F5"/>
          </w:tcPr>
          <w:p>
            <w:pPr>
              <w:spacing w:after="0"/>
            </w:pPr>
            <w:r>
              <w:rPr>
                <w:b w:val="0"/>
                <w:i w:val="0"/>
                <w:color w:val="16261F"/>
                <w:sz w:val="18"/>
              </w:rPr>
              <w:t>Authorised but not yet cleared. ACH and check.</w:t>
            </w:r>
          </w:p>
        </w:tc>
        <w:tc>
          <w:tcPr>
            <w:tcW w:type="dxa" w:w="2592"/>
            <w:tcMar>
              <w:top w:w="60" w:type="dxa"/>
              <w:left w:w="110" w:type="dxa"/>
              <w:bottom w:w="60" w:type="dxa"/>
              <w:right w:w="110" w:type="dxa"/>
            </w:tcMar>
            <w:shd w:val="clear" w:color="auto" w:fill="F5F7F5"/>
          </w:tcPr>
          <w:p>
            <w:pPr>
              <w:spacing w:after="0"/>
            </w:pPr>
            <w:r>
              <w:rPr>
                <w:b w:val="0"/>
                <w:i w:val="0"/>
                <w:color w:val="16261F"/>
                <w:sz w:val="18"/>
              </w:rPr>
              <w:t>settled, returned</w:t>
            </w:r>
          </w:p>
        </w:tc>
      </w:tr>
      <w:tr>
        <w:tc>
          <w:tcPr>
            <w:tcW w:type="dxa" w:w="1944"/>
            <w:tcMar>
              <w:top w:w="60" w:type="dxa"/>
              <w:left w:w="110" w:type="dxa"/>
              <w:bottom w:w="60" w:type="dxa"/>
              <w:right w:w="110" w:type="dxa"/>
            </w:tcMar>
          </w:tcPr>
          <w:p>
            <w:pPr>
              <w:spacing w:after="0"/>
            </w:pPr>
            <w:r>
              <w:rPr>
                <w:b w:val="0"/>
                <w:i w:val="0"/>
                <w:color w:val="16261F"/>
                <w:sz w:val="18"/>
              </w:rPr>
              <w:t>settled</w:t>
            </w:r>
          </w:p>
        </w:tc>
        <w:tc>
          <w:tcPr>
            <w:tcW w:type="dxa" w:w="4824"/>
            <w:tcMar>
              <w:top w:w="60" w:type="dxa"/>
              <w:left w:w="110" w:type="dxa"/>
              <w:bottom w:w="60" w:type="dxa"/>
              <w:right w:w="110" w:type="dxa"/>
            </w:tcMar>
          </w:tcPr>
          <w:p>
            <w:pPr>
              <w:spacing w:after="0"/>
            </w:pPr>
            <w:r>
              <w:rPr>
                <w:b w:val="0"/>
                <w:i w:val="0"/>
                <w:color w:val="16261F"/>
                <w:sz w:val="18"/>
              </w:rPr>
              <w:t>Funds confirmed. Counts toward the invoice balance.</w:t>
            </w:r>
          </w:p>
        </w:tc>
        <w:tc>
          <w:tcPr>
            <w:tcW w:type="dxa" w:w="2592"/>
            <w:tcMar>
              <w:top w:w="60" w:type="dxa"/>
              <w:left w:w="110" w:type="dxa"/>
              <w:bottom w:w="60" w:type="dxa"/>
              <w:right w:w="110" w:type="dxa"/>
            </w:tcMar>
          </w:tcPr>
          <w:p>
            <w:pPr>
              <w:spacing w:after="0"/>
            </w:pPr>
            <w:r>
              <w:rPr>
                <w:b w:val="0"/>
                <w:i w:val="0"/>
                <w:color w:val="16261F"/>
                <w:sz w:val="18"/>
              </w:rPr>
              <w:t>refunded, partially refunded</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failed</w:t>
            </w:r>
          </w:p>
        </w:tc>
        <w:tc>
          <w:tcPr>
            <w:tcW w:type="dxa" w:w="4824"/>
            <w:tcMar>
              <w:top w:w="60" w:type="dxa"/>
              <w:left w:w="110" w:type="dxa"/>
              <w:bottom w:w="60" w:type="dxa"/>
              <w:right w:w="110" w:type="dxa"/>
            </w:tcMar>
            <w:shd w:val="clear" w:color="auto" w:fill="F5F7F5"/>
          </w:tcPr>
          <w:p>
            <w:pPr>
              <w:spacing w:after="0"/>
            </w:pPr>
            <w:r>
              <w:rPr>
                <w:b w:val="0"/>
                <w:i w:val="0"/>
                <w:color w:val="16261F"/>
                <w:sz w:val="18"/>
              </w:rPr>
              <w:t>Declined or errored. Does not affect the invoice.</w:t>
            </w:r>
          </w:p>
        </w:tc>
        <w:tc>
          <w:tcPr>
            <w:tcW w:type="dxa" w:w="2592"/>
            <w:tcMar>
              <w:top w:w="60" w:type="dxa"/>
              <w:left w:w="110" w:type="dxa"/>
              <w:bottom w:w="60" w:type="dxa"/>
              <w:right w:w="110" w:type="dxa"/>
            </w:tcMar>
            <w:shd w:val="clear" w:color="auto" w:fill="F5F7F5"/>
          </w:tcPr>
          <w:p>
            <w:pPr>
              <w:spacing w:after="0"/>
            </w:pPr>
            <w:r>
              <w:rPr>
                <w:b w:val="0"/>
                <w:i w:val="0"/>
                <w:color w:val="16261F"/>
                <w:sz w:val="18"/>
              </w:rPr>
              <w:t>terminal</w:t>
            </w:r>
          </w:p>
        </w:tc>
      </w:tr>
      <w:tr>
        <w:tc>
          <w:tcPr>
            <w:tcW w:type="dxa" w:w="1944"/>
            <w:tcMar>
              <w:top w:w="60" w:type="dxa"/>
              <w:left w:w="110" w:type="dxa"/>
              <w:bottom w:w="60" w:type="dxa"/>
              <w:right w:w="110" w:type="dxa"/>
            </w:tcMar>
          </w:tcPr>
          <w:p>
            <w:pPr>
              <w:spacing w:after="0"/>
            </w:pPr>
            <w:r>
              <w:rPr>
                <w:b w:val="0"/>
                <w:i w:val="0"/>
                <w:color w:val="16261F"/>
                <w:sz w:val="18"/>
              </w:rPr>
              <w:t>returned</w:t>
            </w:r>
          </w:p>
        </w:tc>
        <w:tc>
          <w:tcPr>
            <w:tcW w:type="dxa" w:w="4824"/>
            <w:tcMar>
              <w:top w:w="60" w:type="dxa"/>
              <w:left w:w="110" w:type="dxa"/>
              <w:bottom w:w="60" w:type="dxa"/>
              <w:right w:w="110" w:type="dxa"/>
            </w:tcMar>
          </w:tcPr>
          <w:p>
            <w:pPr>
              <w:spacing w:after="0"/>
            </w:pPr>
            <w:r>
              <w:rPr>
                <w:b w:val="0"/>
                <w:i w:val="0"/>
                <w:color w:val="16261F"/>
                <w:sz w:val="18"/>
              </w:rPr>
              <w:t>Cleared then reversed, typically ACH NSF.</w:t>
            </w:r>
          </w:p>
        </w:tc>
        <w:tc>
          <w:tcPr>
            <w:tcW w:type="dxa" w:w="2592"/>
            <w:tcMar>
              <w:top w:w="60" w:type="dxa"/>
              <w:left w:w="110" w:type="dxa"/>
              <w:bottom w:w="60" w:type="dxa"/>
              <w:right w:w="110" w:type="dxa"/>
            </w:tcMar>
          </w:tcPr>
          <w:p>
            <w:pPr>
              <w:spacing w:after="0"/>
            </w:pPr>
            <w:r>
              <w:rPr>
                <w:b w:val="0"/>
                <w:i w:val="0"/>
                <w:color w:val="16261F"/>
                <w:sz w:val="18"/>
              </w:rPr>
              <w:t>terminal; invoice reverts to unpaid</w:t>
            </w:r>
          </w:p>
        </w:tc>
      </w:tr>
      <w:tr>
        <w:tc>
          <w:tcPr>
            <w:tcW w:type="dxa" w:w="1944"/>
            <w:tcMar>
              <w:top w:w="60" w:type="dxa"/>
              <w:left w:w="110" w:type="dxa"/>
              <w:bottom w:w="60" w:type="dxa"/>
              <w:right w:w="110" w:type="dxa"/>
            </w:tcMar>
            <w:shd w:val="clear" w:color="auto" w:fill="F5F7F5"/>
          </w:tcPr>
          <w:p>
            <w:pPr>
              <w:spacing w:after="0"/>
            </w:pPr>
            <w:r>
              <w:rPr>
                <w:b w:val="0"/>
                <w:i w:val="0"/>
                <w:color w:val="16261F"/>
                <w:sz w:val="18"/>
              </w:rPr>
              <w:t>refunded</w:t>
            </w:r>
          </w:p>
        </w:tc>
        <w:tc>
          <w:tcPr>
            <w:tcW w:type="dxa" w:w="4824"/>
            <w:tcMar>
              <w:top w:w="60" w:type="dxa"/>
              <w:left w:w="110" w:type="dxa"/>
              <w:bottom w:w="60" w:type="dxa"/>
              <w:right w:w="110" w:type="dxa"/>
            </w:tcMar>
            <w:shd w:val="clear" w:color="auto" w:fill="F5F7F5"/>
          </w:tcPr>
          <w:p>
            <w:pPr>
              <w:spacing w:after="0"/>
            </w:pPr>
            <w:r>
              <w:rPr>
                <w:b w:val="0"/>
                <w:i w:val="0"/>
                <w:color w:val="16261F"/>
                <w:sz w:val="18"/>
              </w:rPr>
              <w:t>Fully reversed by merchant action.</w:t>
            </w:r>
          </w:p>
        </w:tc>
        <w:tc>
          <w:tcPr>
            <w:tcW w:type="dxa" w:w="2592"/>
            <w:tcMar>
              <w:top w:w="60" w:type="dxa"/>
              <w:left w:w="110" w:type="dxa"/>
              <w:bottom w:w="60" w:type="dxa"/>
              <w:right w:w="110" w:type="dxa"/>
            </w:tcMar>
            <w:shd w:val="clear" w:color="auto" w:fill="F5F7F5"/>
          </w:tcPr>
          <w:p>
            <w:pPr>
              <w:spacing w:after="0"/>
            </w:pPr>
            <w:r>
              <w:rPr>
                <w:b w:val="0"/>
                <w:i w:val="0"/>
                <w:color w:val="16261F"/>
                <w:sz w:val="18"/>
              </w:rPr>
              <w:t>terminal</w:t>
            </w:r>
          </w:p>
        </w:tc>
      </w:tr>
      <w:tr>
        <w:tc>
          <w:tcPr>
            <w:tcW w:type="dxa" w:w="1944"/>
            <w:tcMar>
              <w:top w:w="60" w:type="dxa"/>
              <w:left w:w="110" w:type="dxa"/>
              <w:bottom w:w="60" w:type="dxa"/>
              <w:right w:w="110" w:type="dxa"/>
            </w:tcMar>
          </w:tcPr>
          <w:p>
            <w:pPr>
              <w:spacing w:after="0"/>
            </w:pPr>
            <w:r>
              <w:rPr>
                <w:b w:val="0"/>
                <w:i w:val="0"/>
                <w:color w:val="16261F"/>
                <w:sz w:val="18"/>
              </w:rPr>
              <w:t>partially refunded</w:t>
            </w:r>
          </w:p>
        </w:tc>
        <w:tc>
          <w:tcPr>
            <w:tcW w:type="dxa" w:w="4824"/>
            <w:tcMar>
              <w:top w:w="60" w:type="dxa"/>
              <w:left w:w="110" w:type="dxa"/>
              <w:bottom w:w="60" w:type="dxa"/>
              <w:right w:w="110" w:type="dxa"/>
            </w:tcMar>
          </w:tcPr>
          <w:p>
            <w:pPr>
              <w:spacing w:after="0"/>
            </w:pPr>
            <w:r>
              <w:rPr>
                <w:b w:val="0"/>
                <w:i w:val="0"/>
                <w:color w:val="16261F"/>
                <w:sz w:val="18"/>
              </w:rPr>
              <w:t>Partially reversed.</w:t>
            </w:r>
          </w:p>
        </w:tc>
        <w:tc>
          <w:tcPr>
            <w:tcW w:type="dxa" w:w="2592"/>
            <w:tcMar>
              <w:top w:w="60" w:type="dxa"/>
              <w:left w:w="110" w:type="dxa"/>
              <w:bottom w:w="60" w:type="dxa"/>
              <w:right w:w="110" w:type="dxa"/>
            </w:tcMar>
          </w:tcPr>
          <w:p>
            <w:pPr>
              <w:spacing w:after="0"/>
            </w:pPr>
            <w:r>
              <w:rPr>
                <w:b w:val="0"/>
                <w:i w:val="0"/>
                <w:color w:val="16261F"/>
                <w:sz w:val="18"/>
              </w:rPr>
              <w:t>refunded</w:t>
            </w:r>
          </w:p>
        </w:tc>
      </w:tr>
    </w:tbl>
    <w:p>
      <w:pPr>
        <w:pStyle w:val="Heading2"/>
      </w:pPr>
      <w:r>
        <w:t>18.3 Sync job status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3120"/>
        <w:gridCol w:w="3120"/>
        <w:gridCol w:w="3120"/>
      </w:tblGrid>
      <w:tr>
        <w:trPr>
          <w:tblHeader w:val="true"/>
        </w:trPr>
        <w:tc>
          <w:tcPr>
            <w:tcW w:type="dxa" w:w="1656"/>
            <w:shd w:val="clear" w:color="auto" w:fill="16261F"/>
            <w:tcMar>
              <w:top w:w="70" w:type="dxa"/>
              <w:left w:w="110" w:type="dxa"/>
              <w:bottom w:w="70" w:type="dxa"/>
              <w:right w:w="110" w:type="dxa"/>
            </w:tcMar>
          </w:tcPr>
          <w:p>
            <w:pPr>
              <w:spacing w:after="0"/>
            </w:pPr>
            <w:r>
              <w:rPr>
                <w:rFonts w:ascii="Calibri" w:hAnsi="Calibri"/>
                <w:b/>
                <w:color w:val="FFFFFF"/>
                <w:sz w:val="17"/>
              </w:rPr>
              <w:t>Status</w:t>
            </w:r>
          </w:p>
        </w:tc>
        <w:tc>
          <w:tcPr>
            <w:tcW w:type="dxa" w:w="5112"/>
            <w:shd w:val="clear" w:color="auto" w:fill="16261F"/>
            <w:tcMar>
              <w:top w:w="70" w:type="dxa"/>
              <w:left w:w="110" w:type="dxa"/>
              <w:bottom w:w="70" w:type="dxa"/>
              <w:right w:w="110" w:type="dxa"/>
            </w:tcMar>
          </w:tcPr>
          <w:p>
            <w:pPr>
              <w:spacing w:after="0"/>
            </w:pPr>
            <w:r>
              <w:rPr>
                <w:rFonts w:ascii="Calibri" w:hAnsi="Calibri"/>
                <w:b/>
                <w:color w:val="FFFFFF"/>
                <w:sz w:val="17"/>
              </w:rPr>
              <w:t>Meaning</w:t>
            </w:r>
          </w:p>
        </w:tc>
        <w:tc>
          <w:tcPr>
            <w:tcW w:type="dxa" w:w="2592"/>
            <w:shd w:val="clear" w:color="auto" w:fill="16261F"/>
            <w:tcMar>
              <w:top w:w="70" w:type="dxa"/>
              <w:left w:w="110" w:type="dxa"/>
              <w:bottom w:w="70" w:type="dxa"/>
              <w:right w:w="110" w:type="dxa"/>
            </w:tcMar>
          </w:tcPr>
          <w:p>
            <w:pPr>
              <w:spacing w:after="0"/>
            </w:pPr>
            <w:r>
              <w:rPr>
                <w:rFonts w:ascii="Calibri" w:hAnsi="Calibri"/>
                <w:b/>
                <w:color w:val="FFFFFF"/>
                <w:sz w:val="17"/>
              </w:rPr>
              <w:t>Next</w:t>
            </w:r>
          </w:p>
        </w:tc>
      </w:tr>
      <w:tr>
        <w:tc>
          <w:tcPr>
            <w:tcW w:type="dxa" w:w="1656"/>
            <w:tcMar>
              <w:top w:w="60" w:type="dxa"/>
              <w:left w:w="110" w:type="dxa"/>
              <w:bottom w:w="60" w:type="dxa"/>
              <w:right w:w="110" w:type="dxa"/>
            </w:tcMar>
          </w:tcPr>
          <w:p>
            <w:pPr>
              <w:spacing w:after="0"/>
            </w:pPr>
            <w:r>
              <w:rPr>
                <w:b w:val="0"/>
                <w:i w:val="0"/>
                <w:color w:val="16261F"/>
                <w:sz w:val="18"/>
              </w:rPr>
              <w:t>queued</w:t>
            </w:r>
          </w:p>
        </w:tc>
        <w:tc>
          <w:tcPr>
            <w:tcW w:type="dxa" w:w="5112"/>
            <w:tcMar>
              <w:top w:w="60" w:type="dxa"/>
              <w:left w:w="110" w:type="dxa"/>
              <w:bottom w:w="60" w:type="dxa"/>
              <w:right w:w="110" w:type="dxa"/>
            </w:tcMar>
          </w:tcPr>
          <w:p>
            <w:pPr>
              <w:spacing w:after="0"/>
            </w:pPr>
            <w:r>
              <w:rPr>
                <w:b w:val="0"/>
                <w:i w:val="0"/>
                <w:color w:val="16261F"/>
                <w:sz w:val="18"/>
              </w:rPr>
              <w:t>Awaiting a worker and a rate token.</w:t>
            </w:r>
          </w:p>
        </w:tc>
        <w:tc>
          <w:tcPr>
            <w:tcW w:type="dxa" w:w="2592"/>
            <w:tcMar>
              <w:top w:w="60" w:type="dxa"/>
              <w:left w:w="110" w:type="dxa"/>
              <w:bottom w:w="60" w:type="dxa"/>
              <w:right w:w="110" w:type="dxa"/>
            </w:tcMar>
          </w:tcPr>
          <w:p>
            <w:pPr>
              <w:spacing w:after="0"/>
            </w:pPr>
            <w:r>
              <w:rPr>
                <w:b w:val="0"/>
                <w:i w:val="0"/>
                <w:color w:val="16261F"/>
                <w:sz w:val="18"/>
              </w:rPr>
              <w:t>running</w:t>
            </w:r>
          </w:p>
        </w:tc>
      </w:tr>
      <w:tr>
        <w:tc>
          <w:tcPr>
            <w:tcW w:type="dxa" w:w="1656"/>
            <w:tcMar>
              <w:top w:w="60" w:type="dxa"/>
              <w:left w:w="110" w:type="dxa"/>
              <w:bottom w:w="60" w:type="dxa"/>
              <w:right w:w="110" w:type="dxa"/>
            </w:tcMar>
            <w:shd w:val="clear" w:color="auto" w:fill="F5F7F5"/>
          </w:tcPr>
          <w:p>
            <w:pPr>
              <w:spacing w:after="0"/>
            </w:pPr>
            <w:r>
              <w:rPr>
                <w:b w:val="0"/>
                <w:i w:val="0"/>
                <w:color w:val="16261F"/>
                <w:sz w:val="18"/>
              </w:rPr>
              <w:t>running</w:t>
            </w:r>
          </w:p>
        </w:tc>
        <w:tc>
          <w:tcPr>
            <w:tcW w:type="dxa" w:w="5112"/>
            <w:tcMar>
              <w:top w:w="60" w:type="dxa"/>
              <w:left w:w="110" w:type="dxa"/>
              <w:bottom w:w="60" w:type="dxa"/>
              <w:right w:w="110" w:type="dxa"/>
            </w:tcMar>
            <w:shd w:val="clear" w:color="auto" w:fill="F5F7F5"/>
          </w:tcPr>
          <w:p>
            <w:pPr>
              <w:spacing w:after="0"/>
            </w:pPr>
            <w:r>
              <w:rPr>
                <w:b w:val="0"/>
                <w:i w:val="0"/>
                <w:color w:val="16261F"/>
                <w:sz w:val="18"/>
              </w:rPr>
              <w:t>In flight against the provider.</w:t>
            </w:r>
          </w:p>
        </w:tc>
        <w:tc>
          <w:tcPr>
            <w:tcW w:type="dxa" w:w="2592"/>
            <w:tcMar>
              <w:top w:w="60" w:type="dxa"/>
              <w:left w:w="110" w:type="dxa"/>
              <w:bottom w:w="60" w:type="dxa"/>
              <w:right w:w="110" w:type="dxa"/>
            </w:tcMar>
            <w:shd w:val="clear" w:color="auto" w:fill="F5F7F5"/>
          </w:tcPr>
          <w:p>
            <w:pPr>
              <w:spacing w:after="0"/>
            </w:pPr>
            <w:r>
              <w:rPr>
                <w:b w:val="0"/>
                <w:i w:val="0"/>
                <w:color w:val="16261F"/>
                <w:sz w:val="18"/>
              </w:rPr>
              <w:t>succeeded, retrying, failed</w:t>
            </w:r>
          </w:p>
        </w:tc>
      </w:tr>
      <w:tr>
        <w:tc>
          <w:tcPr>
            <w:tcW w:type="dxa" w:w="1656"/>
            <w:tcMar>
              <w:top w:w="60" w:type="dxa"/>
              <w:left w:w="110" w:type="dxa"/>
              <w:bottom w:w="60" w:type="dxa"/>
              <w:right w:w="110" w:type="dxa"/>
            </w:tcMar>
          </w:tcPr>
          <w:p>
            <w:pPr>
              <w:spacing w:after="0"/>
            </w:pPr>
            <w:r>
              <w:rPr>
                <w:b w:val="0"/>
                <w:i w:val="0"/>
                <w:color w:val="16261F"/>
                <w:sz w:val="18"/>
              </w:rPr>
              <w:t>retrying</w:t>
            </w:r>
          </w:p>
        </w:tc>
        <w:tc>
          <w:tcPr>
            <w:tcW w:type="dxa" w:w="5112"/>
            <w:tcMar>
              <w:top w:w="60" w:type="dxa"/>
              <w:left w:w="110" w:type="dxa"/>
              <w:bottom w:w="60" w:type="dxa"/>
              <w:right w:w="110" w:type="dxa"/>
            </w:tcMar>
          </w:tcPr>
          <w:p>
            <w:pPr>
              <w:spacing w:after="0"/>
            </w:pPr>
            <w:r>
              <w:rPr>
                <w:b w:val="0"/>
                <w:i w:val="0"/>
                <w:color w:val="16261F"/>
                <w:sz w:val="18"/>
              </w:rPr>
              <w:t>Transient failure; backoff in progress.</w:t>
            </w:r>
          </w:p>
        </w:tc>
        <w:tc>
          <w:tcPr>
            <w:tcW w:type="dxa" w:w="2592"/>
            <w:tcMar>
              <w:top w:w="60" w:type="dxa"/>
              <w:left w:w="110" w:type="dxa"/>
              <w:bottom w:w="60" w:type="dxa"/>
              <w:right w:w="110" w:type="dxa"/>
            </w:tcMar>
          </w:tcPr>
          <w:p>
            <w:pPr>
              <w:spacing w:after="0"/>
            </w:pPr>
            <w:r>
              <w:rPr>
                <w:b w:val="0"/>
                <w:i w:val="0"/>
                <w:color w:val="16261F"/>
                <w:sz w:val="18"/>
              </w:rPr>
              <w:t>running, failed</w:t>
            </w:r>
          </w:p>
        </w:tc>
      </w:tr>
      <w:tr>
        <w:tc>
          <w:tcPr>
            <w:tcW w:type="dxa" w:w="1656"/>
            <w:tcMar>
              <w:top w:w="60" w:type="dxa"/>
              <w:left w:w="110" w:type="dxa"/>
              <w:bottom w:w="60" w:type="dxa"/>
              <w:right w:w="110" w:type="dxa"/>
            </w:tcMar>
            <w:shd w:val="clear" w:color="auto" w:fill="F5F7F5"/>
          </w:tcPr>
          <w:p>
            <w:pPr>
              <w:spacing w:after="0"/>
            </w:pPr>
            <w:r>
              <w:rPr>
                <w:b w:val="0"/>
                <w:i w:val="0"/>
                <w:color w:val="16261F"/>
                <w:sz w:val="18"/>
              </w:rPr>
              <w:t>conflict</w:t>
            </w:r>
          </w:p>
        </w:tc>
        <w:tc>
          <w:tcPr>
            <w:tcW w:type="dxa" w:w="5112"/>
            <w:tcMar>
              <w:top w:w="60" w:type="dxa"/>
              <w:left w:w="110" w:type="dxa"/>
              <w:bottom w:w="60" w:type="dxa"/>
              <w:right w:w="110" w:type="dxa"/>
            </w:tcMar>
            <w:shd w:val="clear" w:color="auto" w:fill="F5F7F5"/>
          </w:tcPr>
          <w:p>
            <w:pPr>
              <w:spacing w:after="0"/>
            </w:pPr>
            <w:r>
              <w:rPr>
                <w:b w:val="0"/>
                <w:i w:val="0"/>
                <w:color w:val="16261F"/>
                <w:sz w:val="18"/>
              </w:rPr>
              <w:t>Both sides changed; awaiting policy or operator.</w:t>
            </w:r>
          </w:p>
        </w:tc>
        <w:tc>
          <w:tcPr>
            <w:tcW w:type="dxa" w:w="2592"/>
            <w:tcMar>
              <w:top w:w="60" w:type="dxa"/>
              <w:left w:w="110" w:type="dxa"/>
              <w:bottom w:w="60" w:type="dxa"/>
              <w:right w:w="110" w:type="dxa"/>
            </w:tcMar>
            <w:shd w:val="clear" w:color="auto" w:fill="F5F7F5"/>
          </w:tcPr>
          <w:p>
            <w:pPr>
              <w:spacing w:after="0"/>
            </w:pPr>
            <w:r>
              <w:rPr>
                <w:b w:val="0"/>
                <w:i w:val="0"/>
                <w:color w:val="16261F"/>
                <w:sz w:val="18"/>
              </w:rPr>
              <w:t>succeeded, dismissed</w:t>
            </w:r>
          </w:p>
        </w:tc>
      </w:tr>
      <w:tr>
        <w:tc>
          <w:tcPr>
            <w:tcW w:type="dxa" w:w="1656"/>
            <w:tcMar>
              <w:top w:w="60" w:type="dxa"/>
              <w:left w:w="110" w:type="dxa"/>
              <w:bottom w:w="60" w:type="dxa"/>
              <w:right w:w="110" w:type="dxa"/>
            </w:tcMar>
          </w:tcPr>
          <w:p>
            <w:pPr>
              <w:spacing w:after="0"/>
            </w:pPr>
            <w:r>
              <w:rPr>
                <w:b w:val="0"/>
                <w:i w:val="0"/>
                <w:color w:val="16261F"/>
                <w:sz w:val="18"/>
              </w:rPr>
              <w:t>failed</w:t>
            </w:r>
          </w:p>
        </w:tc>
        <w:tc>
          <w:tcPr>
            <w:tcW w:type="dxa" w:w="5112"/>
            <w:tcMar>
              <w:top w:w="60" w:type="dxa"/>
              <w:left w:w="110" w:type="dxa"/>
              <w:bottom w:w="60" w:type="dxa"/>
              <w:right w:w="110" w:type="dxa"/>
            </w:tcMar>
          </w:tcPr>
          <w:p>
            <w:pPr>
              <w:spacing w:after="0"/>
            </w:pPr>
            <w:r>
              <w:rPr>
                <w:b w:val="0"/>
                <w:i w:val="0"/>
                <w:color w:val="16261F"/>
                <w:sz w:val="18"/>
              </w:rPr>
              <w:t>Retries exhausted or permanently unretryable. In the error log.</w:t>
            </w:r>
          </w:p>
        </w:tc>
        <w:tc>
          <w:tcPr>
            <w:tcW w:type="dxa" w:w="2592"/>
            <w:tcMar>
              <w:top w:w="60" w:type="dxa"/>
              <w:left w:w="110" w:type="dxa"/>
              <w:bottom w:w="60" w:type="dxa"/>
              <w:right w:w="110" w:type="dxa"/>
            </w:tcMar>
          </w:tcPr>
          <w:p>
            <w:pPr>
              <w:spacing w:after="0"/>
            </w:pPr>
            <w:r>
              <w:rPr>
                <w:b w:val="0"/>
                <w:i w:val="0"/>
                <w:color w:val="16261F"/>
                <w:sz w:val="18"/>
              </w:rPr>
              <w:t>queued on operator retry, dismissed</w:t>
            </w:r>
          </w:p>
        </w:tc>
      </w:tr>
      <w:tr>
        <w:tc>
          <w:tcPr>
            <w:tcW w:type="dxa" w:w="1656"/>
            <w:tcMar>
              <w:top w:w="60" w:type="dxa"/>
              <w:left w:w="110" w:type="dxa"/>
              <w:bottom w:w="60" w:type="dxa"/>
              <w:right w:w="110" w:type="dxa"/>
            </w:tcMar>
            <w:shd w:val="clear" w:color="auto" w:fill="F5F7F5"/>
          </w:tcPr>
          <w:p>
            <w:pPr>
              <w:spacing w:after="0"/>
            </w:pPr>
            <w:r>
              <w:rPr>
                <w:b w:val="0"/>
                <w:i w:val="0"/>
                <w:color w:val="16261F"/>
                <w:sz w:val="18"/>
              </w:rPr>
              <w:t>dismissed</w:t>
            </w:r>
          </w:p>
        </w:tc>
        <w:tc>
          <w:tcPr>
            <w:tcW w:type="dxa" w:w="5112"/>
            <w:tcMar>
              <w:top w:w="60" w:type="dxa"/>
              <w:left w:w="110" w:type="dxa"/>
              <w:bottom w:w="60" w:type="dxa"/>
              <w:right w:w="110" w:type="dxa"/>
            </w:tcMar>
            <w:shd w:val="clear" w:color="auto" w:fill="F5F7F5"/>
          </w:tcPr>
          <w:p>
            <w:pPr>
              <w:spacing w:after="0"/>
            </w:pPr>
            <w:r>
              <w:rPr>
                <w:b w:val="0"/>
                <w:i w:val="0"/>
                <w:color w:val="16261F"/>
                <w:sz w:val="18"/>
              </w:rPr>
              <w:t>Operator closed it with a reason.</w:t>
            </w:r>
          </w:p>
        </w:tc>
        <w:tc>
          <w:tcPr>
            <w:tcW w:type="dxa" w:w="2592"/>
            <w:tcMar>
              <w:top w:w="60" w:type="dxa"/>
              <w:left w:w="110" w:type="dxa"/>
              <w:bottom w:w="60" w:type="dxa"/>
              <w:right w:w="110" w:type="dxa"/>
            </w:tcMar>
            <w:shd w:val="clear" w:color="auto" w:fill="F5F7F5"/>
          </w:tcPr>
          <w:p>
            <w:pPr>
              <w:spacing w:after="0"/>
            </w:pPr>
            <w:r>
              <w:rPr>
                <w:b w:val="0"/>
                <w:i w:val="0"/>
                <w:color w:val="16261F"/>
                <w:sz w:val="18"/>
              </w:rPr>
              <w:t>terminal</w:t>
            </w:r>
          </w:p>
        </w:tc>
      </w:tr>
      <w:tr>
        <w:tc>
          <w:tcPr>
            <w:tcW w:type="dxa" w:w="1656"/>
            <w:tcMar>
              <w:top w:w="60" w:type="dxa"/>
              <w:left w:w="110" w:type="dxa"/>
              <w:bottom w:w="60" w:type="dxa"/>
              <w:right w:w="110" w:type="dxa"/>
            </w:tcMar>
          </w:tcPr>
          <w:p>
            <w:pPr>
              <w:spacing w:after="0"/>
            </w:pPr>
            <w:r>
              <w:rPr>
                <w:b w:val="0"/>
                <w:i w:val="0"/>
                <w:color w:val="16261F"/>
                <w:sz w:val="18"/>
              </w:rPr>
              <w:t>succeeded</w:t>
            </w:r>
          </w:p>
        </w:tc>
        <w:tc>
          <w:tcPr>
            <w:tcW w:type="dxa" w:w="5112"/>
            <w:tcMar>
              <w:top w:w="60" w:type="dxa"/>
              <w:left w:w="110" w:type="dxa"/>
              <w:bottom w:w="60" w:type="dxa"/>
              <w:right w:w="110" w:type="dxa"/>
            </w:tcMar>
          </w:tcPr>
          <w:p>
            <w:pPr>
              <w:spacing w:after="0"/>
            </w:pPr>
            <w:r>
              <w:rPr>
                <w:b w:val="0"/>
                <w:i w:val="0"/>
                <w:color w:val="16261F"/>
                <w:sz w:val="18"/>
              </w:rPr>
              <w:t>Completed; remote identifier stored.</w:t>
            </w:r>
          </w:p>
        </w:tc>
        <w:tc>
          <w:tcPr>
            <w:tcW w:type="dxa" w:w="2592"/>
            <w:tcMar>
              <w:top w:w="60" w:type="dxa"/>
              <w:left w:w="110" w:type="dxa"/>
              <w:bottom w:w="60" w:type="dxa"/>
              <w:right w:w="110" w:type="dxa"/>
            </w:tcMar>
          </w:tcPr>
          <w:p>
            <w:pPr>
              <w:spacing w:after="0"/>
            </w:pPr>
            <w:r>
              <w:rPr>
                <w:b w:val="0"/>
                <w:i w:val="0"/>
                <w:color w:val="16261F"/>
                <w:sz w:val="18"/>
              </w:rPr>
              <w:t>terminal</w:t>
            </w:r>
          </w:p>
        </w:tc>
      </w:tr>
    </w:tbl>
    <w:p>
      <w:r>
        <w:br w:type="page"/>
      </w:r>
    </w:p>
    <w:p>
      <w:pPr>
        <w:pStyle w:val="Heading1"/>
      </w:pPr>
      <w:r>
        <w:t>19. Cross-flow error handling</w:t>
      </w:r>
    </w:p>
    <w:p>
      <w:pPr>
        <w:spacing w:after="140"/>
      </w:pPr>
      <w:r>
        <w:rPr>
          <w:b w:val="0"/>
          <w:i w:val="0"/>
          <w:color w:val="16261F"/>
          <w:sz w:val="21"/>
        </w:rPr>
        <w:t>Conventions applied consistently across every flow above, so that behaviour is predictable regardless of which path a failure occurs on.</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4680"/>
        <w:gridCol w:w="4680"/>
      </w:tblGrid>
      <w:tr>
        <w:trPr>
          <w:tblHeader w:val="true"/>
        </w:trPr>
        <w:tc>
          <w:tcPr>
            <w:tcW w:type="dxa" w:w="2664"/>
            <w:shd w:val="clear" w:color="auto" w:fill="16261F"/>
            <w:tcMar>
              <w:top w:w="70" w:type="dxa"/>
              <w:left w:w="110" w:type="dxa"/>
              <w:bottom w:w="70" w:type="dxa"/>
              <w:right w:w="110" w:type="dxa"/>
            </w:tcMar>
          </w:tcPr>
          <w:p>
            <w:pPr>
              <w:spacing w:after="0"/>
            </w:pPr>
            <w:r>
              <w:rPr>
                <w:rFonts w:ascii="Calibri" w:hAnsi="Calibri"/>
                <w:b/>
                <w:color w:val="FFFFFF"/>
                <w:sz w:val="17"/>
              </w:rPr>
              <w:t>Situation</w:t>
            </w:r>
          </w:p>
        </w:tc>
        <w:tc>
          <w:tcPr>
            <w:tcW w:type="dxa" w:w="6696"/>
            <w:shd w:val="clear" w:color="auto" w:fill="16261F"/>
            <w:tcMar>
              <w:top w:w="70" w:type="dxa"/>
              <w:left w:w="110" w:type="dxa"/>
              <w:bottom w:w="70" w:type="dxa"/>
              <w:right w:w="110" w:type="dxa"/>
            </w:tcMar>
          </w:tcPr>
          <w:p>
            <w:pPr>
              <w:spacing w:after="0"/>
            </w:pPr>
            <w:r>
              <w:rPr>
                <w:rFonts w:ascii="Calibri" w:hAnsi="Calibri"/>
                <w:b/>
                <w:color w:val="FFFFFF"/>
                <w:sz w:val="17"/>
              </w:rPr>
              <w:t>Convention</w:t>
            </w:r>
          </w:p>
        </w:tc>
      </w:tr>
      <w:tr>
        <w:tc>
          <w:tcPr>
            <w:tcW w:type="dxa" w:w="2664"/>
            <w:tcMar>
              <w:top w:w="60" w:type="dxa"/>
              <w:left w:w="110" w:type="dxa"/>
              <w:bottom w:w="60" w:type="dxa"/>
              <w:right w:w="110" w:type="dxa"/>
            </w:tcMar>
          </w:tcPr>
          <w:p>
            <w:pPr>
              <w:spacing w:after="0"/>
            </w:pPr>
            <w:r>
              <w:rPr>
                <w:b w:val="0"/>
                <w:i w:val="0"/>
                <w:color w:val="16261F"/>
                <w:sz w:val="18"/>
              </w:rPr>
              <w:t>A user-facing operation fails</w:t>
            </w:r>
          </w:p>
        </w:tc>
        <w:tc>
          <w:tcPr>
            <w:tcW w:type="dxa" w:w="6696"/>
            <w:tcMar>
              <w:top w:w="60" w:type="dxa"/>
              <w:left w:w="110" w:type="dxa"/>
              <w:bottom w:w="60" w:type="dxa"/>
              <w:right w:w="110" w:type="dxa"/>
            </w:tcMar>
          </w:tcPr>
          <w:p>
            <w:pPr>
              <w:spacing w:after="0"/>
            </w:pPr>
            <w:r>
              <w:rPr>
                <w:b w:val="0"/>
                <w:i w:val="0"/>
                <w:color w:val="16261F"/>
                <w:sz w:val="18"/>
              </w:rPr>
              <w:t>Plain-language message stating what happened and what to do next. No stack trace, provider code or internal path (NFR-SEC-032, NFR-USE-013).</w:t>
            </w:r>
          </w:p>
        </w:tc>
      </w:tr>
      <w:tr>
        <w:tc>
          <w:tcPr>
            <w:tcW w:type="dxa" w:w="2664"/>
            <w:tcMar>
              <w:top w:w="60" w:type="dxa"/>
              <w:left w:w="110" w:type="dxa"/>
              <w:bottom w:w="60" w:type="dxa"/>
              <w:right w:w="110" w:type="dxa"/>
            </w:tcMar>
            <w:shd w:val="clear" w:color="auto" w:fill="F5F7F5"/>
          </w:tcPr>
          <w:p>
            <w:pPr>
              <w:spacing w:after="0"/>
            </w:pPr>
            <w:r>
              <w:rPr>
                <w:b w:val="0"/>
                <w:i w:val="0"/>
                <w:color w:val="16261F"/>
                <w:sz w:val="18"/>
              </w:rPr>
              <w:t>An authorisation check fails</w:t>
            </w:r>
          </w:p>
        </w:tc>
        <w:tc>
          <w:tcPr>
            <w:tcW w:type="dxa" w:w="6696"/>
            <w:tcMar>
              <w:top w:w="60" w:type="dxa"/>
              <w:left w:w="110" w:type="dxa"/>
              <w:bottom w:w="60" w:type="dxa"/>
              <w:right w:w="110" w:type="dxa"/>
            </w:tcMar>
            <w:shd w:val="clear" w:color="auto" w:fill="F5F7F5"/>
          </w:tcPr>
          <w:p>
            <w:pPr>
              <w:spacing w:after="0"/>
            </w:pPr>
            <w:r>
              <w:rPr>
                <w:b w:val="0"/>
                <w:i w:val="0"/>
                <w:color w:val="16261F"/>
                <w:sz w:val="18"/>
              </w:rPr>
              <w:t>HTTP 403 with no resource detail, plus an audit entry. Never a 404 that discloses existence by omission.</w:t>
            </w:r>
          </w:p>
        </w:tc>
      </w:tr>
      <w:tr>
        <w:tc>
          <w:tcPr>
            <w:tcW w:type="dxa" w:w="2664"/>
            <w:tcMar>
              <w:top w:w="60" w:type="dxa"/>
              <w:left w:w="110" w:type="dxa"/>
              <w:bottom w:w="60" w:type="dxa"/>
              <w:right w:w="110" w:type="dxa"/>
            </w:tcMar>
          </w:tcPr>
          <w:p>
            <w:pPr>
              <w:spacing w:after="0"/>
            </w:pPr>
            <w:r>
              <w:rPr>
                <w:b w:val="0"/>
                <w:i w:val="0"/>
                <w:color w:val="16261F"/>
                <w:sz w:val="18"/>
              </w:rPr>
              <w:t>An external provider is unreachable</w:t>
            </w:r>
          </w:p>
        </w:tc>
        <w:tc>
          <w:tcPr>
            <w:tcW w:type="dxa" w:w="6696"/>
            <w:tcMar>
              <w:top w:w="60" w:type="dxa"/>
              <w:left w:w="110" w:type="dxa"/>
              <w:bottom w:w="60" w:type="dxa"/>
              <w:right w:w="110" w:type="dxa"/>
            </w:tcMar>
          </w:tcPr>
          <w:p>
            <w:pPr>
              <w:spacing w:after="0"/>
            </w:pPr>
            <w:r>
              <w:rPr>
                <w:b w:val="0"/>
                <w:i w:val="0"/>
                <w:color w:val="16261F"/>
                <w:sz w:val="18"/>
              </w:rPr>
              <w:t>Circuit breaker opens; dependent features degrade per NFR-001 section 5.1; core invoicing and collection continue.</w:t>
            </w:r>
          </w:p>
        </w:tc>
      </w:tr>
      <w:tr>
        <w:tc>
          <w:tcPr>
            <w:tcW w:type="dxa" w:w="2664"/>
            <w:tcMar>
              <w:top w:w="60" w:type="dxa"/>
              <w:left w:w="110" w:type="dxa"/>
              <w:bottom w:w="60" w:type="dxa"/>
              <w:right w:w="110" w:type="dxa"/>
            </w:tcMar>
            <w:shd w:val="clear" w:color="auto" w:fill="F5F7F5"/>
          </w:tcPr>
          <w:p>
            <w:pPr>
              <w:spacing w:after="0"/>
            </w:pPr>
            <w:r>
              <w:rPr>
                <w:b w:val="0"/>
                <w:i w:val="0"/>
                <w:color w:val="16261F"/>
                <w:sz w:val="18"/>
              </w:rPr>
              <w:t>A background job fails</w:t>
            </w:r>
          </w:p>
        </w:tc>
        <w:tc>
          <w:tcPr>
            <w:tcW w:type="dxa" w:w="6696"/>
            <w:tcMar>
              <w:top w:w="60" w:type="dxa"/>
              <w:left w:w="110" w:type="dxa"/>
              <w:bottom w:w="60" w:type="dxa"/>
              <w:right w:w="110" w:type="dxa"/>
            </w:tcMar>
            <w:shd w:val="clear" w:color="auto" w:fill="F5F7F5"/>
          </w:tcPr>
          <w:p>
            <w:pPr>
              <w:spacing w:after="0"/>
            </w:pPr>
            <w:r>
              <w:rPr>
                <w:b w:val="0"/>
                <w:i w:val="0"/>
                <w:color w:val="16261F"/>
                <w:sz w:val="18"/>
              </w:rPr>
              <w:t>Classified per TDD-001 section 11.2, retried where appropriate, surfaced in the error log where not.</w:t>
            </w:r>
          </w:p>
        </w:tc>
      </w:tr>
      <w:tr>
        <w:tc>
          <w:tcPr>
            <w:tcW w:type="dxa" w:w="2664"/>
            <w:tcMar>
              <w:top w:w="60" w:type="dxa"/>
              <w:left w:w="110" w:type="dxa"/>
              <w:bottom w:w="60" w:type="dxa"/>
              <w:right w:w="110" w:type="dxa"/>
            </w:tcMar>
          </w:tcPr>
          <w:p>
            <w:pPr>
              <w:spacing w:after="0"/>
            </w:pPr>
            <w:r>
              <w:rPr>
                <w:b w:val="0"/>
                <w:i w:val="0"/>
                <w:color w:val="16261F"/>
                <w:sz w:val="18"/>
              </w:rPr>
              <w:t>A webhook signature is invalid</w:t>
            </w:r>
          </w:p>
        </w:tc>
        <w:tc>
          <w:tcPr>
            <w:tcW w:type="dxa" w:w="6696"/>
            <w:tcMar>
              <w:top w:w="60" w:type="dxa"/>
              <w:left w:w="110" w:type="dxa"/>
              <w:bottom w:w="60" w:type="dxa"/>
              <w:right w:w="110" w:type="dxa"/>
            </w:tcMar>
          </w:tcPr>
          <w:p>
            <w:pPr>
              <w:spacing w:after="0"/>
            </w:pPr>
            <w:r>
              <w:rPr>
                <w:b w:val="0"/>
                <w:i w:val="0"/>
                <w:color w:val="16261F"/>
                <w:sz w:val="18"/>
              </w:rPr>
              <w:t>HTTP 400, logged as a security event, no state change.</w:t>
            </w:r>
          </w:p>
        </w:tc>
      </w:tr>
      <w:tr>
        <w:tc>
          <w:tcPr>
            <w:tcW w:type="dxa" w:w="2664"/>
            <w:tcMar>
              <w:top w:w="60" w:type="dxa"/>
              <w:left w:w="110" w:type="dxa"/>
              <w:bottom w:w="60" w:type="dxa"/>
              <w:right w:w="110" w:type="dxa"/>
            </w:tcMar>
            <w:shd w:val="clear" w:color="auto" w:fill="F5F7F5"/>
          </w:tcPr>
          <w:p>
            <w:pPr>
              <w:spacing w:after="0"/>
            </w:pPr>
            <w:r>
              <w:rPr>
                <w:b w:val="0"/>
                <w:i w:val="0"/>
                <w:color w:val="16261F"/>
                <w:sz w:val="18"/>
              </w:rPr>
              <w:t>A duplicate event arrives</w:t>
            </w:r>
          </w:p>
        </w:tc>
        <w:tc>
          <w:tcPr>
            <w:tcW w:type="dxa" w:w="6696"/>
            <w:tcMar>
              <w:top w:w="60" w:type="dxa"/>
              <w:left w:w="110" w:type="dxa"/>
              <w:bottom w:w="60" w:type="dxa"/>
              <w:right w:w="110" w:type="dxa"/>
            </w:tcMar>
            <w:shd w:val="clear" w:color="auto" w:fill="F5F7F5"/>
          </w:tcPr>
          <w:p>
            <w:pPr>
              <w:spacing w:after="0"/>
            </w:pPr>
            <w:r>
              <w:rPr>
                <w:b w:val="0"/>
                <w:i w:val="0"/>
                <w:color w:val="16261F"/>
                <w:sz w:val="18"/>
              </w:rPr>
              <w:t>Discarded idempotently and logged at debug level. Never an error — duplicates are expected.</w:t>
            </w:r>
          </w:p>
        </w:tc>
      </w:tr>
      <w:tr>
        <w:tc>
          <w:tcPr>
            <w:tcW w:type="dxa" w:w="2664"/>
            <w:tcMar>
              <w:top w:w="60" w:type="dxa"/>
              <w:left w:w="110" w:type="dxa"/>
              <w:bottom w:w="60" w:type="dxa"/>
              <w:right w:w="110" w:type="dxa"/>
            </w:tcMar>
          </w:tcPr>
          <w:p>
            <w:pPr>
              <w:spacing w:after="0"/>
            </w:pPr>
            <w:r>
              <w:rPr>
                <w:b w:val="0"/>
                <w:i w:val="0"/>
                <w:color w:val="16261F"/>
                <w:sz w:val="18"/>
              </w:rPr>
              <w:t>Two writers conflict</w:t>
            </w:r>
          </w:p>
        </w:tc>
        <w:tc>
          <w:tcPr>
            <w:tcW w:type="dxa" w:w="6696"/>
            <w:tcMar>
              <w:top w:w="60" w:type="dxa"/>
              <w:left w:w="110" w:type="dxa"/>
              <w:bottom w:w="60" w:type="dxa"/>
              <w:right w:w="110" w:type="dxa"/>
            </w:tcMar>
          </w:tcPr>
          <w:p>
            <w:pPr>
              <w:spacing w:after="0"/>
            </w:pPr>
            <w:r>
              <w:rPr>
                <w:b w:val="0"/>
                <w:i w:val="0"/>
                <w:color w:val="16261F"/>
                <w:sz w:val="18"/>
              </w:rPr>
              <w:t>Policy applied where one exists; otherwise both versions surfaced for operator selection. Never a silent overwrite.</w:t>
            </w:r>
          </w:p>
        </w:tc>
      </w:tr>
      <w:tr>
        <w:tc>
          <w:tcPr>
            <w:tcW w:type="dxa" w:w="2664"/>
            <w:tcMar>
              <w:top w:w="60" w:type="dxa"/>
              <w:left w:w="110" w:type="dxa"/>
              <w:bottom w:w="60" w:type="dxa"/>
              <w:right w:w="110" w:type="dxa"/>
            </w:tcMar>
            <w:shd w:val="clear" w:color="auto" w:fill="F5F7F5"/>
          </w:tcPr>
          <w:p>
            <w:pPr>
              <w:spacing w:after="0"/>
            </w:pPr>
            <w:r>
              <w:rPr>
                <w:b w:val="0"/>
                <w:i w:val="0"/>
                <w:color w:val="16261F"/>
                <w:sz w:val="18"/>
              </w:rPr>
              <w:t>A financial operation partially fails</w:t>
            </w:r>
          </w:p>
        </w:tc>
        <w:tc>
          <w:tcPr>
            <w:tcW w:type="dxa" w:w="6696"/>
            <w:tcMar>
              <w:top w:w="60" w:type="dxa"/>
              <w:left w:w="110" w:type="dxa"/>
              <w:bottom w:w="60" w:type="dxa"/>
              <w:right w:w="110" w:type="dxa"/>
            </w:tcMar>
            <w:shd w:val="clear" w:color="auto" w:fill="F5F7F5"/>
          </w:tcPr>
          <w:p>
            <w:pPr>
              <w:spacing w:after="0"/>
            </w:pPr>
            <w:r>
              <w:rPr>
                <w:b w:val="0"/>
                <w:i w:val="0"/>
                <w:color w:val="16261F"/>
                <w:sz w:val="18"/>
              </w:rPr>
              <w:t>The whole transaction rolls back. Partial financial state is never persisted.</w:t>
            </w:r>
          </w:p>
        </w:tc>
      </w:tr>
      <w:tr>
        <w:tc>
          <w:tcPr>
            <w:tcW w:type="dxa" w:w="2664"/>
            <w:tcMar>
              <w:top w:w="60" w:type="dxa"/>
              <w:left w:w="110" w:type="dxa"/>
              <w:bottom w:w="60" w:type="dxa"/>
              <w:right w:w="110" w:type="dxa"/>
            </w:tcMar>
          </w:tcPr>
          <w:p>
            <w:pPr>
              <w:spacing w:after="0"/>
            </w:pPr>
            <w:r>
              <w:rPr>
                <w:b w:val="0"/>
                <w:i w:val="0"/>
                <w:color w:val="16261F"/>
                <w:sz w:val="18"/>
              </w:rPr>
              <w:t>An operation exceeds 500 ms</w:t>
            </w:r>
          </w:p>
        </w:tc>
        <w:tc>
          <w:tcPr>
            <w:tcW w:type="dxa" w:w="6696"/>
            <w:tcMar>
              <w:top w:w="60" w:type="dxa"/>
              <w:left w:w="110" w:type="dxa"/>
              <w:bottom w:w="60" w:type="dxa"/>
              <w:right w:w="110" w:type="dxa"/>
            </w:tcMar>
          </w:tcPr>
          <w:p>
            <w:pPr>
              <w:spacing w:after="0"/>
            </w:pPr>
            <w:r>
              <w:rPr>
                <w:b w:val="0"/>
                <w:i w:val="0"/>
                <w:color w:val="16261F"/>
                <w:sz w:val="18"/>
              </w:rPr>
              <w:t>Progress indication shown (NFR-USE-016).</w:t>
            </w:r>
          </w:p>
        </w:tc>
      </w:tr>
      <w:tr>
        <w:tc>
          <w:tcPr>
            <w:tcW w:type="dxa" w:w="2664"/>
            <w:tcMar>
              <w:top w:w="60" w:type="dxa"/>
              <w:left w:w="110" w:type="dxa"/>
              <w:bottom w:w="60" w:type="dxa"/>
              <w:right w:w="110" w:type="dxa"/>
            </w:tcMar>
            <w:shd w:val="clear" w:color="auto" w:fill="F5F7F5"/>
          </w:tcPr>
          <w:p>
            <w:pPr>
              <w:spacing w:after="0"/>
            </w:pPr>
            <w:r>
              <w:rPr>
                <w:b w:val="0"/>
                <w:i w:val="0"/>
                <w:color w:val="16261F"/>
                <w:sz w:val="18"/>
              </w:rPr>
              <w:t>A destructive action is requested</w:t>
            </w:r>
          </w:p>
        </w:tc>
        <w:tc>
          <w:tcPr>
            <w:tcW w:type="dxa" w:w="6696"/>
            <w:tcMar>
              <w:top w:w="60" w:type="dxa"/>
              <w:left w:w="110" w:type="dxa"/>
              <w:bottom w:w="60" w:type="dxa"/>
              <w:right w:w="110" w:type="dxa"/>
            </w:tcMar>
            <w:shd w:val="clear" w:color="auto" w:fill="F5F7F5"/>
          </w:tcPr>
          <w:p>
            <w:pPr>
              <w:spacing w:after="0"/>
            </w:pPr>
            <w:r>
              <w:rPr>
                <w:b w:val="0"/>
                <w:i w:val="0"/>
                <w:color w:val="16261F"/>
                <w:sz w:val="18"/>
              </w:rPr>
              <w:t>Explicit confirmation naming the affected record, then an audit entry (NFR-USE-012, FR-SYS-009).</w:t>
            </w:r>
          </w:p>
        </w:tc>
      </w:tr>
    </w:tbl>
    <w:p>
      <w:r>
        <w:br w:type="page"/>
      </w:r>
    </w:p>
    <w:p>
      <w:pPr>
        <w:pStyle w:val="Heading1"/>
      </w:pPr>
      <w:r>
        <w:t>20. Role journey summary</w:t>
      </w:r>
    </w:p>
    <w:p>
      <w:pPr>
        <w:spacing w:after="140"/>
      </w:pPr>
      <w:r>
        <w:rPr>
          <w:b w:val="0"/>
          <w:i w:val="0"/>
          <w:color w:val="16261F"/>
          <w:sz w:val="21"/>
        </w:rPr>
        <w:t>Which flows each role participates in, and in what capacity. Read alongside the permission matrix in FRS-001 section 3.3.</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1337"/>
        <w:gridCol w:w="1337"/>
        <w:gridCol w:w="1337"/>
        <w:gridCol w:w="1337"/>
        <w:gridCol w:w="1337"/>
        <w:gridCol w:w="1337"/>
        <w:gridCol w:w="1337"/>
      </w:tblGrid>
      <w:tr>
        <w:trPr>
          <w:tblHeader w:val="true"/>
        </w:trPr>
        <w:tc>
          <w:tcPr>
            <w:tcW w:type="dxa" w:w="2880"/>
            <w:shd w:val="clear" w:color="auto" w:fill="16261F"/>
            <w:tcMar>
              <w:top w:w="70" w:type="dxa"/>
              <w:left w:w="110" w:type="dxa"/>
              <w:bottom w:w="70" w:type="dxa"/>
              <w:right w:w="110" w:type="dxa"/>
            </w:tcMar>
          </w:tcPr>
          <w:p>
            <w:pPr>
              <w:spacing w:after="0"/>
            </w:pPr>
            <w:r>
              <w:rPr>
                <w:rFonts w:ascii="Calibri" w:hAnsi="Calibri"/>
                <w:b/>
                <w:color w:val="FFFFFF"/>
                <w:sz w:val="16"/>
              </w:rPr>
              <w:t>Flow</w:t>
            </w:r>
          </w:p>
        </w:tc>
        <w:tc>
          <w:tcPr>
            <w:tcW w:type="dxa" w:w="1037"/>
            <w:shd w:val="clear" w:color="auto" w:fill="16261F"/>
            <w:tcMar>
              <w:top w:w="70" w:type="dxa"/>
              <w:left w:w="110" w:type="dxa"/>
              <w:bottom w:w="70" w:type="dxa"/>
              <w:right w:w="110" w:type="dxa"/>
            </w:tcMar>
          </w:tcPr>
          <w:p>
            <w:pPr>
              <w:spacing w:after="0"/>
              <w:jc w:val="center"/>
            </w:pPr>
            <w:r>
              <w:rPr>
                <w:rFonts w:ascii="Calibri" w:hAnsi="Calibri"/>
                <w:b/>
                <w:color w:val="FFFFFF"/>
                <w:sz w:val="16"/>
              </w:rPr>
              <w:t>Owner</w:t>
            </w:r>
          </w:p>
        </w:tc>
        <w:tc>
          <w:tcPr>
            <w:tcW w:type="dxa" w:w="1123"/>
            <w:shd w:val="clear" w:color="auto" w:fill="16261F"/>
            <w:tcMar>
              <w:top w:w="70" w:type="dxa"/>
              <w:left w:w="110" w:type="dxa"/>
              <w:bottom w:w="70" w:type="dxa"/>
              <w:right w:w="110" w:type="dxa"/>
            </w:tcMar>
          </w:tcPr>
          <w:p>
            <w:pPr>
              <w:spacing w:after="0"/>
              <w:jc w:val="center"/>
            </w:pPr>
            <w:r>
              <w:rPr>
                <w:rFonts w:ascii="Calibri" w:hAnsi="Calibri"/>
                <w:b/>
                <w:color w:val="FFFFFF"/>
                <w:sz w:val="16"/>
              </w:rPr>
              <w:t>M.Admin</w:t>
            </w:r>
          </w:p>
        </w:tc>
        <w:tc>
          <w:tcPr>
            <w:tcW w:type="dxa" w:w="1123"/>
            <w:shd w:val="clear" w:color="auto" w:fill="16261F"/>
            <w:tcMar>
              <w:top w:w="70" w:type="dxa"/>
              <w:left w:w="110" w:type="dxa"/>
              <w:bottom w:w="70" w:type="dxa"/>
              <w:right w:w="110" w:type="dxa"/>
            </w:tcMar>
          </w:tcPr>
          <w:p>
            <w:pPr>
              <w:spacing w:after="0"/>
              <w:jc w:val="center"/>
            </w:pPr>
            <w:r>
              <w:rPr>
                <w:rFonts w:ascii="Calibri" w:hAnsi="Calibri"/>
                <w:b/>
                <w:color w:val="FFFFFF"/>
                <w:sz w:val="16"/>
              </w:rPr>
              <w:t>B.Admin</w:t>
            </w:r>
          </w:p>
        </w:tc>
        <w:tc>
          <w:tcPr>
            <w:tcW w:type="dxa" w:w="1080"/>
            <w:shd w:val="clear" w:color="auto" w:fill="16261F"/>
            <w:tcMar>
              <w:top w:w="70" w:type="dxa"/>
              <w:left w:w="110" w:type="dxa"/>
              <w:bottom w:w="70" w:type="dxa"/>
              <w:right w:w="110" w:type="dxa"/>
            </w:tcMar>
          </w:tcPr>
          <w:p>
            <w:pPr>
              <w:spacing w:after="0"/>
              <w:jc w:val="center"/>
            </w:pPr>
            <w:r>
              <w:rPr>
                <w:rFonts w:ascii="Calibri" w:hAnsi="Calibri"/>
                <w:b/>
                <w:color w:val="FFFFFF"/>
                <w:sz w:val="16"/>
              </w:rPr>
              <w:t>Finance</w:t>
            </w:r>
          </w:p>
        </w:tc>
        <w:tc>
          <w:tcPr>
            <w:tcW w:type="dxa" w:w="907"/>
            <w:shd w:val="clear" w:color="auto" w:fill="16261F"/>
            <w:tcMar>
              <w:top w:w="70" w:type="dxa"/>
              <w:left w:w="110" w:type="dxa"/>
              <w:bottom w:w="70" w:type="dxa"/>
              <w:right w:w="110" w:type="dxa"/>
            </w:tcMar>
          </w:tcPr>
          <w:p>
            <w:pPr>
              <w:spacing w:after="0"/>
              <w:jc w:val="center"/>
            </w:pPr>
            <w:r>
              <w:rPr>
                <w:rFonts w:ascii="Calibri" w:hAnsi="Calibri"/>
                <w:b/>
                <w:color w:val="FFFFFF"/>
                <w:sz w:val="16"/>
              </w:rPr>
              <w:t>Sales</w:t>
            </w:r>
          </w:p>
        </w:tc>
        <w:tc>
          <w:tcPr>
            <w:tcW w:type="dxa" w:w="864"/>
            <w:shd w:val="clear" w:color="auto" w:fill="16261F"/>
            <w:tcMar>
              <w:top w:w="70" w:type="dxa"/>
              <w:left w:w="110" w:type="dxa"/>
              <w:bottom w:w="70" w:type="dxa"/>
              <w:right w:w="110" w:type="dxa"/>
            </w:tcMar>
          </w:tcPr>
          <w:p>
            <w:pPr>
              <w:spacing w:after="0"/>
              <w:jc w:val="center"/>
            </w:pPr>
            <w:r>
              <w:rPr>
                <w:rFonts w:ascii="Calibri" w:hAnsi="Calibri"/>
                <w:b/>
                <w:color w:val="FFFFFF"/>
                <w:sz w:val="16"/>
              </w:rPr>
              <w:t>Read</w:t>
            </w:r>
          </w:p>
        </w:tc>
      </w:tr>
      <w:tr>
        <w:tc>
          <w:tcPr>
            <w:tcW w:type="dxa" w:w="2880"/>
            <w:tcMar>
              <w:top w:w="60" w:type="dxa"/>
              <w:left w:w="110" w:type="dxa"/>
              <w:bottom w:w="60" w:type="dxa"/>
              <w:right w:w="110" w:type="dxa"/>
            </w:tcMar>
          </w:tcPr>
          <w:p>
            <w:pPr>
              <w:spacing w:after="0"/>
            </w:pPr>
            <w:r>
              <w:rPr>
                <w:b w:val="0"/>
                <w:i w:val="0"/>
                <w:color w:val="16261F"/>
                <w:sz w:val="17"/>
              </w:rPr>
              <w:t>F-01 Authentication</w:t>
            </w:r>
          </w:p>
        </w:tc>
        <w:tc>
          <w:tcPr>
            <w:tcW w:type="dxa" w:w="1037"/>
            <w:tcMar>
              <w:top w:w="60" w:type="dxa"/>
              <w:left w:w="110" w:type="dxa"/>
              <w:bottom w:w="60" w:type="dxa"/>
              <w:right w:w="110" w:type="dxa"/>
            </w:tcMar>
          </w:tcPr>
          <w:p>
            <w:pPr>
              <w:spacing w:after="0"/>
              <w:jc w:val="center"/>
            </w:pPr>
            <w:r>
              <w:rPr>
                <w:b w:val="0"/>
                <w:i w:val="0"/>
                <w:color w:val="16261F"/>
                <w:sz w:val="17"/>
              </w:rPr>
              <w:t>✓</w:t>
            </w:r>
          </w:p>
        </w:tc>
        <w:tc>
          <w:tcPr>
            <w:tcW w:type="dxa" w:w="1123"/>
            <w:tcMar>
              <w:top w:w="60" w:type="dxa"/>
              <w:left w:w="110" w:type="dxa"/>
              <w:bottom w:w="60" w:type="dxa"/>
              <w:right w:w="110" w:type="dxa"/>
            </w:tcMar>
          </w:tcPr>
          <w:p>
            <w:pPr>
              <w:spacing w:after="0"/>
              <w:jc w:val="center"/>
            </w:pPr>
            <w:r>
              <w:rPr>
                <w:b w:val="0"/>
                <w:i w:val="0"/>
                <w:color w:val="16261F"/>
                <w:sz w:val="17"/>
              </w:rPr>
              <w:t>✓</w:t>
            </w:r>
          </w:p>
        </w:tc>
        <w:tc>
          <w:tcPr>
            <w:tcW w:type="dxa" w:w="1123"/>
            <w:tcMar>
              <w:top w:w="60" w:type="dxa"/>
              <w:left w:w="110" w:type="dxa"/>
              <w:bottom w:w="60" w:type="dxa"/>
              <w:right w:w="110" w:type="dxa"/>
            </w:tcMar>
          </w:tcPr>
          <w:p>
            <w:pPr>
              <w:spacing w:after="0"/>
              <w:jc w:val="center"/>
            </w:pPr>
            <w:r>
              <w:rPr>
                <w:b w:val="0"/>
                <w:i w:val="0"/>
                <w:color w:val="16261F"/>
                <w:sz w:val="17"/>
              </w:rPr>
              <w:t>✓</w:t>
            </w:r>
          </w:p>
        </w:tc>
        <w:tc>
          <w:tcPr>
            <w:tcW w:type="dxa" w:w="1080"/>
            <w:tcMar>
              <w:top w:w="60" w:type="dxa"/>
              <w:left w:w="110" w:type="dxa"/>
              <w:bottom w:w="60" w:type="dxa"/>
              <w:right w:w="110" w:type="dxa"/>
            </w:tcMar>
          </w:tcPr>
          <w:p>
            <w:pPr>
              <w:spacing w:after="0"/>
              <w:jc w:val="center"/>
            </w:pPr>
            <w:r>
              <w:rPr>
                <w:b w:val="0"/>
                <w:i w:val="0"/>
                <w:color w:val="16261F"/>
                <w:sz w:val="17"/>
              </w:rPr>
              <w:t>✓</w:t>
            </w:r>
          </w:p>
        </w:tc>
        <w:tc>
          <w:tcPr>
            <w:tcW w:type="dxa" w:w="907"/>
            <w:tcMar>
              <w:top w:w="60" w:type="dxa"/>
              <w:left w:w="110" w:type="dxa"/>
              <w:bottom w:w="60" w:type="dxa"/>
              <w:right w:w="110" w:type="dxa"/>
            </w:tcMar>
          </w:tcPr>
          <w:p>
            <w:pPr>
              <w:spacing w:after="0"/>
              <w:jc w:val="center"/>
            </w:pPr>
            <w:r>
              <w:rPr>
                <w:b w:val="0"/>
                <w:i w:val="0"/>
                <w:color w:val="16261F"/>
                <w:sz w:val="17"/>
              </w:rPr>
              <w:t>✓</w:t>
            </w:r>
          </w:p>
        </w:tc>
        <w:tc>
          <w:tcPr>
            <w:tcW w:type="dxa" w:w="864"/>
            <w:tcMar>
              <w:top w:w="60" w:type="dxa"/>
              <w:left w:w="110" w:type="dxa"/>
              <w:bottom w:w="60" w:type="dxa"/>
              <w:right w:w="110" w:type="dxa"/>
            </w:tcMar>
          </w:tcPr>
          <w:p>
            <w:pPr>
              <w:spacing w:after="0"/>
              <w:jc w:val="center"/>
            </w:pPr>
            <w:r>
              <w:rPr>
                <w:b w:val="0"/>
                <w:i w:val="0"/>
                <w:color w:val="16261F"/>
                <w:sz w:val="17"/>
              </w:rPr>
              <w:t>✓</w:t>
            </w:r>
          </w:p>
        </w:tc>
      </w:tr>
      <w:tr>
        <w:tc>
          <w:tcPr>
            <w:tcW w:type="dxa" w:w="2880"/>
            <w:tcMar>
              <w:top w:w="60" w:type="dxa"/>
              <w:left w:w="110" w:type="dxa"/>
              <w:bottom w:w="60" w:type="dxa"/>
              <w:right w:w="110" w:type="dxa"/>
            </w:tcMar>
            <w:shd w:val="clear" w:color="auto" w:fill="F5F7F5"/>
          </w:tcPr>
          <w:p>
            <w:pPr>
              <w:spacing w:after="0"/>
            </w:pPr>
            <w:r>
              <w:rPr>
                <w:b w:val="0"/>
                <w:i w:val="0"/>
                <w:color w:val="16261F"/>
                <w:sz w:val="17"/>
              </w:rPr>
              <w:t>F-02 Brand onboarding</w:t>
            </w:r>
          </w:p>
        </w:tc>
        <w:tc>
          <w:tcPr>
            <w:tcW w:type="dxa" w:w="1037"/>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7"/>
              </w:rPr>
              <w:t>partial</w:t>
            </w:r>
          </w:p>
        </w:tc>
        <w:tc>
          <w:tcPr>
            <w:tcW w:type="dxa" w:w="1080"/>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907"/>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864"/>
            <w:tcMar>
              <w:top w:w="60" w:type="dxa"/>
              <w:left w:w="110" w:type="dxa"/>
              <w:bottom w:w="60" w:type="dxa"/>
              <w:right w:w="110" w:type="dxa"/>
            </w:tcMar>
            <w:shd w:val="clear" w:color="auto" w:fill="F5F7F5"/>
          </w:tcPr>
          <w:p>
            <w:pPr>
              <w:spacing w:after="0"/>
              <w:jc w:val="center"/>
            </w:pPr>
            <w:r>
              <w:rPr>
                <w:b w:val="0"/>
                <w:i w:val="0"/>
                <w:color w:val="16261F"/>
                <w:sz w:val="17"/>
              </w:rPr>
              <w:t>—</w:t>
            </w:r>
          </w:p>
        </w:tc>
      </w:tr>
      <w:tr>
        <w:tc>
          <w:tcPr>
            <w:tcW w:type="dxa" w:w="2880"/>
            <w:tcMar>
              <w:top w:w="60" w:type="dxa"/>
              <w:left w:w="110" w:type="dxa"/>
              <w:bottom w:w="60" w:type="dxa"/>
              <w:right w:w="110" w:type="dxa"/>
            </w:tcMar>
          </w:tcPr>
          <w:p>
            <w:pPr>
              <w:spacing w:after="0"/>
            </w:pPr>
            <w:r>
              <w:rPr>
                <w:b w:val="0"/>
                <w:i w:val="0"/>
                <w:color w:val="16261F"/>
                <w:sz w:val="17"/>
              </w:rPr>
              <w:t>F-03 Customer creation</w:t>
            </w:r>
          </w:p>
        </w:tc>
        <w:tc>
          <w:tcPr>
            <w:tcW w:type="dxa" w:w="1037"/>
            <w:tcMar>
              <w:top w:w="60" w:type="dxa"/>
              <w:left w:w="110" w:type="dxa"/>
              <w:bottom w:w="60" w:type="dxa"/>
              <w:right w:w="110" w:type="dxa"/>
            </w:tcMar>
          </w:tcPr>
          <w:p>
            <w:pPr>
              <w:spacing w:after="0"/>
              <w:jc w:val="center"/>
            </w:pPr>
            <w:r>
              <w:rPr>
                <w:b w:val="0"/>
                <w:i w:val="0"/>
                <w:color w:val="16261F"/>
                <w:sz w:val="17"/>
              </w:rPr>
              <w:t>✓</w:t>
            </w:r>
          </w:p>
        </w:tc>
        <w:tc>
          <w:tcPr>
            <w:tcW w:type="dxa" w:w="1123"/>
            <w:tcMar>
              <w:top w:w="60" w:type="dxa"/>
              <w:left w:w="110" w:type="dxa"/>
              <w:bottom w:w="60" w:type="dxa"/>
              <w:right w:w="110" w:type="dxa"/>
            </w:tcMar>
          </w:tcPr>
          <w:p>
            <w:pPr>
              <w:spacing w:after="0"/>
              <w:jc w:val="center"/>
            </w:pPr>
            <w:r>
              <w:rPr>
                <w:b w:val="0"/>
                <w:i w:val="0"/>
                <w:color w:val="16261F"/>
                <w:sz w:val="17"/>
              </w:rPr>
              <w:t>✓</w:t>
            </w:r>
          </w:p>
        </w:tc>
        <w:tc>
          <w:tcPr>
            <w:tcW w:type="dxa" w:w="1123"/>
            <w:tcMar>
              <w:top w:w="60" w:type="dxa"/>
              <w:left w:w="110" w:type="dxa"/>
              <w:bottom w:w="60" w:type="dxa"/>
              <w:right w:w="110" w:type="dxa"/>
            </w:tcMar>
          </w:tcPr>
          <w:p>
            <w:pPr>
              <w:spacing w:after="0"/>
              <w:jc w:val="center"/>
            </w:pPr>
            <w:r>
              <w:rPr>
                <w:b w:val="0"/>
                <w:i w:val="0"/>
                <w:color w:val="16261F"/>
                <w:sz w:val="17"/>
              </w:rPr>
              <w:t>✓</w:t>
            </w:r>
          </w:p>
        </w:tc>
        <w:tc>
          <w:tcPr>
            <w:tcW w:type="dxa" w:w="1080"/>
            <w:tcMar>
              <w:top w:w="60" w:type="dxa"/>
              <w:left w:w="110" w:type="dxa"/>
              <w:bottom w:w="60" w:type="dxa"/>
              <w:right w:w="110" w:type="dxa"/>
            </w:tcMar>
          </w:tcPr>
          <w:p>
            <w:pPr>
              <w:spacing w:after="0"/>
              <w:jc w:val="center"/>
            </w:pPr>
            <w:r>
              <w:rPr>
                <w:b w:val="0"/>
                <w:i w:val="0"/>
                <w:color w:val="16261F"/>
                <w:sz w:val="17"/>
              </w:rPr>
              <w:t>✓</w:t>
            </w:r>
          </w:p>
        </w:tc>
        <w:tc>
          <w:tcPr>
            <w:tcW w:type="dxa" w:w="907"/>
            <w:tcMar>
              <w:top w:w="60" w:type="dxa"/>
              <w:left w:w="110" w:type="dxa"/>
              <w:bottom w:w="60" w:type="dxa"/>
              <w:right w:w="110" w:type="dxa"/>
            </w:tcMar>
          </w:tcPr>
          <w:p>
            <w:pPr>
              <w:spacing w:after="0"/>
              <w:jc w:val="center"/>
            </w:pPr>
            <w:r>
              <w:rPr>
                <w:b w:val="0"/>
                <w:i w:val="0"/>
                <w:color w:val="16261F"/>
                <w:sz w:val="17"/>
              </w:rPr>
              <w:t>✓</w:t>
            </w:r>
          </w:p>
        </w:tc>
        <w:tc>
          <w:tcPr>
            <w:tcW w:type="dxa" w:w="864"/>
            <w:tcMar>
              <w:top w:w="60" w:type="dxa"/>
              <w:left w:w="110" w:type="dxa"/>
              <w:bottom w:w="60" w:type="dxa"/>
              <w:right w:w="110" w:type="dxa"/>
            </w:tcMar>
          </w:tcPr>
          <w:p>
            <w:pPr>
              <w:spacing w:after="0"/>
              <w:jc w:val="center"/>
            </w:pPr>
            <w:r>
              <w:rPr>
                <w:b w:val="0"/>
                <w:i w:val="0"/>
                <w:color w:val="16261F"/>
                <w:sz w:val="17"/>
              </w:rPr>
              <w:t>view</w:t>
            </w:r>
          </w:p>
        </w:tc>
      </w:tr>
      <w:tr>
        <w:tc>
          <w:tcPr>
            <w:tcW w:type="dxa" w:w="2880"/>
            <w:tcMar>
              <w:top w:w="60" w:type="dxa"/>
              <w:left w:w="110" w:type="dxa"/>
              <w:bottom w:w="60" w:type="dxa"/>
              <w:right w:w="110" w:type="dxa"/>
            </w:tcMar>
            <w:shd w:val="clear" w:color="auto" w:fill="F5F7F5"/>
          </w:tcPr>
          <w:p>
            <w:pPr>
              <w:spacing w:after="0"/>
            </w:pPr>
            <w:r>
              <w:rPr>
                <w:b w:val="0"/>
                <w:i w:val="0"/>
                <w:color w:val="16261F"/>
                <w:sz w:val="17"/>
              </w:rPr>
              <w:t>F-04 Invoice creation</w:t>
            </w:r>
          </w:p>
        </w:tc>
        <w:tc>
          <w:tcPr>
            <w:tcW w:type="dxa" w:w="1037"/>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080"/>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907"/>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864"/>
            <w:tcMar>
              <w:top w:w="60" w:type="dxa"/>
              <w:left w:w="110" w:type="dxa"/>
              <w:bottom w:w="60" w:type="dxa"/>
              <w:right w:w="110" w:type="dxa"/>
            </w:tcMar>
            <w:shd w:val="clear" w:color="auto" w:fill="F5F7F5"/>
          </w:tcPr>
          <w:p>
            <w:pPr>
              <w:spacing w:after="0"/>
              <w:jc w:val="center"/>
            </w:pPr>
            <w:r>
              <w:rPr>
                <w:b w:val="0"/>
                <w:i w:val="0"/>
                <w:color w:val="16261F"/>
                <w:sz w:val="17"/>
              </w:rPr>
              <w:t>view</w:t>
            </w:r>
          </w:p>
        </w:tc>
      </w:tr>
      <w:tr>
        <w:tc>
          <w:tcPr>
            <w:tcW w:type="dxa" w:w="2880"/>
            <w:tcMar>
              <w:top w:w="60" w:type="dxa"/>
              <w:left w:w="110" w:type="dxa"/>
              <w:bottom w:w="60" w:type="dxa"/>
              <w:right w:w="110" w:type="dxa"/>
            </w:tcMar>
          </w:tcPr>
          <w:p>
            <w:pPr>
              <w:spacing w:after="0"/>
            </w:pPr>
            <w:r>
              <w:rPr>
                <w:b w:val="0"/>
                <w:i w:val="0"/>
                <w:color w:val="16261F"/>
                <w:sz w:val="17"/>
              </w:rPr>
              <w:t>F-05 Delivery and reminders</w:t>
            </w:r>
          </w:p>
        </w:tc>
        <w:tc>
          <w:tcPr>
            <w:tcW w:type="dxa" w:w="1037"/>
            <w:tcMar>
              <w:top w:w="60" w:type="dxa"/>
              <w:left w:w="110" w:type="dxa"/>
              <w:bottom w:w="60" w:type="dxa"/>
              <w:right w:w="110" w:type="dxa"/>
            </w:tcMar>
          </w:tcPr>
          <w:p>
            <w:pPr>
              <w:spacing w:after="0"/>
              <w:jc w:val="center"/>
            </w:pPr>
            <w:r>
              <w:rPr>
                <w:b w:val="0"/>
                <w:i w:val="0"/>
                <w:color w:val="16261F"/>
                <w:sz w:val="17"/>
              </w:rPr>
              <w:t>✓</w:t>
            </w:r>
          </w:p>
        </w:tc>
        <w:tc>
          <w:tcPr>
            <w:tcW w:type="dxa" w:w="1123"/>
            <w:tcMar>
              <w:top w:w="60" w:type="dxa"/>
              <w:left w:w="110" w:type="dxa"/>
              <w:bottom w:w="60" w:type="dxa"/>
              <w:right w:w="110" w:type="dxa"/>
            </w:tcMar>
          </w:tcPr>
          <w:p>
            <w:pPr>
              <w:spacing w:after="0"/>
              <w:jc w:val="center"/>
            </w:pPr>
            <w:r>
              <w:rPr>
                <w:b w:val="0"/>
                <w:i w:val="0"/>
                <w:color w:val="16261F"/>
                <w:sz w:val="17"/>
              </w:rPr>
              <w:t>✓</w:t>
            </w:r>
          </w:p>
        </w:tc>
        <w:tc>
          <w:tcPr>
            <w:tcW w:type="dxa" w:w="1123"/>
            <w:tcMar>
              <w:top w:w="60" w:type="dxa"/>
              <w:left w:w="110" w:type="dxa"/>
              <w:bottom w:w="60" w:type="dxa"/>
              <w:right w:w="110" w:type="dxa"/>
            </w:tcMar>
          </w:tcPr>
          <w:p>
            <w:pPr>
              <w:spacing w:after="0"/>
              <w:jc w:val="center"/>
            </w:pPr>
            <w:r>
              <w:rPr>
                <w:b w:val="0"/>
                <w:i w:val="0"/>
                <w:color w:val="16261F"/>
                <w:sz w:val="17"/>
              </w:rPr>
              <w:t>✓</w:t>
            </w:r>
          </w:p>
        </w:tc>
        <w:tc>
          <w:tcPr>
            <w:tcW w:type="dxa" w:w="1080"/>
            <w:tcMar>
              <w:top w:w="60" w:type="dxa"/>
              <w:left w:w="110" w:type="dxa"/>
              <w:bottom w:w="60" w:type="dxa"/>
              <w:right w:w="110" w:type="dxa"/>
            </w:tcMar>
          </w:tcPr>
          <w:p>
            <w:pPr>
              <w:spacing w:after="0"/>
              <w:jc w:val="center"/>
            </w:pPr>
            <w:r>
              <w:rPr>
                <w:b w:val="0"/>
                <w:i w:val="0"/>
                <w:color w:val="16261F"/>
                <w:sz w:val="17"/>
              </w:rPr>
              <w:t>✓</w:t>
            </w:r>
          </w:p>
        </w:tc>
        <w:tc>
          <w:tcPr>
            <w:tcW w:type="dxa" w:w="907"/>
            <w:tcMar>
              <w:top w:w="60" w:type="dxa"/>
              <w:left w:w="110" w:type="dxa"/>
              <w:bottom w:w="60" w:type="dxa"/>
              <w:right w:w="110" w:type="dxa"/>
            </w:tcMar>
          </w:tcPr>
          <w:p>
            <w:pPr>
              <w:spacing w:after="0"/>
              <w:jc w:val="center"/>
            </w:pPr>
            <w:r>
              <w:rPr>
                <w:b w:val="0"/>
                <w:i w:val="0"/>
                <w:color w:val="16261F"/>
                <w:sz w:val="17"/>
              </w:rPr>
              <w:t>✓</w:t>
            </w:r>
          </w:p>
        </w:tc>
        <w:tc>
          <w:tcPr>
            <w:tcW w:type="dxa" w:w="864"/>
            <w:tcMar>
              <w:top w:w="60" w:type="dxa"/>
              <w:left w:w="110" w:type="dxa"/>
              <w:bottom w:w="60" w:type="dxa"/>
              <w:right w:w="110" w:type="dxa"/>
            </w:tcMar>
          </w:tcPr>
          <w:p>
            <w:pPr>
              <w:spacing w:after="0"/>
              <w:jc w:val="center"/>
            </w:pPr>
            <w:r>
              <w:rPr>
                <w:b w:val="0"/>
                <w:i w:val="0"/>
                <w:color w:val="16261F"/>
                <w:sz w:val="17"/>
              </w:rPr>
              <w:t>—</w:t>
            </w:r>
          </w:p>
        </w:tc>
      </w:tr>
      <w:tr>
        <w:tc>
          <w:tcPr>
            <w:tcW w:type="dxa" w:w="2880"/>
            <w:tcMar>
              <w:top w:w="60" w:type="dxa"/>
              <w:left w:w="110" w:type="dxa"/>
              <w:bottom w:w="60" w:type="dxa"/>
              <w:right w:w="110" w:type="dxa"/>
            </w:tcMar>
            <w:shd w:val="clear" w:color="auto" w:fill="F5F7F5"/>
          </w:tcPr>
          <w:p>
            <w:pPr>
              <w:spacing w:after="0"/>
            </w:pPr>
            <w:r>
              <w:rPr>
                <w:b w:val="0"/>
                <w:i w:val="0"/>
                <w:color w:val="16261F"/>
                <w:sz w:val="17"/>
              </w:rPr>
              <w:t>F-06 Card payment</w:t>
            </w:r>
          </w:p>
        </w:tc>
        <w:tc>
          <w:tcPr>
            <w:tcW w:type="dxa" w:w="1037"/>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080"/>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907"/>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864"/>
            <w:tcMar>
              <w:top w:w="60" w:type="dxa"/>
              <w:left w:w="110" w:type="dxa"/>
              <w:bottom w:w="60" w:type="dxa"/>
              <w:right w:w="110" w:type="dxa"/>
            </w:tcMar>
            <w:shd w:val="clear" w:color="auto" w:fill="F5F7F5"/>
          </w:tcPr>
          <w:p>
            <w:pPr>
              <w:spacing w:after="0"/>
              <w:jc w:val="center"/>
            </w:pPr>
            <w:r>
              <w:rPr>
                <w:b w:val="0"/>
                <w:i w:val="0"/>
                <w:color w:val="16261F"/>
                <w:sz w:val="17"/>
              </w:rPr>
              <w:t>—</w:t>
            </w:r>
          </w:p>
        </w:tc>
      </w:tr>
      <w:tr>
        <w:tc>
          <w:tcPr>
            <w:tcW w:type="dxa" w:w="2880"/>
            <w:tcMar>
              <w:top w:w="60" w:type="dxa"/>
              <w:left w:w="110" w:type="dxa"/>
              <w:bottom w:w="60" w:type="dxa"/>
              <w:right w:w="110" w:type="dxa"/>
            </w:tcMar>
          </w:tcPr>
          <w:p>
            <w:pPr>
              <w:spacing w:after="0"/>
            </w:pPr>
            <w:r>
              <w:rPr>
                <w:b w:val="0"/>
                <w:i w:val="0"/>
                <w:color w:val="16261F"/>
                <w:sz w:val="17"/>
              </w:rPr>
              <w:t>F-07 ACH payment</w:t>
            </w:r>
          </w:p>
        </w:tc>
        <w:tc>
          <w:tcPr>
            <w:tcW w:type="dxa" w:w="1037"/>
            <w:tcMar>
              <w:top w:w="60" w:type="dxa"/>
              <w:left w:w="110" w:type="dxa"/>
              <w:bottom w:w="60" w:type="dxa"/>
              <w:right w:w="110" w:type="dxa"/>
            </w:tcMar>
          </w:tcPr>
          <w:p>
            <w:pPr>
              <w:spacing w:after="0"/>
              <w:jc w:val="center"/>
            </w:pPr>
            <w:r>
              <w:rPr>
                <w:b w:val="0"/>
                <w:i w:val="0"/>
                <w:color w:val="16261F"/>
                <w:sz w:val="17"/>
              </w:rPr>
              <w:t>—</w:t>
            </w:r>
          </w:p>
        </w:tc>
        <w:tc>
          <w:tcPr>
            <w:tcW w:type="dxa" w:w="1123"/>
            <w:tcMar>
              <w:top w:w="60" w:type="dxa"/>
              <w:left w:w="110" w:type="dxa"/>
              <w:bottom w:w="60" w:type="dxa"/>
              <w:right w:w="110" w:type="dxa"/>
            </w:tcMar>
          </w:tcPr>
          <w:p>
            <w:pPr>
              <w:spacing w:after="0"/>
              <w:jc w:val="center"/>
            </w:pPr>
            <w:r>
              <w:rPr>
                <w:b w:val="0"/>
                <w:i w:val="0"/>
                <w:color w:val="16261F"/>
                <w:sz w:val="17"/>
              </w:rPr>
              <w:t>—</w:t>
            </w:r>
          </w:p>
        </w:tc>
        <w:tc>
          <w:tcPr>
            <w:tcW w:type="dxa" w:w="1123"/>
            <w:tcMar>
              <w:top w:w="60" w:type="dxa"/>
              <w:left w:w="110" w:type="dxa"/>
              <w:bottom w:w="60" w:type="dxa"/>
              <w:right w:w="110" w:type="dxa"/>
            </w:tcMar>
          </w:tcPr>
          <w:p>
            <w:pPr>
              <w:spacing w:after="0"/>
              <w:jc w:val="center"/>
            </w:pPr>
            <w:r>
              <w:rPr>
                <w:b w:val="0"/>
                <w:i w:val="0"/>
                <w:color w:val="16261F"/>
                <w:sz w:val="17"/>
              </w:rPr>
              <w:t>—</w:t>
            </w:r>
          </w:p>
        </w:tc>
        <w:tc>
          <w:tcPr>
            <w:tcW w:type="dxa" w:w="1080"/>
            <w:tcMar>
              <w:top w:w="60" w:type="dxa"/>
              <w:left w:w="110" w:type="dxa"/>
              <w:bottom w:w="60" w:type="dxa"/>
              <w:right w:w="110" w:type="dxa"/>
            </w:tcMar>
          </w:tcPr>
          <w:p>
            <w:pPr>
              <w:spacing w:after="0"/>
              <w:jc w:val="center"/>
            </w:pPr>
            <w:r>
              <w:rPr>
                <w:b w:val="0"/>
                <w:i w:val="0"/>
                <w:color w:val="16261F"/>
                <w:sz w:val="17"/>
              </w:rPr>
              <w:t>—</w:t>
            </w:r>
          </w:p>
        </w:tc>
        <w:tc>
          <w:tcPr>
            <w:tcW w:type="dxa" w:w="907"/>
            <w:tcMar>
              <w:top w:w="60" w:type="dxa"/>
              <w:left w:w="110" w:type="dxa"/>
              <w:bottom w:w="60" w:type="dxa"/>
              <w:right w:w="110" w:type="dxa"/>
            </w:tcMar>
          </w:tcPr>
          <w:p>
            <w:pPr>
              <w:spacing w:after="0"/>
              <w:jc w:val="center"/>
            </w:pPr>
            <w:r>
              <w:rPr>
                <w:b w:val="0"/>
                <w:i w:val="0"/>
                <w:color w:val="16261F"/>
                <w:sz w:val="17"/>
              </w:rPr>
              <w:t>—</w:t>
            </w:r>
          </w:p>
        </w:tc>
        <w:tc>
          <w:tcPr>
            <w:tcW w:type="dxa" w:w="864"/>
            <w:tcMar>
              <w:top w:w="60" w:type="dxa"/>
              <w:left w:w="110" w:type="dxa"/>
              <w:bottom w:w="60" w:type="dxa"/>
              <w:right w:w="110" w:type="dxa"/>
            </w:tcMar>
          </w:tcPr>
          <w:p>
            <w:pPr>
              <w:spacing w:after="0"/>
              <w:jc w:val="center"/>
            </w:pPr>
            <w:r>
              <w:rPr>
                <w:b w:val="0"/>
                <w:i w:val="0"/>
                <w:color w:val="16261F"/>
                <w:sz w:val="17"/>
              </w:rPr>
              <w:t>—</w:t>
            </w:r>
          </w:p>
        </w:tc>
      </w:tr>
      <w:tr>
        <w:tc>
          <w:tcPr>
            <w:tcW w:type="dxa" w:w="2880"/>
            <w:tcMar>
              <w:top w:w="60" w:type="dxa"/>
              <w:left w:w="110" w:type="dxa"/>
              <w:bottom w:w="60" w:type="dxa"/>
              <w:right w:w="110" w:type="dxa"/>
            </w:tcMar>
            <w:shd w:val="clear" w:color="auto" w:fill="F5F7F5"/>
          </w:tcPr>
          <w:p>
            <w:pPr>
              <w:spacing w:after="0"/>
            </w:pPr>
            <w:r>
              <w:rPr>
                <w:b w:val="0"/>
                <w:i w:val="0"/>
                <w:color w:val="16261F"/>
                <w:sz w:val="17"/>
              </w:rPr>
              <w:t>F-08 Check approval</w:t>
            </w:r>
          </w:p>
        </w:tc>
        <w:tc>
          <w:tcPr>
            <w:tcW w:type="dxa" w:w="1037"/>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080"/>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907"/>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864"/>
            <w:tcMar>
              <w:top w:w="60" w:type="dxa"/>
              <w:left w:w="110" w:type="dxa"/>
              <w:bottom w:w="60" w:type="dxa"/>
              <w:right w:w="110" w:type="dxa"/>
            </w:tcMar>
            <w:shd w:val="clear" w:color="auto" w:fill="F5F7F5"/>
          </w:tcPr>
          <w:p>
            <w:pPr>
              <w:spacing w:after="0"/>
              <w:jc w:val="center"/>
            </w:pPr>
            <w:r>
              <w:rPr>
                <w:b w:val="0"/>
                <w:i w:val="0"/>
                <w:color w:val="16261F"/>
                <w:sz w:val="17"/>
              </w:rPr>
              <w:t>—</w:t>
            </w:r>
          </w:p>
        </w:tc>
      </w:tr>
      <w:tr>
        <w:tc>
          <w:tcPr>
            <w:tcW w:type="dxa" w:w="2880"/>
            <w:tcMar>
              <w:top w:w="60" w:type="dxa"/>
              <w:left w:w="110" w:type="dxa"/>
              <w:bottom w:w="60" w:type="dxa"/>
              <w:right w:w="110" w:type="dxa"/>
            </w:tcMar>
          </w:tcPr>
          <w:p>
            <w:pPr>
              <w:spacing w:after="0"/>
            </w:pPr>
            <w:r>
              <w:rPr>
                <w:b w:val="0"/>
                <w:i w:val="0"/>
                <w:color w:val="16261F"/>
                <w:sz w:val="17"/>
              </w:rPr>
              <w:t>F-09 Payment failure</w:t>
            </w:r>
          </w:p>
        </w:tc>
        <w:tc>
          <w:tcPr>
            <w:tcW w:type="dxa" w:w="1037"/>
            <w:tcMar>
              <w:top w:w="60" w:type="dxa"/>
              <w:left w:w="110" w:type="dxa"/>
              <w:bottom w:w="60" w:type="dxa"/>
              <w:right w:w="110" w:type="dxa"/>
            </w:tcMar>
          </w:tcPr>
          <w:p>
            <w:pPr>
              <w:spacing w:after="0"/>
              <w:jc w:val="center"/>
            </w:pPr>
            <w:r>
              <w:rPr>
                <w:b w:val="0"/>
                <w:i w:val="0"/>
                <w:color w:val="16261F"/>
                <w:sz w:val="17"/>
              </w:rPr>
              <w:t>view</w:t>
            </w:r>
          </w:p>
        </w:tc>
        <w:tc>
          <w:tcPr>
            <w:tcW w:type="dxa" w:w="1123"/>
            <w:tcMar>
              <w:top w:w="60" w:type="dxa"/>
              <w:left w:w="110" w:type="dxa"/>
              <w:bottom w:w="60" w:type="dxa"/>
              <w:right w:w="110" w:type="dxa"/>
            </w:tcMar>
          </w:tcPr>
          <w:p>
            <w:pPr>
              <w:spacing w:after="0"/>
              <w:jc w:val="center"/>
            </w:pPr>
            <w:r>
              <w:rPr>
                <w:b w:val="0"/>
                <w:i w:val="0"/>
                <w:color w:val="16261F"/>
                <w:sz w:val="17"/>
              </w:rPr>
              <w:t>view</w:t>
            </w:r>
          </w:p>
        </w:tc>
        <w:tc>
          <w:tcPr>
            <w:tcW w:type="dxa" w:w="1123"/>
            <w:tcMar>
              <w:top w:w="60" w:type="dxa"/>
              <w:left w:w="110" w:type="dxa"/>
              <w:bottom w:w="60" w:type="dxa"/>
              <w:right w:w="110" w:type="dxa"/>
            </w:tcMar>
          </w:tcPr>
          <w:p>
            <w:pPr>
              <w:spacing w:after="0"/>
              <w:jc w:val="center"/>
            </w:pPr>
            <w:r>
              <w:rPr>
                <w:b w:val="0"/>
                <w:i w:val="0"/>
                <w:color w:val="16261F"/>
                <w:sz w:val="17"/>
              </w:rPr>
              <w:t>view</w:t>
            </w:r>
          </w:p>
        </w:tc>
        <w:tc>
          <w:tcPr>
            <w:tcW w:type="dxa" w:w="1080"/>
            <w:tcMar>
              <w:top w:w="60" w:type="dxa"/>
              <w:left w:w="110" w:type="dxa"/>
              <w:bottom w:w="60" w:type="dxa"/>
              <w:right w:w="110" w:type="dxa"/>
            </w:tcMar>
          </w:tcPr>
          <w:p>
            <w:pPr>
              <w:spacing w:after="0"/>
              <w:jc w:val="center"/>
            </w:pPr>
            <w:r>
              <w:rPr>
                <w:b w:val="0"/>
                <w:i w:val="0"/>
                <w:color w:val="16261F"/>
                <w:sz w:val="17"/>
              </w:rPr>
              <w:t>view</w:t>
            </w:r>
          </w:p>
        </w:tc>
        <w:tc>
          <w:tcPr>
            <w:tcW w:type="dxa" w:w="907"/>
            <w:tcMar>
              <w:top w:w="60" w:type="dxa"/>
              <w:left w:w="110" w:type="dxa"/>
              <w:bottom w:w="60" w:type="dxa"/>
              <w:right w:w="110" w:type="dxa"/>
            </w:tcMar>
          </w:tcPr>
          <w:p>
            <w:pPr>
              <w:spacing w:after="0"/>
              <w:jc w:val="center"/>
            </w:pPr>
            <w:r>
              <w:rPr>
                <w:b w:val="0"/>
                <w:i w:val="0"/>
                <w:color w:val="16261F"/>
                <w:sz w:val="17"/>
              </w:rPr>
              <w:t>view</w:t>
            </w:r>
          </w:p>
        </w:tc>
        <w:tc>
          <w:tcPr>
            <w:tcW w:type="dxa" w:w="864"/>
            <w:tcMar>
              <w:top w:w="60" w:type="dxa"/>
              <w:left w:w="110" w:type="dxa"/>
              <w:bottom w:w="60" w:type="dxa"/>
              <w:right w:w="110" w:type="dxa"/>
            </w:tcMar>
          </w:tcPr>
          <w:p>
            <w:pPr>
              <w:spacing w:after="0"/>
              <w:jc w:val="center"/>
            </w:pPr>
            <w:r>
              <w:rPr>
                <w:b w:val="0"/>
                <w:i w:val="0"/>
                <w:color w:val="16261F"/>
                <w:sz w:val="17"/>
              </w:rPr>
              <w:t>view</w:t>
            </w:r>
          </w:p>
        </w:tc>
      </w:tr>
      <w:tr>
        <w:tc>
          <w:tcPr>
            <w:tcW w:type="dxa" w:w="2880"/>
            <w:tcMar>
              <w:top w:w="60" w:type="dxa"/>
              <w:left w:w="110" w:type="dxa"/>
              <w:bottom w:w="60" w:type="dxa"/>
              <w:right w:w="110" w:type="dxa"/>
            </w:tcMar>
            <w:shd w:val="clear" w:color="auto" w:fill="F5F7F5"/>
          </w:tcPr>
          <w:p>
            <w:pPr>
              <w:spacing w:after="0"/>
            </w:pPr>
            <w:r>
              <w:rPr>
                <w:b w:val="0"/>
                <w:i w:val="0"/>
                <w:color w:val="16261F"/>
                <w:sz w:val="17"/>
              </w:rPr>
              <w:t>F-10 Refund</w:t>
            </w:r>
          </w:p>
        </w:tc>
        <w:tc>
          <w:tcPr>
            <w:tcW w:type="dxa" w:w="1037"/>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080"/>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907"/>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864"/>
            <w:tcMar>
              <w:top w:w="60" w:type="dxa"/>
              <w:left w:w="110" w:type="dxa"/>
              <w:bottom w:w="60" w:type="dxa"/>
              <w:right w:w="110" w:type="dxa"/>
            </w:tcMar>
            <w:shd w:val="clear" w:color="auto" w:fill="F5F7F5"/>
          </w:tcPr>
          <w:p>
            <w:pPr>
              <w:spacing w:after="0"/>
              <w:jc w:val="center"/>
            </w:pPr>
            <w:r>
              <w:rPr>
                <w:b w:val="0"/>
                <w:i w:val="0"/>
                <w:color w:val="16261F"/>
                <w:sz w:val="17"/>
              </w:rPr>
              <w:t>—</w:t>
            </w:r>
          </w:p>
        </w:tc>
      </w:tr>
      <w:tr>
        <w:tc>
          <w:tcPr>
            <w:tcW w:type="dxa" w:w="2880"/>
            <w:tcMar>
              <w:top w:w="60" w:type="dxa"/>
              <w:left w:w="110" w:type="dxa"/>
              <w:bottom w:w="60" w:type="dxa"/>
              <w:right w:w="110" w:type="dxa"/>
            </w:tcMar>
          </w:tcPr>
          <w:p>
            <w:pPr>
              <w:spacing w:after="0"/>
            </w:pPr>
            <w:r>
              <w:rPr>
                <w:b w:val="0"/>
                <w:i w:val="0"/>
                <w:color w:val="16261F"/>
                <w:sz w:val="17"/>
              </w:rPr>
              <w:t>F-11 Zoho sync</w:t>
            </w:r>
          </w:p>
        </w:tc>
        <w:tc>
          <w:tcPr>
            <w:tcW w:type="dxa" w:w="1037"/>
            <w:tcMar>
              <w:top w:w="60" w:type="dxa"/>
              <w:left w:w="110" w:type="dxa"/>
              <w:bottom w:w="60" w:type="dxa"/>
              <w:right w:w="110" w:type="dxa"/>
            </w:tcMar>
          </w:tcPr>
          <w:p>
            <w:pPr>
              <w:spacing w:after="0"/>
              <w:jc w:val="center"/>
            </w:pPr>
            <w:r>
              <w:rPr>
                <w:b w:val="0"/>
                <w:i w:val="0"/>
                <w:color w:val="16261F"/>
                <w:sz w:val="17"/>
              </w:rPr>
              <w:t>✓</w:t>
            </w:r>
          </w:p>
        </w:tc>
        <w:tc>
          <w:tcPr>
            <w:tcW w:type="dxa" w:w="1123"/>
            <w:tcMar>
              <w:top w:w="60" w:type="dxa"/>
              <w:left w:w="110" w:type="dxa"/>
              <w:bottom w:w="60" w:type="dxa"/>
              <w:right w:w="110" w:type="dxa"/>
            </w:tcMar>
          </w:tcPr>
          <w:p>
            <w:pPr>
              <w:spacing w:after="0"/>
              <w:jc w:val="center"/>
            </w:pPr>
            <w:r>
              <w:rPr>
                <w:b w:val="0"/>
                <w:i w:val="0"/>
                <w:color w:val="16261F"/>
                <w:sz w:val="17"/>
              </w:rPr>
              <w:t>✓</w:t>
            </w:r>
          </w:p>
        </w:tc>
        <w:tc>
          <w:tcPr>
            <w:tcW w:type="dxa" w:w="1123"/>
            <w:tcMar>
              <w:top w:w="60" w:type="dxa"/>
              <w:left w:w="110" w:type="dxa"/>
              <w:bottom w:w="60" w:type="dxa"/>
              <w:right w:w="110" w:type="dxa"/>
            </w:tcMar>
          </w:tcPr>
          <w:p>
            <w:pPr>
              <w:spacing w:after="0"/>
              <w:jc w:val="center"/>
            </w:pPr>
            <w:r>
              <w:rPr>
                <w:b w:val="0"/>
                <w:i w:val="0"/>
                <w:color w:val="16261F"/>
                <w:sz w:val="17"/>
              </w:rPr>
              <w:t>✓</w:t>
            </w:r>
          </w:p>
        </w:tc>
        <w:tc>
          <w:tcPr>
            <w:tcW w:type="dxa" w:w="1080"/>
            <w:tcMar>
              <w:top w:w="60" w:type="dxa"/>
              <w:left w:w="110" w:type="dxa"/>
              <w:bottom w:w="60" w:type="dxa"/>
              <w:right w:w="110" w:type="dxa"/>
            </w:tcMar>
          </w:tcPr>
          <w:p>
            <w:pPr>
              <w:spacing w:after="0"/>
              <w:jc w:val="center"/>
            </w:pPr>
            <w:r>
              <w:rPr>
                <w:b w:val="0"/>
                <w:i w:val="0"/>
                <w:color w:val="16261F"/>
                <w:sz w:val="17"/>
              </w:rPr>
              <w:t>view</w:t>
            </w:r>
          </w:p>
        </w:tc>
        <w:tc>
          <w:tcPr>
            <w:tcW w:type="dxa" w:w="907"/>
            <w:tcMar>
              <w:top w:w="60" w:type="dxa"/>
              <w:left w:w="110" w:type="dxa"/>
              <w:bottom w:w="60" w:type="dxa"/>
              <w:right w:w="110" w:type="dxa"/>
            </w:tcMar>
          </w:tcPr>
          <w:p>
            <w:pPr>
              <w:spacing w:after="0"/>
              <w:jc w:val="center"/>
            </w:pPr>
            <w:r>
              <w:rPr>
                <w:b w:val="0"/>
                <w:i w:val="0"/>
                <w:color w:val="16261F"/>
                <w:sz w:val="17"/>
              </w:rPr>
              <w:t>—</w:t>
            </w:r>
          </w:p>
        </w:tc>
        <w:tc>
          <w:tcPr>
            <w:tcW w:type="dxa" w:w="864"/>
            <w:tcMar>
              <w:top w:w="60" w:type="dxa"/>
              <w:left w:w="110" w:type="dxa"/>
              <w:bottom w:w="60" w:type="dxa"/>
              <w:right w:w="110" w:type="dxa"/>
            </w:tcMar>
          </w:tcPr>
          <w:p>
            <w:pPr>
              <w:spacing w:after="0"/>
              <w:jc w:val="center"/>
            </w:pPr>
            <w:r>
              <w:rPr>
                <w:b w:val="0"/>
                <w:i w:val="0"/>
                <w:color w:val="16261F"/>
                <w:sz w:val="17"/>
              </w:rPr>
              <w:t>—</w:t>
            </w:r>
          </w:p>
        </w:tc>
      </w:tr>
      <w:tr>
        <w:tc>
          <w:tcPr>
            <w:tcW w:type="dxa" w:w="2880"/>
            <w:tcMar>
              <w:top w:w="60" w:type="dxa"/>
              <w:left w:w="110" w:type="dxa"/>
              <w:bottom w:w="60" w:type="dxa"/>
              <w:right w:w="110" w:type="dxa"/>
            </w:tcMar>
            <w:shd w:val="clear" w:color="auto" w:fill="F5F7F5"/>
          </w:tcPr>
          <w:p>
            <w:pPr>
              <w:spacing w:after="0"/>
            </w:pPr>
            <w:r>
              <w:rPr>
                <w:b w:val="0"/>
                <w:i w:val="0"/>
                <w:color w:val="16261F"/>
                <w:sz w:val="17"/>
              </w:rPr>
              <w:t>F-12 Sync recovery</w:t>
            </w:r>
          </w:p>
        </w:tc>
        <w:tc>
          <w:tcPr>
            <w:tcW w:type="dxa" w:w="1037"/>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080"/>
            <w:tcMar>
              <w:top w:w="60" w:type="dxa"/>
              <w:left w:w="110" w:type="dxa"/>
              <w:bottom w:w="60" w:type="dxa"/>
              <w:right w:w="110" w:type="dxa"/>
            </w:tcMar>
            <w:shd w:val="clear" w:color="auto" w:fill="F5F7F5"/>
          </w:tcPr>
          <w:p>
            <w:pPr>
              <w:spacing w:after="0"/>
              <w:jc w:val="center"/>
            </w:pPr>
            <w:r>
              <w:rPr>
                <w:b w:val="0"/>
                <w:i w:val="0"/>
                <w:color w:val="16261F"/>
                <w:sz w:val="17"/>
              </w:rPr>
              <w:t>view</w:t>
            </w:r>
          </w:p>
        </w:tc>
        <w:tc>
          <w:tcPr>
            <w:tcW w:type="dxa" w:w="907"/>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864"/>
            <w:tcMar>
              <w:top w:w="60" w:type="dxa"/>
              <w:left w:w="110" w:type="dxa"/>
              <w:bottom w:w="60" w:type="dxa"/>
              <w:right w:w="110" w:type="dxa"/>
            </w:tcMar>
            <w:shd w:val="clear" w:color="auto" w:fill="F5F7F5"/>
          </w:tcPr>
          <w:p>
            <w:pPr>
              <w:spacing w:after="0"/>
              <w:jc w:val="center"/>
            </w:pPr>
            <w:r>
              <w:rPr>
                <w:b w:val="0"/>
                <w:i w:val="0"/>
                <w:color w:val="16261F"/>
                <w:sz w:val="17"/>
              </w:rPr>
              <w:t>—</w:t>
            </w:r>
          </w:p>
        </w:tc>
      </w:tr>
      <w:tr>
        <w:tc>
          <w:tcPr>
            <w:tcW w:type="dxa" w:w="2880"/>
            <w:tcMar>
              <w:top w:w="60" w:type="dxa"/>
              <w:left w:w="110" w:type="dxa"/>
              <w:bottom w:w="60" w:type="dxa"/>
              <w:right w:w="110" w:type="dxa"/>
            </w:tcMar>
          </w:tcPr>
          <w:p>
            <w:pPr>
              <w:spacing w:after="0"/>
            </w:pPr>
            <w:r>
              <w:rPr>
                <w:b w:val="0"/>
                <w:i w:val="0"/>
                <w:color w:val="16261F"/>
                <w:sz w:val="17"/>
              </w:rPr>
              <w:t>F-13 Custom domain</w:t>
            </w:r>
          </w:p>
        </w:tc>
        <w:tc>
          <w:tcPr>
            <w:tcW w:type="dxa" w:w="1037"/>
            <w:tcMar>
              <w:top w:w="60" w:type="dxa"/>
              <w:left w:w="110" w:type="dxa"/>
              <w:bottom w:w="60" w:type="dxa"/>
              <w:right w:w="110" w:type="dxa"/>
            </w:tcMar>
          </w:tcPr>
          <w:p>
            <w:pPr>
              <w:spacing w:after="0"/>
              <w:jc w:val="center"/>
            </w:pPr>
            <w:r>
              <w:rPr>
                <w:b w:val="0"/>
                <w:i w:val="0"/>
                <w:color w:val="16261F"/>
                <w:sz w:val="17"/>
              </w:rPr>
              <w:t>✓</w:t>
            </w:r>
          </w:p>
        </w:tc>
        <w:tc>
          <w:tcPr>
            <w:tcW w:type="dxa" w:w="1123"/>
            <w:tcMar>
              <w:top w:w="60" w:type="dxa"/>
              <w:left w:w="110" w:type="dxa"/>
              <w:bottom w:w="60" w:type="dxa"/>
              <w:right w:w="110" w:type="dxa"/>
            </w:tcMar>
          </w:tcPr>
          <w:p>
            <w:pPr>
              <w:spacing w:after="0"/>
              <w:jc w:val="center"/>
            </w:pPr>
            <w:r>
              <w:rPr>
                <w:b w:val="0"/>
                <w:i w:val="0"/>
                <w:color w:val="16261F"/>
                <w:sz w:val="17"/>
              </w:rPr>
              <w:t>✓</w:t>
            </w:r>
          </w:p>
        </w:tc>
        <w:tc>
          <w:tcPr>
            <w:tcW w:type="dxa" w:w="1123"/>
            <w:tcMar>
              <w:top w:w="60" w:type="dxa"/>
              <w:left w:w="110" w:type="dxa"/>
              <w:bottom w:w="60" w:type="dxa"/>
              <w:right w:w="110" w:type="dxa"/>
            </w:tcMar>
          </w:tcPr>
          <w:p>
            <w:pPr>
              <w:spacing w:after="0"/>
              <w:jc w:val="center"/>
            </w:pPr>
            <w:r>
              <w:rPr>
                <w:b w:val="0"/>
                <w:i w:val="0"/>
                <w:color w:val="16261F"/>
                <w:sz w:val="17"/>
              </w:rPr>
              <w:t>✓</w:t>
            </w:r>
          </w:p>
        </w:tc>
        <w:tc>
          <w:tcPr>
            <w:tcW w:type="dxa" w:w="1080"/>
            <w:tcMar>
              <w:top w:w="60" w:type="dxa"/>
              <w:left w:w="110" w:type="dxa"/>
              <w:bottom w:w="60" w:type="dxa"/>
              <w:right w:w="110" w:type="dxa"/>
            </w:tcMar>
          </w:tcPr>
          <w:p>
            <w:pPr>
              <w:spacing w:after="0"/>
              <w:jc w:val="center"/>
            </w:pPr>
            <w:r>
              <w:rPr>
                <w:b w:val="0"/>
                <w:i w:val="0"/>
                <w:color w:val="16261F"/>
                <w:sz w:val="17"/>
              </w:rPr>
              <w:t>—</w:t>
            </w:r>
          </w:p>
        </w:tc>
        <w:tc>
          <w:tcPr>
            <w:tcW w:type="dxa" w:w="907"/>
            <w:tcMar>
              <w:top w:w="60" w:type="dxa"/>
              <w:left w:w="110" w:type="dxa"/>
              <w:bottom w:w="60" w:type="dxa"/>
              <w:right w:w="110" w:type="dxa"/>
            </w:tcMar>
          </w:tcPr>
          <w:p>
            <w:pPr>
              <w:spacing w:after="0"/>
              <w:jc w:val="center"/>
            </w:pPr>
            <w:r>
              <w:rPr>
                <w:b w:val="0"/>
                <w:i w:val="0"/>
                <w:color w:val="16261F"/>
                <w:sz w:val="17"/>
              </w:rPr>
              <w:t>—</w:t>
            </w:r>
          </w:p>
        </w:tc>
        <w:tc>
          <w:tcPr>
            <w:tcW w:type="dxa" w:w="864"/>
            <w:tcMar>
              <w:top w:w="60" w:type="dxa"/>
              <w:left w:w="110" w:type="dxa"/>
              <w:bottom w:w="60" w:type="dxa"/>
              <w:right w:w="110" w:type="dxa"/>
            </w:tcMar>
          </w:tcPr>
          <w:p>
            <w:pPr>
              <w:spacing w:after="0"/>
              <w:jc w:val="center"/>
            </w:pPr>
            <w:r>
              <w:rPr>
                <w:b w:val="0"/>
                <w:i w:val="0"/>
                <w:color w:val="16261F"/>
                <w:sz w:val="17"/>
              </w:rPr>
              <w:t>—</w:t>
            </w:r>
          </w:p>
        </w:tc>
      </w:tr>
      <w:tr>
        <w:tc>
          <w:tcPr>
            <w:tcW w:type="dxa" w:w="2880"/>
            <w:tcMar>
              <w:top w:w="60" w:type="dxa"/>
              <w:left w:w="110" w:type="dxa"/>
              <w:bottom w:w="60" w:type="dxa"/>
              <w:right w:w="110" w:type="dxa"/>
            </w:tcMar>
            <w:shd w:val="clear" w:color="auto" w:fill="F5F7F5"/>
          </w:tcPr>
          <w:p>
            <w:pPr>
              <w:spacing w:after="0"/>
            </w:pPr>
            <w:r>
              <w:rPr>
                <w:b w:val="0"/>
                <w:i w:val="0"/>
                <w:color w:val="16261F"/>
                <w:sz w:val="17"/>
              </w:rPr>
              <w:t>F-14 Page design</w:t>
            </w:r>
          </w:p>
        </w:tc>
        <w:tc>
          <w:tcPr>
            <w:tcW w:type="dxa" w:w="1037"/>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123"/>
            <w:tcMar>
              <w:top w:w="60" w:type="dxa"/>
              <w:left w:w="110" w:type="dxa"/>
              <w:bottom w:w="60" w:type="dxa"/>
              <w:right w:w="110" w:type="dxa"/>
            </w:tcMar>
            <w:shd w:val="clear" w:color="auto" w:fill="F5F7F5"/>
          </w:tcPr>
          <w:p>
            <w:pPr>
              <w:spacing w:after="0"/>
              <w:jc w:val="center"/>
            </w:pPr>
            <w:r>
              <w:rPr>
                <w:b w:val="0"/>
                <w:i w:val="0"/>
                <w:color w:val="16261F"/>
                <w:sz w:val="17"/>
              </w:rPr>
              <w:t>✓</w:t>
            </w:r>
          </w:p>
        </w:tc>
        <w:tc>
          <w:tcPr>
            <w:tcW w:type="dxa" w:w="1080"/>
            <w:tcMar>
              <w:top w:w="60" w:type="dxa"/>
              <w:left w:w="110" w:type="dxa"/>
              <w:bottom w:w="60" w:type="dxa"/>
              <w:right w:w="110" w:type="dxa"/>
            </w:tcMar>
            <w:shd w:val="clear" w:color="auto" w:fill="F5F7F5"/>
          </w:tcPr>
          <w:p>
            <w:pPr>
              <w:spacing w:after="0"/>
              <w:jc w:val="center"/>
            </w:pPr>
            <w:r>
              <w:rPr>
                <w:b w:val="0"/>
                <w:i w:val="0"/>
                <w:color w:val="16261F"/>
                <w:sz w:val="17"/>
              </w:rPr>
              <w:t>view</w:t>
            </w:r>
          </w:p>
        </w:tc>
        <w:tc>
          <w:tcPr>
            <w:tcW w:type="dxa" w:w="907"/>
            <w:tcMar>
              <w:top w:w="60" w:type="dxa"/>
              <w:left w:w="110" w:type="dxa"/>
              <w:bottom w:w="60" w:type="dxa"/>
              <w:right w:w="110" w:type="dxa"/>
            </w:tcMar>
            <w:shd w:val="clear" w:color="auto" w:fill="F5F7F5"/>
          </w:tcPr>
          <w:p>
            <w:pPr>
              <w:spacing w:after="0"/>
              <w:jc w:val="center"/>
            </w:pPr>
            <w:r>
              <w:rPr>
                <w:b w:val="0"/>
                <w:i w:val="0"/>
                <w:color w:val="16261F"/>
                <w:sz w:val="17"/>
              </w:rPr>
              <w:t>view</w:t>
            </w:r>
          </w:p>
        </w:tc>
        <w:tc>
          <w:tcPr>
            <w:tcW w:type="dxa" w:w="864"/>
            <w:tcMar>
              <w:top w:w="60" w:type="dxa"/>
              <w:left w:w="110" w:type="dxa"/>
              <w:bottom w:w="60" w:type="dxa"/>
              <w:right w:w="110" w:type="dxa"/>
            </w:tcMar>
            <w:shd w:val="clear" w:color="auto" w:fill="F5F7F5"/>
          </w:tcPr>
          <w:p>
            <w:pPr>
              <w:spacing w:after="0"/>
              <w:jc w:val="center"/>
            </w:pPr>
            <w:r>
              <w:rPr>
                <w:b w:val="0"/>
                <w:i w:val="0"/>
                <w:color w:val="16261F"/>
                <w:sz w:val="17"/>
              </w:rPr>
              <w:t>view</w:t>
            </w:r>
          </w:p>
        </w:tc>
      </w:tr>
      <w:tr>
        <w:tc>
          <w:tcPr>
            <w:tcW w:type="dxa" w:w="2880"/>
            <w:tcMar>
              <w:top w:w="60" w:type="dxa"/>
              <w:left w:w="110" w:type="dxa"/>
              <w:bottom w:w="60" w:type="dxa"/>
              <w:right w:w="110" w:type="dxa"/>
            </w:tcMar>
          </w:tcPr>
          <w:p>
            <w:pPr>
              <w:spacing w:after="0"/>
            </w:pPr>
            <w:r>
              <w:rPr>
                <w:b w:val="0"/>
                <w:i w:val="0"/>
                <w:color w:val="16261F"/>
                <w:sz w:val="17"/>
              </w:rPr>
              <w:t>F-15 Overdue escalation</w:t>
            </w:r>
          </w:p>
        </w:tc>
        <w:tc>
          <w:tcPr>
            <w:tcW w:type="dxa" w:w="1037"/>
            <w:tcMar>
              <w:top w:w="60" w:type="dxa"/>
              <w:left w:w="110" w:type="dxa"/>
              <w:bottom w:w="60" w:type="dxa"/>
              <w:right w:w="110" w:type="dxa"/>
            </w:tcMar>
          </w:tcPr>
          <w:p>
            <w:pPr>
              <w:spacing w:after="0"/>
              <w:jc w:val="center"/>
            </w:pPr>
            <w:r>
              <w:rPr>
                <w:b w:val="0"/>
                <w:i w:val="0"/>
                <w:color w:val="16261F"/>
                <w:sz w:val="17"/>
              </w:rPr>
              <w:t>auto</w:t>
            </w:r>
          </w:p>
        </w:tc>
        <w:tc>
          <w:tcPr>
            <w:tcW w:type="dxa" w:w="1123"/>
            <w:tcMar>
              <w:top w:w="60" w:type="dxa"/>
              <w:left w:w="110" w:type="dxa"/>
              <w:bottom w:w="60" w:type="dxa"/>
              <w:right w:w="110" w:type="dxa"/>
            </w:tcMar>
          </w:tcPr>
          <w:p>
            <w:pPr>
              <w:spacing w:after="0"/>
              <w:jc w:val="center"/>
            </w:pPr>
            <w:r>
              <w:rPr>
                <w:b w:val="0"/>
                <w:i w:val="0"/>
                <w:color w:val="16261F"/>
                <w:sz w:val="17"/>
              </w:rPr>
              <w:t>auto</w:t>
            </w:r>
          </w:p>
        </w:tc>
        <w:tc>
          <w:tcPr>
            <w:tcW w:type="dxa" w:w="1123"/>
            <w:tcMar>
              <w:top w:w="60" w:type="dxa"/>
              <w:left w:w="110" w:type="dxa"/>
              <w:bottom w:w="60" w:type="dxa"/>
              <w:right w:w="110" w:type="dxa"/>
            </w:tcMar>
          </w:tcPr>
          <w:p>
            <w:pPr>
              <w:spacing w:after="0"/>
              <w:jc w:val="center"/>
            </w:pPr>
            <w:r>
              <w:rPr>
                <w:b w:val="0"/>
                <w:i w:val="0"/>
                <w:color w:val="16261F"/>
                <w:sz w:val="17"/>
              </w:rPr>
              <w:t>auto</w:t>
            </w:r>
          </w:p>
        </w:tc>
        <w:tc>
          <w:tcPr>
            <w:tcW w:type="dxa" w:w="1080"/>
            <w:tcMar>
              <w:top w:w="60" w:type="dxa"/>
              <w:left w:w="110" w:type="dxa"/>
              <w:bottom w:w="60" w:type="dxa"/>
              <w:right w:w="110" w:type="dxa"/>
            </w:tcMar>
          </w:tcPr>
          <w:p>
            <w:pPr>
              <w:spacing w:after="0"/>
              <w:jc w:val="center"/>
            </w:pPr>
            <w:r>
              <w:rPr>
                <w:b w:val="0"/>
                <w:i w:val="0"/>
                <w:color w:val="16261F"/>
                <w:sz w:val="17"/>
              </w:rPr>
              <w:t>auto</w:t>
            </w:r>
          </w:p>
        </w:tc>
        <w:tc>
          <w:tcPr>
            <w:tcW w:type="dxa" w:w="907"/>
            <w:tcMar>
              <w:top w:w="60" w:type="dxa"/>
              <w:left w:w="110" w:type="dxa"/>
              <w:bottom w:w="60" w:type="dxa"/>
              <w:right w:w="110" w:type="dxa"/>
            </w:tcMar>
          </w:tcPr>
          <w:p>
            <w:pPr>
              <w:spacing w:after="0"/>
              <w:jc w:val="center"/>
            </w:pPr>
            <w:r>
              <w:rPr>
                <w:b w:val="0"/>
                <w:i w:val="0"/>
                <w:color w:val="16261F"/>
                <w:sz w:val="17"/>
              </w:rPr>
              <w:t>auto</w:t>
            </w:r>
          </w:p>
        </w:tc>
        <w:tc>
          <w:tcPr>
            <w:tcW w:type="dxa" w:w="864"/>
            <w:tcMar>
              <w:top w:w="60" w:type="dxa"/>
              <w:left w:w="110" w:type="dxa"/>
              <w:bottom w:w="60" w:type="dxa"/>
              <w:right w:w="110" w:type="dxa"/>
            </w:tcMar>
          </w:tcPr>
          <w:p>
            <w:pPr>
              <w:spacing w:after="0"/>
              <w:jc w:val="center"/>
            </w:pPr>
            <w:r>
              <w:rPr>
                <w:b w:val="0"/>
                <w:i w:val="0"/>
                <w:color w:val="16261F"/>
                <w:sz w:val="17"/>
              </w:rPr>
              <w:t>auto</w:t>
            </w:r>
          </w:p>
        </w:tc>
      </w:tr>
    </w:tbl>
    <w:p>
      <w:pPr>
        <w:spacing w:after="140"/>
      </w:pPr>
      <w:r>
        <w:rPr>
          <w:b/>
          <w:i w:val="0"/>
          <w:color w:val="16261F"/>
          <w:sz w:val="17"/>
        </w:rPr>
        <w:t xml:space="preserve">✓ </w:t>
      </w:r>
      <w:r>
        <w:rPr>
          <w:b w:val="0"/>
          <w:i w:val="0"/>
          <w:color w:val="5B6B63"/>
          <w:sz w:val="17"/>
        </w:rPr>
        <w:t xml:space="preserve">performs the flow.  </w:t>
      </w:r>
      <w:r>
        <w:rPr>
          <w:b/>
          <w:i w:val="0"/>
          <w:color w:val="16261F"/>
          <w:sz w:val="17"/>
        </w:rPr>
        <w:t xml:space="preserve">view </w:t>
      </w:r>
      <w:r>
        <w:rPr>
          <w:b w:val="0"/>
          <w:i w:val="0"/>
          <w:color w:val="5B6B63"/>
          <w:sz w:val="17"/>
        </w:rPr>
        <w:t xml:space="preserve">sees the outcome but cannot act.  </w:t>
      </w:r>
      <w:r>
        <w:rPr>
          <w:b/>
          <w:i w:val="0"/>
          <w:color w:val="16261F"/>
          <w:sz w:val="17"/>
        </w:rPr>
        <w:t xml:space="preserve">auto </w:t>
      </w:r>
      <w:r>
        <w:rPr>
          <w:b w:val="0"/>
          <w:i w:val="0"/>
          <w:color w:val="5B6B63"/>
          <w:sz w:val="17"/>
        </w:rPr>
        <w:t xml:space="preserve">system-driven; roles observe the result.  </w:t>
      </w:r>
      <w:r>
        <w:rPr>
          <w:b/>
          <w:i w:val="0"/>
          <w:color w:val="16261F"/>
          <w:sz w:val="17"/>
        </w:rPr>
        <w:t xml:space="preserve">— </w:t>
      </w:r>
      <w:r>
        <w:rPr>
          <w:b w:val="0"/>
          <w:i w:val="0"/>
          <w:color w:val="5B6B63"/>
          <w:sz w:val="17"/>
        </w:rPr>
        <w:t>no participation. F-06 and F-07 are performed by the customer, who holds no platform role.</w:t>
      </w:r>
    </w:p>
    <w:p>
      <w:pPr>
        <w:spacing w:after="240"/>
      </w:pPr>
    </w:p>
    <w:p>
      <w:pPr>
        <w:pStyle w:val="Heading2"/>
      </w:pPr>
      <w:r>
        <w:t>Approval</w:t>
      </w:r>
    </w:p>
    <w:p>
      <w:pPr>
        <w:spacing w:after="140"/>
      </w:pPr>
      <w:r>
        <w:rPr>
          <w:b w:val="0"/>
          <w:i w:val="0"/>
          <w:color w:val="5B6B63"/>
          <w:sz w:val="21"/>
        </w:rPr>
        <w:t>This document requires sign-off from the following parties before the corresponding development phase begins.</w:t>
      </w:r>
    </w:p>
    <w:tbl>
      <w:tblPr>
        <w:tblW w:type="auto" w:w="0"/>
        <w:jc w:val="left"/>
        <w:tblLook w:firstColumn="1" w:firstRow="1" w:lastColumn="0" w:lastRow="0" w:noHBand="0" w:noVBand="1" w:val="04A0"/>
        <w:tblBorders>
          <w:top w:val="single" w:sz="4" w:space="0" w:color="E1E7E2"/>
          <w:left w:val="single" w:sz="4" w:space="0" w:color="E1E7E2"/>
          <w:bottom w:val="single" w:sz="4" w:space="0" w:color="E1E7E2"/>
          <w:right w:val="single" w:sz="4" w:space="0" w:color="E1E7E2"/>
          <w:insideH w:val="single" w:sz="4" w:space="0" w:color="E1E7E2"/>
          <w:insideV w:val="single" w:sz="4" w:space="0" w:color="E1E7E2"/>
        </w:tblBorders>
      </w:tblPr>
      <w:tblGrid>
        <w:gridCol w:w="2340"/>
        <w:gridCol w:w="2340"/>
        <w:gridCol w:w="2340"/>
        <w:gridCol w:w="2340"/>
      </w:tblGrid>
      <w:tr>
        <w:trPr>
          <w:tblHeader w:val="true"/>
        </w:trPr>
        <w:tc>
          <w:tcPr>
            <w:tcW w:type="dxa" w:w="2160"/>
            <w:shd w:val="clear" w:color="auto" w:fill="16261F"/>
            <w:tcMar>
              <w:top w:w="70" w:type="dxa"/>
              <w:left w:w="110" w:type="dxa"/>
              <w:bottom w:w="70" w:type="dxa"/>
              <w:right w:w="110" w:type="dxa"/>
            </w:tcMar>
          </w:tcPr>
          <w:p>
            <w:pPr>
              <w:spacing w:after="0"/>
            </w:pPr>
            <w:r>
              <w:rPr>
                <w:rFonts w:ascii="Calibri" w:hAnsi="Calibri"/>
                <w:b/>
                <w:color w:val="FFFFFF"/>
                <w:sz w:val="18"/>
              </w:rPr>
              <w:t>Role</w:t>
            </w:r>
          </w:p>
        </w:tc>
        <w:tc>
          <w:tcPr>
            <w:tcW w:type="dxa" w:w="2448"/>
            <w:shd w:val="clear" w:color="auto" w:fill="16261F"/>
            <w:tcMar>
              <w:top w:w="70" w:type="dxa"/>
              <w:left w:w="110" w:type="dxa"/>
              <w:bottom w:w="70" w:type="dxa"/>
              <w:right w:w="110" w:type="dxa"/>
            </w:tcMar>
          </w:tcPr>
          <w:p>
            <w:pPr>
              <w:spacing w:after="0"/>
            </w:pPr>
            <w:r>
              <w:rPr>
                <w:rFonts w:ascii="Calibri" w:hAnsi="Calibri"/>
                <w:b/>
                <w:color w:val="FFFFFF"/>
                <w:sz w:val="18"/>
              </w:rPr>
              <w:t>Name</w:t>
            </w:r>
          </w:p>
        </w:tc>
        <w:tc>
          <w:tcPr>
            <w:tcW w:type="dxa" w:w="2592"/>
            <w:shd w:val="clear" w:color="auto" w:fill="16261F"/>
            <w:tcMar>
              <w:top w:w="70" w:type="dxa"/>
              <w:left w:w="110" w:type="dxa"/>
              <w:bottom w:w="70" w:type="dxa"/>
              <w:right w:w="110" w:type="dxa"/>
            </w:tcMar>
          </w:tcPr>
          <w:p>
            <w:pPr>
              <w:spacing w:after="0"/>
            </w:pPr>
            <w:r>
              <w:rPr>
                <w:rFonts w:ascii="Calibri" w:hAnsi="Calibri"/>
                <w:b/>
                <w:color w:val="FFFFFF"/>
                <w:sz w:val="18"/>
              </w:rPr>
              <w:t>Signature</w:t>
            </w:r>
          </w:p>
        </w:tc>
        <w:tc>
          <w:tcPr>
            <w:tcW w:type="dxa" w:w="2160"/>
            <w:shd w:val="clear" w:color="auto" w:fill="16261F"/>
            <w:tcMar>
              <w:top w:w="70" w:type="dxa"/>
              <w:left w:w="110" w:type="dxa"/>
              <w:bottom w:w="70" w:type="dxa"/>
              <w:right w:w="110" w:type="dxa"/>
            </w:tcMar>
          </w:tcPr>
          <w:p>
            <w:pPr>
              <w:spacing w:after="0"/>
            </w:pPr>
            <w:r>
              <w:rPr>
                <w:rFonts w:ascii="Calibri" w:hAnsi="Calibri"/>
                <w:b/>
                <w:color w:val="FFFFFF"/>
                <w:sz w:val="18"/>
              </w:rPr>
              <w:t>Date</w:t>
            </w:r>
          </w:p>
        </w:tc>
      </w:tr>
      <w:tr>
        <w:tc>
          <w:tcPr>
            <w:tcW w:type="dxa" w:w="2160"/>
            <w:tcMar>
              <w:top w:w="60" w:type="dxa"/>
              <w:left w:w="110" w:type="dxa"/>
              <w:bottom w:w="60" w:type="dxa"/>
              <w:right w:w="110" w:type="dxa"/>
            </w:tcMar>
          </w:tcPr>
          <w:p>
            <w:pPr>
              <w:spacing w:after="0"/>
            </w:pPr>
            <w:r>
              <w:rPr>
                <w:b w:val="0"/>
                <w:i w:val="0"/>
                <w:color w:val="16261F"/>
                <w:sz w:val="19"/>
              </w:rPr>
              <w:t>Client sponsor</w:t>
            </w:r>
          </w:p>
        </w:tc>
        <w:tc>
          <w:tcPr>
            <w:tcW w:type="dxa" w:w="2448"/>
            <w:tcMar>
              <w:top w:w="60" w:type="dxa"/>
              <w:left w:w="110" w:type="dxa"/>
              <w:bottom w:w="60" w:type="dxa"/>
              <w:right w:w="110" w:type="dxa"/>
            </w:tcMar>
          </w:tcPr>
          <w:p>
            <w:pPr>
              <w:spacing w:after="0"/>
            </w:pPr>
            <w:r>
              <w:rPr>
                <w:b w:val="0"/>
                <w:i w:val="0"/>
                <w:color w:val="16261F"/>
                <w:sz w:val="19"/>
              </w:rPr>
            </w:r>
          </w:p>
        </w:tc>
        <w:tc>
          <w:tcPr>
            <w:tcW w:type="dxa" w:w="2592"/>
            <w:tcMar>
              <w:top w:w="60" w:type="dxa"/>
              <w:left w:w="110" w:type="dxa"/>
              <w:bottom w:w="60" w:type="dxa"/>
              <w:right w:w="110" w:type="dxa"/>
            </w:tcMar>
          </w:tcPr>
          <w:p>
            <w:pPr>
              <w:spacing w:after="0"/>
            </w:pPr>
            <w:r>
              <w:rPr>
                <w:b w:val="0"/>
                <w:i w:val="0"/>
                <w:color w:val="16261F"/>
                <w:sz w:val="19"/>
              </w:rPr>
            </w:r>
          </w:p>
        </w:tc>
        <w:tc>
          <w:tcPr>
            <w:tcW w:type="dxa" w:w="2160"/>
            <w:tcMar>
              <w:top w:w="60" w:type="dxa"/>
              <w:left w:w="110" w:type="dxa"/>
              <w:bottom w:w="60" w:type="dxa"/>
              <w:right w:w="110" w:type="dxa"/>
            </w:tcMar>
          </w:tcPr>
          <w:p>
            <w:pPr>
              <w:spacing w:after="0"/>
            </w:pPr>
            <w:r>
              <w:rPr>
                <w:b w:val="0"/>
                <w:i w:val="0"/>
                <w:color w:val="16261F"/>
                <w:sz w:val="19"/>
              </w:rPr>
            </w:r>
          </w:p>
        </w:tc>
      </w:tr>
      <w:tr>
        <w:tc>
          <w:tcPr>
            <w:tcW w:type="dxa" w:w="2160"/>
            <w:tcMar>
              <w:top w:w="60" w:type="dxa"/>
              <w:left w:w="110" w:type="dxa"/>
              <w:bottom w:w="60" w:type="dxa"/>
              <w:right w:w="110" w:type="dxa"/>
            </w:tcMar>
            <w:shd w:val="clear" w:color="auto" w:fill="F5F7F5"/>
          </w:tcPr>
          <w:p>
            <w:pPr>
              <w:spacing w:after="0"/>
            </w:pPr>
            <w:r>
              <w:rPr>
                <w:b w:val="0"/>
                <w:i w:val="0"/>
                <w:color w:val="16261F"/>
                <w:sz w:val="19"/>
              </w:rPr>
              <w:t>Product owner</w:t>
            </w:r>
          </w:p>
        </w:tc>
        <w:tc>
          <w:tcPr>
            <w:tcW w:type="dxa" w:w="2448"/>
            <w:tcMar>
              <w:top w:w="60" w:type="dxa"/>
              <w:left w:w="110" w:type="dxa"/>
              <w:bottom w:w="60" w:type="dxa"/>
              <w:right w:w="110" w:type="dxa"/>
            </w:tcMar>
            <w:shd w:val="clear" w:color="auto" w:fill="F5F7F5"/>
          </w:tcPr>
          <w:p>
            <w:pPr>
              <w:spacing w:after="0"/>
            </w:pPr>
            <w:r>
              <w:rPr>
                <w:b w:val="0"/>
                <w:i w:val="0"/>
                <w:color w:val="16261F"/>
                <w:sz w:val="19"/>
              </w:rPr>
            </w:r>
          </w:p>
        </w:tc>
        <w:tc>
          <w:tcPr>
            <w:tcW w:type="dxa" w:w="2592"/>
            <w:tcMar>
              <w:top w:w="60" w:type="dxa"/>
              <w:left w:w="110" w:type="dxa"/>
              <w:bottom w:w="60" w:type="dxa"/>
              <w:right w:w="110" w:type="dxa"/>
            </w:tcMar>
            <w:shd w:val="clear" w:color="auto" w:fill="F5F7F5"/>
          </w:tcPr>
          <w:p>
            <w:pPr>
              <w:spacing w:after="0"/>
            </w:pPr>
            <w:r>
              <w:rPr>
                <w:b w:val="0"/>
                <w:i w:val="0"/>
                <w:color w:val="16261F"/>
                <w:sz w:val="19"/>
              </w:rPr>
            </w:r>
          </w:p>
        </w:tc>
        <w:tc>
          <w:tcPr>
            <w:tcW w:type="dxa" w:w="2160"/>
            <w:tcMar>
              <w:top w:w="60" w:type="dxa"/>
              <w:left w:w="110" w:type="dxa"/>
              <w:bottom w:w="60" w:type="dxa"/>
              <w:right w:w="110" w:type="dxa"/>
            </w:tcMar>
            <w:shd w:val="clear" w:color="auto" w:fill="F5F7F5"/>
          </w:tcPr>
          <w:p>
            <w:pPr>
              <w:spacing w:after="0"/>
            </w:pPr>
            <w:r>
              <w:rPr>
                <w:b w:val="0"/>
                <w:i w:val="0"/>
                <w:color w:val="16261F"/>
                <w:sz w:val="19"/>
              </w:rPr>
            </w:r>
          </w:p>
        </w:tc>
      </w:tr>
      <w:tr>
        <w:tc>
          <w:tcPr>
            <w:tcW w:type="dxa" w:w="2160"/>
            <w:tcMar>
              <w:top w:w="60" w:type="dxa"/>
              <w:left w:w="110" w:type="dxa"/>
              <w:bottom w:w="60" w:type="dxa"/>
              <w:right w:w="110" w:type="dxa"/>
            </w:tcMar>
          </w:tcPr>
          <w:p>
            <w:pPr>
              <w:spacing w:after="0"/>
            </w:pPr>
            <w:r>
              <w:rPr>
                <w:b w:val="0"/>
                <w:i w:val="0"/>
                <w:color w:val="16261F"/>
                <w:sz w:val="19"/>
              </w:rPr>
              <w:t>Engineering lead</w:t>
            </w:r>
          </w:p>
        </w:tc>
        <w:tc>
          <w:tcPr>
            <w:tcW w:type="dxa" w:w="2448"/>
            <w:tcMar>
              <w:top w:w="60" w:type="dxa"/>
              <w:left w:w="110" w:type="dxa"/>
              <w:bottom w:w="60" w:type="dxa"/>
              <w:right w:w="110" w:type="dxa"/>
            </w:tcMar>
          </w:tcPr>
          <w:p>
            <w:pPr>
              <w:spacing w:after="0"/>
            </w:pPr>
            <w:r>
              <w:rPr>
                <w:b w:val="0"/>
                <w:i w:val="0"/>
                <w:color w:val="16261F"/>
                <w:sz w:val="19"/>
              </w:rPr>
            </w:r>
          </w:p>
        </w:tc>
        <w:tc>
          <w:tcPr>
            <w:tcW w:type="dxa" w:w="2592"/>
            <w:tcMar>
              <w:top w:w="60" w:type="dxa"/>
              <w:left w:w="110" w:type="dxa"/>
              <w:bottom w:w="60" w:type="dxa"/>
              <w:right w:w="110" w:type="dxa"/>
            </w:tcMar>
          </w:tcPr>
          <w:p>
            <w:pPr>
              <w:spacing w:after="0"/>
            </w:pPr>
            <w:r>
              <w:rPr>
                <w:b w:val="0"/>
                <w:i w:val="0"/>
                <w:color w:val="16261F"/>
                <w:sz w:val="19"/>
              </w:rPr>
            </w:r>
          </w:p>
        </w:tc>
        <w:tc>
          <w:tcPr>
            <w:tcW w:type="dxa" w:w="2160"/>
            <w:tcMar>
              <w:top w:w="60" w:type="dxa"/>
              <w:left w:w="110" w:type="dxa"/>
              <w:bottom w:w="60" w:type="dxa"/>
              <w:right w:w="110" w:type="dxa"/>
            </w:tcMar>
          </w:tcPr>
          <w:p>
            <w:pPr>
              <w:spacing w:after="0"/>
            </w:pPr>
            <w:r>
              <w:rPr>
                <w:b w:val="0"/>
                <w:i w:val="0"/>
                <w:color w:val="16261F"/>
                <w:sz w:val="19"/>
              </w:rPr>
            </w:r>
          </w:p>
        </w:tc>
      </w:tr>
      <w:tr>
        <w:tc>
          <w:tcPr>
            <w:tcW w:type="dxa" w:w="2160"/>
            <w:tcMar>
              <w:top w:w="60" w:type="dxa"/>
              <w:left w:w="110" w:type="dxa"/>
              <w:bottom w:w="60" w:type="dxa"/>
              <w:right w:w="110" w:type="dxa"/>
            </w:tcMar>
            <w:shd w:val="clear" w:color="auto" w:fill="F5F7F5"/>
          </w:tcPr>
          <w:p>
            <w:pPr>
              <w:spacing w:after="0"/>
            </w:pPr>
            <w:r>
              <w:rPr>
                <w:b w:val="0"/>
                <w:i w:val="0"/>
                <w:color w:val="16261F"/>
                <w:sz w:val="19"/>
              </w:rPr>
              <w:t>QA lead</w:t>
            </w:r>
          </w:p>
        </w:tc>
        <w:tc>
          <w:tcPr>
            <w:tcW w:type="dxa" w:w="2448"/>
            <w:tcMar>
              <w:top w:w="60" w:type="dxa"/>
              <w:left w:w="110" w:type="dxa"/>
              <w:bottom w:w="60" w:type="dxa"/>
              <w:right w:w="110" w:type="dxa"/>
            </w:tcMar>
            <w:shd w:val="clear" w:color="auto" w:fill="F5F7F5"/>
          </w:tcPr>
          <w:p>
            <w:pPr>
              <w:spacing w:after="0"/>
            </w:pPr>
            <w:r>
              <w:rPr>
                <w:b w:val="0"/>
                <w:i w:val="0"/>
                <w:color w:val="16261F"/>
                <w:sz w:val="19"/>
              </w:rPr>
            </w:r>
          </w:p>
        </w:tc>
        <w:tc>
          <w:tcPr>
            <w:tcW w:type="dxa" w:w="2592"/>
            <w:tcMar>
              <w:top w:w="60" w:type="dxa"/>
              <w:left w:w="110" w:type="dxa"/>
              <w:bottom w:w="60" w:type="dxa"/>
              <w:right w:w="110" w:type="dxa"/>
            </w:tcMar>
            <w:shd w:val="clear" w:color="auto" w:fill="F5F7F5"/>
          </w:tcPr>
          <w:p>
            <w:pPr>
              <w:spacing w:after="0"/>
            </w:pPr>
            <w:r>
              <w:rPr>
                <w:b w:val="0"/>
                <w:i w:val="0"/>
                <w:color w:val="16261F"/>
                <w:sz w:val="19"/>
              </w:rPr>
            </w:r>
          </w:p>
        </w:tc>
        <w:tc>
          <w:tcPr>
            <w:tcW w:type="dxa" w:w="2160"/>
            <w:tcMar>
              <w:top w:w="60" w:type="dxa"/>
              <w:left w:w="110" w:type="dxa"/>
              <w:bottom w:w="60" w:type="dxa"/>
              <w:right w:w="110" w:type="dxa"/>
            </w:tcMar>
            <w:shd w:val="clear" w:color="auto" w:fill="F5F7F5"/>
          </w:tcPr>
          <w:p>
            <w:pPr>
              <w:spacing w:after="0"/>
            </w:pPr>
            <w:r>
              <w:rPr>
                <w:b w:val="0"/>
                <w:i w:val="0"/>
                <w:color w:val="16261F"/>
                <w:sz w:val="19"/>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5B6B63"/>
        <w:sz w:val="16"/>
      </w:rPr>
      <w:t>PFD-001 · Process &amp; Flow Document</w:t>
    </w:r>
    <w:r>
      <w:tab/>
      <w:tab/>
    </w:r>
    <w:r>
      <w:rPr>
        <w:color w:val="5B6B63"/>
        <w:sz w:val="16"/>
      </w:rPr>
      <w:t xml:space="preserve">Page </w:t>
    </w:r>
    <w:fldSimple w:instr="PAGE">
      <w:r>
        <w:rPr>
          <w:sz w:val="16"/>
          <w:color w:val="5B6B63"/>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Calibri" w:hAnsi="Calibri"/>
      <w:color w:val="1626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80"/>
      <w:outlineLvl w:val="0"/>
    </w:pPr>
    <w:rPr>
      <w:rFonts w:asciiTheme="majorHAnsi" w:eastAsiaTheme="majorEastAsia" w:hAnsiTheme="majorHAnsi" w:cstheme="majorBidi" w:ascii="Calibri" w:hAnsi="Calibri"/>
      <w:b/>
      <w:bCs/>
      <w:color w:val="16261F"/>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2D6A6A"/>
      <w:sz w:val="28"/>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6261F"/>
      <w:sz w:val="23"/>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pPr>
    <w:rPr>
      <w:rFonts w:asciiTheme="majorHAnsi" w:eastAsiaTheme="majorEastAsia" w:hAnsiTheme="majorHAnsi" w:cstheme="majorBidi" w:ascii="Calibri" w:hAnsi="Calibri"/>
      <w:b/>
      <w:bCs/>
      <w:i/>
      <w:iCs/>
      <w:color w:val="5B6B6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