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tblpY="1"/>
        <w:tblOverlap w:val="never"/>
        <w:tblW w:w="0" w:type="auto"/>
        <w:tblBorders>
          <w:top w:val="single" w:sz="4" w:space="0" w:color="000000"/>
          <w:bottom w:val="single" w:sz="4" w:space="0" w:color="000000"/>
          <w:insideH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18"/>
        <w:gridCol w:w="1260"/>
        <w:gridCol w:w="1710"/>
        <w:gridCol w:w="1620"/>
        <w:gridCol w:w="1260"/>
        <w:gridCol w:w="1152"/>
        <w:gridCol w:w="1296"/>
        <w:gridCol w:w="1296"/>
        <w:gridCol w:w="1152"/>
        <w:gridCol w:w="1296"/>
      </w:tblGrid>
      <w:tr w:rsidR="00BC4871" w:rsidRPr="00C46443" w14:paraId="1DB30E21" w14:textId="77777777" w:rsidTr="00C75EA3">
        <w:tc>
          <w:tcPr>
            <w:tcW w:w="918" w:type="dxa"/>
          </w:tcPr>
          <w:p w14:paraId="283E1CF7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b/>
                <w:sz w:val="16"/>
              </w:rPr>
              <w:t>Research</w:t>
            </w:r>
          </w:p>
        </w:tc>
        <w:tc>
          <w:tcPr>
            <w:tcW w:w="1260" w:type="dxa"/>
          </w:tcPr>
          <w:p w14:paraId="71EA0A65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b/>
                <w:sz w:val="16"/>
              </w:rPr>
              <w:t>Datasets</w:t>
            </w:r>
          </w:p>
        </w:tc>
        <w:tc>
          <w:tcPr>
            <w:tcW w:w="1710" w:type="dxa"/>
          </w:tcPr>
          <w:p w14:paraId="3A9DAD4B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b/>
                <w:sz w:val="16"/>
              </w:rPr>
              <w:t>Dataset Provenance</w:t>
            </w:r>
          </w:p>
        </w:tc>
        <w:tc>
          <w:tcPr>
            <w:tcW w:w="1620" w:type="dxa"/>
          </w:tcPr>
          <w:p w14:paraId="4E0DDF9A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b/>
                <w:sz w:val="16"/>
              </w:rPr>
              <w:t>Annotation</w:t>
            </w:r>
          </w:p>
        </w:tc>
        <w:tc>
          <w:tcPr>
            <w:tcW w:w="1260" w:type="dxa"/>
          </w:tcPr>
          <w:p w14:paraId="0547EA1F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b/>
                <w:sz w:val="16"/>
              </w:rPr>
              <w:t>Split Transparency</w:t>
            </w:r>
          </w:p>
        </w:tc>
        <w:tc>
          <w:tcPr>
            <w:tcW w:w="1152" w:type="dxa"/>
          </w:tcPr>
          <w:p w14:paraId="32ED4C34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b/>
                <w:sz w:val="16"/>
              </w:rPr>
              <w:t>Leakege / Duplicate Control</w:t>
            </w:r>
          </w:p>
        </w:tc>
        <w:tc>
          <w:tcPr>
            <w:tcW w:w="1296" w:type="dxa"/>
          </w:tcPr>
          <w:p w14:paraId="54912F6C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b/>
                <w:sz w:val="16"/>
              </w:rPr>
              <w:t>Baseline</w:t>
            </w:r>
          </w:p>
        </w:tc>
        <w:tc>
          <w:tcPr>
            <w:tcW w:w="1296" w:type="dxa"/>
          </w:tcPr>
          <w:p w14:paraId="60D5157A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b/>
                <w:sz w:val="16"/>
              </w:rPr>
              <w:t>Uncertainty / Statistics</w:t>
            </w:r>
          </w:p>
        </w:tc>
        <w:tc>
          <w:tcPr>
            <w:tcW w:w="1152" w:type="dxa"/>
          </w:tcPr>
          <w:p w14:paraId="69A5E1F4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b/>
                <w:sz w:val="16"/>
              </w:rPr>
              <w:t>Code / Data Availability</w:t>
            </w:r>
          </w:p>
        </w:tc>
        <w:tc>
          <w:tcPr>
            <w:tcW w:w="1296" w:type="dxa"/>
          </w:tcPr>
          <w:p w14:paraId="1BDA386A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b/>
                <w:sz w:val="16"/>
              </w:rPr>
              <w:t>External Validation</w:t>
            </w:r>
          </w:p>
        </w:tc>
      </w:tr>
      <w:tr w:rsidR="00BC4871" w:rsidRPr="00C46443" w14:paraId="145F7D7B" w14:textId="77777777" w:rsidTr="00C75EA3">
        <w:tc>
          <w:tcPr>
            <w:tcW w:w="918" w:type="dxa"/>
          </w:tcPr>
          <w:p w14:paraId="7931D6BC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[21]</w:t>
            </w:r>
          </w:p>
        </w:tc>
        <w:tc>
          <w:tcPr>
            <w:tcW w:w="1260" w:type="dxa"/>
          </w:tcPr>
          <w:p w14:paraId="0807E6D5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Pre-training: ~894M Turkish tweets (2010-2020). Downstream datasets: VRLSentiment, TSATweets, Kemik-17bin, Kemik-3000, BOUN, TSAD, HateSpeech SIU and HSD2LANG</w:t>
            </w:r>
          </w:p>
        </w:tc>
        <w:tc>
          <w:tcPr>
            <w:tcW w:w="1710" w:type="dxa"/>
          </w:tcPr>
          <w:p w14:paraId="322F28A9" w14:textId="6A1985E6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TurkishBERTweet pretraining: 894 million Turkish tweets, 2010–2020 (~110 GB). Downstream evaluation spans eight datasets/tasks; SIU has 5,854 examples (4,683/1,171 official split), HSD-2Lang 8,805 after cleaning. Tweet-ID recovery changes some source sizes.</w:t>
            </w:r>
          </w:p>
        </w:tc>
        <w:tc>
          <w:tcPr>
            <w:tcW w:w="1620" w:type="dxa"/>
          </w:tcPr>
          <w:p w14:paraId="5637A679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Downstream labels inherited, with source-specific human/metadata annotation; VRL student annotation and EmoTag multi-coder provenance described.</w:t>
            </w:r>
          </w:p>
        </w:tc>
        <w:tc>
          <w:tcPr>
            <w:tcW w:w="1260" w:type="dxa"/>
          </w:tcPr>
          <w:p w14:paraId="2FFA49F2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Stratified ten-fold evaluation; SIU official-split results distinguished from merged-data CV. Leave-one-dataset-out evaluations.</w:t>
            </w:r>
          </w:p>
        </w:tc>
        <w:tc>
          <w:tcPr>
            <w:tcW w:w="1152" w:type="dxa"/>
          </w:tcPr>
          <w:p w14:paraId="2FF3A886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Retweets removed during pretraining.</w:t>
            </w:r>
          </w:p>
        </w:tc>
        <w:tc>
          <w:tcPr>
            <w:tcW w:w="1296" w:type="dxa"/>
          </w:tcPr>
          <w:p w14:paraId="3194EDD4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TurkishBERTweet compared with other Turkish/multilingual pretrained models, with task-specific fine-tuning and adaptation alternatives.</w:t>
            </w:r>
          </w:p>
        </w:tc>
        <w:tc>
          <w:tcPr>
            <w:tcW w:w="1296" w:type="dxa"/>
          </w:tcPr>
          <w:p w14:paraId="3974ACFE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Mean±SD in result tables and repeated inference timing (100 passes). Timing repetitions are not predictive seed repetitions.</w:t>
            </w:r>
          </w:p>
        </w:tc>
        <w:tc>
          <w:tcPr>
            <w:tcW w:w="1152" w:type="dxa"/>
          </w:tcPr>
          <w:p w14:paraId="4C1D50FB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Dataset and model are provided Raw pretraining tweet release is not clearly provided</w:t>
            </w:r>
          </w:p>
        </w:tc>
        <w:tc>
          <w:tcPr>
            <w:tcW w:w="1296" w:type="dxa"/>
          </w:tcPr>
          <w:p w14:paraId="1BB89CAE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Leave-one-dataset-out evaluation measures transfer to held-out corpora. Independence is qualified by the absence of a documented cross-corpus overlap audit.</w:t>
            </w:r>
          </w:p>
        </w:tc>
      </w:tr>
      <w:tr w:rsidR="00BC4871" w:rsidRPr="00C46443" w14:paraId="25B4F4A2" w14:textId="77777777" w:rsidTr="00C75EA3">
        <w:tc>
          <w:tcPr>
            <w:tcW w:w="918" w:type="dxa"/>
          </w:tcPr>
          <w:p w14:paraId="2E5D88FD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[22]</w:t>
            </w:r>
          </w:p>
        </w:tc>
        <w:tc>
          <w:tcPr>
            <w:tcW w:w="1260" w:type="dxa"/>
          </w:tcPr>
          <w:p w14:paraId="555D1951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Istanbul Convention dataset, Refugees dataset</w:t>
            </w:r>
          </w:p>
        </w:tc>
        <w:tc>
          <w:tcPr>
            <w:tcW w:w="1710" w:type="dxa"/>
          </w:tcPr>
          <w:p w14:paraId="6FA1163C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Two new Turkish Twitter corpora: Istanbul Convention (IC; March 20–24, 2021), 1,206 binary / 1,033 conflict-filtered multiclass examples; Refugee (January 2020–September 2021), 1,278 examples. Keywords/hashtags define collection.</w:t>
            </w:r>
          </w:p>
        </w:tc>
        <w:tc>
          <w:tcPr>
            <w:tcW w:w="1620" w:type="dxa"/>
          </w:tcPr>
          <w:p w14:paraId="11DEE586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Cultural-studies students and Hrant Dink Foundation expertise; tutorials, guidelines and Label Studio. Offensiveness, stance, target and 0–4 hate labels. IC: 599 multiply annotated; α=0.84 binary / 0.82 multiclass reported for the 1,033-example set. Equivalent Refugee agreement is not reported.</w:t>
            </w:r>
          </w:p>
        </w:tc>
        <w:tc>
          <w:tcPr>
            <w:tcW w:w="1260" w:type="dxa"/>
          </w:tcPr>
          <w:p w14:paraId="2F18048C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Five-fold cross-validation and separate official train/test evaluations. Official-split experiments use three seeds. Exact assignment logic and group-disjointness are not fully specified.</w:t>
            </w:r>
          </w:p>
        </w:tc>
        <w:tc>
          <w:tcPr>
            <w:tcW w:w="1152" w:type="dxa"/>
          </w:tcPr>
          <w:p w14:paraId="4773318C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IC duplicates normalized without URLs / hashtags / mentions; Refugee near-duplicates and news accounts filtered. IC conflicting labels removed for the multiclass set. Author-/time-disjoint evaluation and pretraining-overlap checks not reported.</w:t>
            </w:r>
          </w:p>
        </w:tc>
        <w:tc>
          <w:tcPr>
            <w:tcW w:w="1296" w:type="dxa"/>
          </w:tcPr>
          <w:p w14:paraId="294094AA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Majority classification / constant-value regression baselines versus BERTurk classification and regression variants. Binary and multiclass tasks evaluated separately.</w:t>
            </w:r>
          </w:p>
        </w:tc>
        <w:tc>
          <w:tcPr>
            <w:tcW w:w="1296" w:type="dxa"/>
          </w:tcPr>
          <w:p w14:paraId="2D93F834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Mean and SD across five folds, three-seed official-split results. Annotation agreement reported.</w:t>
            </w:r>
          </w:p>
        </w:tc>
        <w:tc>
          <w:tcPr>
            <w:tcW w:w="1152" w:type="dxa"/>
          </w:tcPr>
          <w:p w14:paraId="20A5B072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Dataset is provided</w:t>
            </w:r>
          </w:p>
        </w:tc>
        <w:tc>
          <w:tcPr>
            <w:tcW w:w="1296" w:type="dxa"/>
          </w:tcPr>
          <w:p w14:paraId="0F6EB8D1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Two distinct topical corpora are evaluated, but each has its own training/evaluation.</w:t>
            </w:r>
          </w:p>
        </w:tc>
      </w:tr>
      <w:tr w:rsidR="00BC4871" w:rsidRPr="00C46443" w14:paraId="07BBA100" w14:textId="77777777" w:rsidTr="00C75EA3">
        <w:tc>
          <w:tcPr>
            <w:tcW w:w="918" w:type="dxa"/>
          </w:tcPr>
          <w:p w14:paraId="2A19A200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[23]</w:t>
            </w:r>
          </w:p>
        </w:tc>
        <w:tc>
          <w:tcPr>
            <w:tcW w:w="1260" w:type="dxa"/>
          </w:tcPr>
          <w:p w14:paraId="3468A7DA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Turkish Cyber Bullying Dataset (Bozyiğit)</w:t>
            </w:r>
            <w:r w:rsidRPr="00C46443">
              <w:rPr>
                <w:rFonts w:ascii="Times New Roman" w:hAnsi="Times New Roman" w:cs="Times New Roman"/>
                <w:sz w:val="15"/>
              </w:rPr>
              <w:br/>
              <w:t>80\% train / 10\% validation / 10\% test</w:t>
            </w:r>
          </w:p>
        </w:tc>
        <w:tc>
          <w:tcPr>
            <w:tcW w:w="1710" w:type="dxa"/>
          </w:tcPr>
          <w:p w14:paraId="2DFC2579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Turkish Cyber Bullying Dataset (Bozyiğit): 5,000 balanced examples (2,500 per class). Also evaluates a BERT-augmented version derived from the source data.</w:t>
            </w:r>
          </w:p>
        </w:tc>
        <w:tc>
          <w:tcPr>
            <w:tcW w:w="1620" w:type="dxa"/>
          </w:tcPr>
          <w:p w14:paraId="3D364D2D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Original labels inherited; generated examples retain augmentation-derived labels.</w:t>
            </w:r>
          </w:p>
        </w:tc>
        <w:tc>
          <w:tcPr>
            <w:tcW w:w="1260" w:type="dxa"/>
          </w:tcPr>
          <w:p w14:paraId="673B965B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 xml:space="preserve">80/10/10 train/validation/test protocol. Random seed and grouping of synthetic derivatives with their source examples are not </w:t>
            </w:r>
            <w:r w:rsidRPr="00C46443">
              <w:rPr>
                <w:rFonts w:ascii="Times New Roman" w:hAnsi="Times New Roman" w:cs="Times New Roman"/>
                <w:sz w:val="15"/>
              </w:rPr>
              <w:lastRenderedPageBreak/>
              <w:t>fully documented.</w:t>
            </w:r>
          </w:p>
        </w:tc>
        <w:tc>
          <w:tcPr>
            <w:tcW w:w="1152" w:type="dxa"/>
          </w:tcPr>
          <w:p w14:paraId="7404072F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lastRenderedPageBreak/>
              <w:t>BERT-based augmentation is reported. Details not presented</w:t>
            </w:r>
          </w:p>
        </w:tc>
        <w:tc>
          <w:tcPr>
            <w:tcW w:w="1296" w:type="dxa"/>
          </w:tcPr>
          <w:p w14:paraId="59948604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CNN, LSTM, BiLSTM and BERT compared with the proposed MLP-based approach.</w:t>
            </w:r>
          </w:p>
        </w:tc>
        <w:tc>
          <w:tcPr>
            <w:tcW w:w="1296" w:type="dxa"/>
          </w:tcPr>
          <w:p w14:paraId="31E62FAE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 xml:space="preserve">Point classification metrics. No repeated-seed SD/CI or formal predictive-performance significance test; χ² is used for feature selection, not as evidence </w:t>
            </w:r>
            <w:r w:rsidRPr="00C46443">
              <w:rPr>
                <w:rFonts w:ascii="Times New Roman" w:hAnsi="Times New Roman" w:cs="Times New Roman"/>
                <w:sz w:val="15"/>
              </w:rPr>
              <w:lastRenderedPageBreak/>
              <w:t>of significant model superiority.</w:t>
            </w:r>
          </w:p>
        </w:tc>
        <w:tc>
          <w:tcPr>
            <w:tcW w:w="1152" w:type="dxa"/>
          </w:tcPr>
          <w:p w14:paraId="66BFF316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lastRenderedPageBreak/>
              <w:t>Original data is provided . Study-specific code release not explicitly reported.</w:t>
            </w:r>
          </w:p>
        </w:tc>
        <w:tc>
          <w:tcPr>
            <w:tcW w:w="1296" w:type="dxa"/>
          </w:tcPr>
          <w:p w14:paraId="6CDD7AC4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Original and augmented variants of the same corpus; no independent-domain/platform gold-standard test reported.</w:t>
            </w:r>
          </w:p>
        </w:tc>
      </w:tr>
      <w:tr w:rsidR="00BC4871" w:rsidRPr="00C46443" w14:paraId="29745EE7" w14:textId="77777777" w:rsidTr="00C75EA3">
        <w:tc>
          <w:tcPr>
            <w:tcW w:w="918" w:type="dxa"/>
          </w:tcPr>
          <w:p w14:paraId="441C30C7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[24]</w:t>
            </w:r>
          </w:p>
        </w:tc>
        <w:tc>
          <w:tcPr>
            <w:tcW w:w="1260" w:type="dxa"/>
          </w:tcPr>
          <w:p w14:paraId="0888097B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Augmented Offensive Language Dataset (Tanyel 2022)</w:t>
            </w:r>
            <w:r w:rsidRPr="00C46443">
              <w:rPr>
                <w:rFonts w:ascii="Times New Roman" w:hAnsi="Times New Roman" w:cs="Times New Roman"/>
                <w:sz w:val="15"/>
              </w:rPr>
              <w:br/>
              <w:t>60\% train / 20\% validation / 20\% test</w:t>
            </w:r>
          </w:p>
        </w:tc>
        <w:tc>
          <w:tcPr>
            <w:tcW w:w="1710" w:type="dxa"/>
          </w:tcPr>
          <w:p w14:paraId="65E05639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Augmented Offensive Language Dataset (Tanyel 2022): 53,005.</w:t>
            </w:r>
          </w:p>
        </w:tc>
        <w:tc>
          <w:tcPr>
            <w:tcW w:w="1620" w:type="dxa"/>
          </w:tcPr>
          <w:p w14:paraId="6A58BECB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Binary harmful/non-harmful labels inherited.</w:t>
            </w:r>
          </w:p>
        </w:tc>
        <w:tc>
          <w:tcPr>
            <w:tcW w:w="1260" w:type="dxa"/>
          </w:tcPr>
          <w:p w14:paraId="699C55C6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60/20/20: 31,803 train, 10,601 validation, 10,601 test. Seed and group-aware assignment not reported.</w:t>
            </w:r>
          </w:p>
        </w:tc>
        <w:tc>
          <w:tcPr>
            <w:tcW w:w="1152" w:type="dxa"/>
          </w:tcPr>
          <w:p w14:paraId="2D937994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Not reported.</w:t>
            </w:r>
          </w:p>
        </w:tc>
        <w:tc>
          <w:tcPr>
            <w:tcW w:w="1296" w:type="dxa"/>
          </w:tcPr>
          <w:p w14:paraId="0DABE4C8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BERT-base/BERTurk fine-tuning and hyperparameter settings; no independently evaluated alternative classifier baseline.</w:t>
            </w:r>
          </w:p>
        </w:tc>
        <w:tc>
          <w:tcPr>
            <w:tcW w:w="1296" w:type="dxa"/>
          </w:tcPr>
          <w:p w14:paraId="1674811C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Single-set classification point metrics; repeated runs, confidence intervals, fold dispersion and formal comparison tests not reported.</w:t>
            </w:r>
          </w:p>
        </w:tc>
        <w:tc>
          <w:tcPr>
            <w:tcW w:w="1152" w:type="dxa"/>
          </w:tcPr>
          <w:p w14:paraId="0E89C858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Source dataset cited, Gradio demonstration described. A demo does not establish availability of training code or fixed splits.</w:t>
            </w:r>
          </w:p>
        </w:tc>
        <w:tc>
          <w:tcPr>
            <w:tcW w:w="1296" w:type="dxa"/>
          </w:tcPr>
          <w:p w14:paraId="56D7A226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Internal holdout and interactive demo only, no labeled independent external dataset reported.</w:t>
            </w:r>
          </w:p>
        </w:tc>
      </w:tr>
      <w:tr w:rsidR="00BC4871" w:rsidRPr="00C46443" w14:paraId="64866F8C" w14:textId="77777777" w:rsidTr="00C75EA3">
        <w:tc>
          <w:tcPr>
            <w:tcW w:w="918" w:type="dxa"/>
          </w:tcPr>
          <w:p w14:paraId="70698840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[25]</w:t>
            </w:r>
          </w:p>
        </w:tc>
        <w:tc>
          <w:tcPr>
            <w:tcW w:w="1260" w:type="dxa"/>
          </w:tcPr>
          <w:p w14:paraId="1B9CF244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Turkish Facebook Cyberbullying Dataset, Ozel 2017, Abusive Turkish Comments (ATC), Oversampled Abusive Turkish Comments (OATC), Mayda et al., OffensEval-2020 Turkish (Çöltekin, 2020)</w:t>
            </w:r>
          </w:p>
        </w:tc>
        <w:tc>
          <w:tcPr>
            <w:tcW w:w="1710" w:type="dxa"/>
          </w:tcPr>
          <w:p w14:paraId="6F06EDA5" w14:textId="658380B6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Turkish Facebook Cyberbullying Dataset: 5,000 balanced labeled texts selected after annotation of a 60,000-item sample. Additional source corpora include CTIB, OLT and other Turkish classification datasets; Facebook text also supports LM pretraining.</w:t>
            </w:r>
          </w:p>
        </w:tc>
        <w:tc>
          <w:tcPr>
            <w:tcW w:w="1620" w:type="dxa"/>
          </w:tcPr>
          <w:p w14:paraId="77D7D610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Four first-pass annotators; a fifth blindly reassesses 2,730 positive candidates. Agreement 98.8\%, but κ/α≈-0.005 for the restricted positive-candidate comparison.</w:t>
            </w:r>
          </w:p>
        </w:tc>
        <w:tc>
          <w:tcPr>
            <w:tcW w:w="1260" w:type="dxa"/>
          </w:tcPr>
          <w:p w14:paraId="2E3C1F39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Stratified five-fold CV. OLT original train/test partitions are merged before the paper’s new CV.</w:t>
            </w:r>
          </w:p>
        </w:tc>
        <w:tc>
          <w:tcPr>
            <w:tcW w:w="1152" w:type="dxa"/>
          </w:tcPr>
          <w:p w14:paraId="5386877A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Fold-specific feature extraction is discussed. Post-level duplicate, user/thread overlap and LM-pretraining / downstream overlap audits are not reported. Merging original splits changes benchmark comparability.</w:t>
            </w:r>
          </w:p>
        </w:tc>
        <w:tc>
          <w:tcPr>
            <w:tcW w:w="1296" w:type="dxa"/>
          </w:tcPr>
          <w:p w14:paraId="6B082EE1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Classical text classifiers and pretrained/fine-tuned BERT variants, including Facebook-adapted models; comparisons span feature/model combinations across corpora.</w:t>
            </w:r>
          </w:p>
        </w:tc>
        <w:tc>
          <w:tcPr>
            <w:tcW w:w="1296" w:type="dxa"/>
          </w:tcPr>
          <w:p w14:paraId="33FB6C98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Mean macro-F1 over five folds. Fold SD, confidence intervals and formal pairwise significance tests not reported.</w:t>
            </w:r>
          </w:p>
        </w:tc>
        <w:tc>
          <w:tcPr>
            <w:tcW w:w="1152" w:type="dxa"/>
          </w:tcPr>
          <w:p w14:paraId="4F81CAA0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CFB and trained BERT resources are not openly released, access for scientific use requires a screened request/form. Other datasets are attributed to original providers. Study code release not explicit.</w:t>
            </w:r>
          </w:p>
        </w:tc>
        <w:tc>
          <w:tcPr>
            <w:tcW w:w="1296" w:type="dxa"/>
          </w:tcPr>
          <w:p w14:paraId="414739EF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Cross-domain representation transfer: Facebook-pretrained BERT is fine-tuned and evaluated with labeled data in target datasets. Not a frozen cyberbullying classifier tested zero-shot across domains.</w:t>
            </w:r>
          </w:p>
        </w:tc>
      </w:tr>
      <w:tr w:rsidR="00BC4871" w:rsidRPr="00C46443" w14:paraId="52828212" w14:textId="77777777" w:rsidTr="00C75EA3">
        <w:tc>
          <w:tcPr>
            <w:tcW w:w="918" w:type="dxa"/>
          </w:tcPr>
          <w:p w14:paraId="14723304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[26]</w:t>
            </w:r>
          </w:p>
        </w:tc>
        <w:tc>
          <w:tcPr>
            <w:tcW w:w="1260" w:type="dxa"/>
          </w:tcPr>
          <w:p w14:paraId="7C1BDC2B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Original Turkish refugee hate-speech</w:t>
            </w:r>
          </w:p>
        </w:tc>
        <w:tc>
          <w:tcPr>
            <w:tcW w:w="1710" w:type="dxa"/>
          </w:tcPr>
          <w:p w14:paraId="53DA54E8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Original Turkish refugee hate-speech, collected with keywords in 2022–2023. 12,200 collected; 10,659 after cleaning; 9,778 retained labels (4,947 hate / 4,831 non-hate). The later total of 9,774 is inconsistent with these counts.</w:t>
            </w:r>
          </w:p>
        </w:tc>
        <w:tc>
          <w:tcPr>
            <w:tcW w:w="1620" w:type="dxa"/>
          </w:tcPr>
          <w:p w14:paraId="79F828B6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Two expert coders independently labeled tweets after two training meetings. Initial agreement 91.73\%; Cohen’s κ=0.835 (p&lt;0.01). The 881 disagreements were excluded rather than adjudicated into the final corpus.</w:t>
            </w:r>
          </w:p>
        </w:tc>
        <w:tc>
          <w:tcPr>
            <w:tcW w:w="1260" w:type="dxa"/>
          </w:tcPr>
          <w:p w14:paraId="403EC58E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Random 80/20 train/test partition using NumPy.</w:t>
            </w:r>
          </w:p>
        </w:tc>
        <w:tc>
          <w:tcPr>
            <w:tcW w:w="1152" w:type="dxa"/>
          </w:tcPr>
          <w:p w14:paraId="432DA0BE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Repetitive and irrelevant texts were removed during corpus preparation.</w:t>
            </w:r>
          </w:p>
        </w:tc>
        <w:tc>
          <w:tcPr>
            <w:tcW w:w="1296" w:type="dxa"/>
          </w:tcPr>
          <w:p w14:paraId="487C6FCA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BERTurk evaluated across learning rates and epochs. No separately evaluated classical or alternative neural classifier baseline; prior-work models should not be treated as experimental baselines.</w:t>
            </w:r>
          </w:p>
        </w:tc>
        <w:tc>
          <w:tcPr>
            <w:tcW w:w="1296" w:type="dxa"/>
          </w:tcPr>
          <w:p w14:paraId="68D97F42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Single-run classification metrics across hyperparameters/epochs.</w:t>
            </w:r>
          </w:p>
        </w:tc>
        <w:tc>
          <w:tcPr>
            <w:tcW w:w="1152" w:type="dxa"/>
          </w:tcPr>
          <w:p w14:paraId="7AF3EFDF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Dataset repository reported. A separate release of training/evaluation code is not explicitly reported.</w:t>
            </w:r>
          </w:p>
        </w:tc>
        <w:tc>
          <w:tcPr>
            <w:tcW w:w="1296" w:type="dxa"/>
          </w:tcPr>
          <w:p w14:paraId="7B46499A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Internal holdout only: one refugee-related Turkish corpus. No labeled independent-domain/platform dataset or temporal transfer test reported.</w:t>
            </w:r>
          </w:p>
        </w:tc>
      </w:tr>
      <w:tr w:rsidR="00BC4871" w:rsidRPr="00C46443" w14:paraId="281916E8" w14:textId="77777777" w:rsidTr="00C75EA3">
        <w:tc>
          <w:tcPr>
            <w:tcW w:w="918" w:type="dxa"/>
          </w:tcPr>
          <w:p w14:paraId="73C4C062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lastRenderedPageBreak/>
              <w:t>[27]</w:t>
            </w:r>
          </w:p>
        </w:tc>
        <w:tc>
          <w:tcPr>
            <w:tcW w:w="1260" w:type="dxa"/>
          </w:tcPr>
          <w:p w14:paraId="5E155341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Augmented Offensive Language Dataset (Tanyel 2022)</w:t>
            </w:r>
          </w:p>
        </w:tc>
        <w:tc>
          <w:tcPr>
            <w:tcW w:w="1710" w:type="dxa"/>
          </w:tcPr>
          <w:p w14:paraId="7327D4EE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Augmented Offensive Language Dataset (Tanyel 2022): 53,005.</w:t>
            </w:r>
          </w:p>
        </w:tc>
        <w:tc>
          <w:tcPr>
            <w:tcW w:w="1620" w:type="dxa"/>
          </w:tcPr>
          <w:p w14:paraId="5A209303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Binary harmful/non-harmful labels inherited.</w:t>
            </w:r>
          </w:p>
        </w:tc>
        <w:tc>
          <w:tcPr>
            <w:tcW w:w="1260" w:type="dxa"/>
          </w:tcPr>
          <w:p w14:paraId="2EB4D14D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42,398 training, 1,756 validation and 8,851 test examples; counts sum to 53,005.</w:t>
            </w:r>
          </w:p>
        </w:tc>
        <w:tc>
          <w:tcPr>
            <w:tcW w:w="1152" w:type="dxa"/>
          </w:tcPr>
          <w:p w14:paraId="69CE506F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Not reported.</w:t>
            </w:r>
          </w:p>
        </w:tc>
        <w:tc>
          <w:tcPr>
            <w:tcW w:w="1296" w:type="dxa"/>
          </w:tcPr>
          <w:p w14:paraId="2AF0ADE2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NB, LR, DT, RF, SVM and KNN using MiniLM, DistilUSE, LaBSE and DistilBERT representations. Comparison is primarily among vectorizer–classifier combinations.</w:t>
            </w:r>
          </w:p>
        </w:tc>
        <w:tc>
          <w:tcPr>
            <w:tcW w:w="1296" w:type="dxa"/>
          </w:tcPr>
          <w:p w14:paraId="6E4B7EBB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Precision, recall and F1 point estimates.</w:t>
            </w:r>
          </w:p>
        </w:tc>
        <w:tc>
          <w:tcPr>
            <w:tcW w:w="1152" w:type="dxa"/>
          </w:tcPr>
          <w:p w14:paraId="6149BEA6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Source dataset is cited. No explicit release of this study’s experiment code or fixed split files found.</w:t>
            </w:r>
          </w:p>
        </w:tc>
        <w:tc>
          <w:tcPr>
            <w:tcW w:w="1296" w:type="dxa"/>
          </w:tcPr>
          <w:p w14:paraId="6523C3BD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Internal split of one Turkish corpus. No independent dataset, held-out topic, temporal or cross-language validation reported.</w:t>
            </w:r>
          </w:p>
        </w:tc>
      </w:tr>
      <w:tr w:rsidR="00BC4871" w:rsidRPr="00C46443" w14:paraId="4AFD5E51" w14:textId="77777777" w:rsidTr="00C75EA3">
        <w:tc>
          <w:tcPr>
            <w:tcW w:w="918" w:type="dxa"/>
          </w:tcPr>
          <w:p w14:paraId="659095AD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[28]</w:t>
            </w:r>
          </w:p>
        </w:tc>
        <w:tc>
          <w:tcPr>
            <w:tcW w:w="1260" w:type="dxa"/>
          </w:tcPr>
          <w:p w14:paraId="76CAEE0D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Combined labeled Turkish cyberbullying training dataset from two prior studies + Turkish Celebrities Cyberbullying application dataset</w:t>
            </w:r>
            <w:r w:rsidRPr="00C46443">
              <w:rPr>
                <w:rFonts w:ascii="Times New Roman" w:hAnsi="Times New Roman" w:cs="Times New Roman"/>
                <w:sz w:val="15"/>
              </w:rPr>
              <w:br/>
              <w:t>Training dataset: 80\%/20\%</w:t>
            </w:r>
          </w:p>
        </w:tc>
        <w:tc>
          <w:tcPr>
            <w:tcW w:w="1710" w:type="dxa"/>
          </w:tcPr>
          <w:p w14:paraId="621B719D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Combined labeled Turkish cyberbullying training dataset from two prior studies 14,114 training/evaluation texts.Turkish Celebrities Cyberbullying application dataset: 2,741,848 replies to 30 Turkish celebrities, December 2019–December 2020, for deployment analysis.</w:t>
            </w:r>
          </w:p>
        </w:tc>
        <w:tc>
          <w:tcPr>
            <w:tcW w:w="1620" w:type="dxa"/>
          </w:tcPr>
          <w:p w14:paraId="51E28ED8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Binary training labels inherited from earlier corpora. Celebrity replies receive automatic predictions, not a fully human-labeled test gold standard.</w:t>
            </w:r>
          </w:p>
        </w:tc>
        <w:tc>
          <w:tcPr>
            <w:tcW w:w="1260" w:type="dxa"/>
          </w:tcPr>
          <w:p w14:paraId="7B8EC324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80/20 split of the merged labeled corpus.</w:t>
            </w:r>
          </w:p>
        </w:tc>
        <w:tc>
          <w:tcPr>
            <w:tcW w:w="1152" w:type="dxa"/>
          </w:tcPr>
          <w:p w14:paraId="2EE131A4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Large-scale deployment data are distinct in purpose from the labeled holdout.</w:t>
            </w:r>
          </w:p>
        </w:tc>
        <w:tc>
          <w:tcPr>
            <w:tcW w:w="1296" w:type="dxa"/>
          </w:tcPr>
          <w:p w14:paraId="103A3A45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Naive Bayes, AdaBoost, random forest and decision tree compared with LSTM. Celebrity-level prevalence analysis uses the trained detector.</w:t>
            </w:r>
          </w:p>
        </w:tc>
        <w:tc>
          <w:tcPr>
            <w:tcW w:w="1296" w:type="dxa"/>
          </w:tcPr>
          <w:p w14:paraId="24DA2CCE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Point accuracy and descriptive predicted-bullying percentages. No repeated-seed SD, CI or formal performance comparison test reported; prevalence plots are not model-uncertainty estimates.</w:t>
            </w:r>
          </w:p>
        </w:tc>
        <w:tc>
          <w:tcPr>
            <w:tcW w:w="1152" w:type="dxa"/>
          </w:tcPr>
          <w:p w14:paraId="60F5961A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Dataset sources supplied. A separate reproducible training-code release is not explicit.</w:t>
            </w:r>
          </w:p>
        </w:tc>
        <w:tc>
          <w:tcPr>
            <w:tcW w:w="1296" w:type="dxa"/>
          </w:tcPr>
          <w:p w14:paraId="488C5749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Deployment on a new large celebrity corpus, but without independent labeled performance measurement.</w:t>
            </w:r>
          </w:p>
        </w:tc>
      </w:tr>
      <w:tr w:rsidR="00BC4871" w:rsidRPr="00C46443" w14:paraId="6F44179F" w14:textId="77777777" w:rsidTr="00C75EA3">
        <w:tc>
          <w:tcPr>
            <w:tcW w:w="918" w:type="dxa"/>
          </w:tcPr>
          <w:p w14:paraId="7518183F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[29]</w:t>
            </w:r>
          </w:p>
        </w:tc>
        <w:tc>
          <w:tcPr>
            <w:tcW w:w="1260" w:type="dxa"/>
          </w:tcPr>
          <w:p w14:paraId="38672C63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15 hate-speech datasets across 8 languages + 6 offensive-language datasets across 6 languages</w:t>
            </w:r>
          </w:p>
        </w:tc>
        <w:tc>
          <w:tcPr>
            <w:tcW w:w="1710" w:type="dxa"/>
          </w:tcPr>
          <w:p w14:paraId="691EA369" w14:textId="3785C705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Reuses hate-speech corpora covering eight languages and OffensEval offensive-language data covering five languages; adds a 6,000-example Persian corpus. Source-specific datasets and label mappings appear in the appendices.</w:t>
            </w:r>
          </w:p>
        </w:tc>
        <w:tc>
          <w:tcPr>
            <w:tcW w:w="1620" w:type="dxa"/>
          </w:tcPr>
          <w:p w14:paraId="576FDDFE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Existing corpora retain heterogeneous source annotation; labels reduced to hate/normal or offensive/non-offensive. Persian: two annotators, third-annotator majority resolution, 86\% first-level agreement. Turkish source uses volunteer OLID-style annotation.</w:t>
            </w:r>
          </w:p>
        </w:tc>
        <w:tc>
          <w:tcPr>
            <w:tcW w:w="1260" w:type="dxa"/>
          </w:tcPr>
          <w:p w14:paraId="79A433DC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Language-disjoint meta-training / validation / target evaluation, with k=4/8/16 support examples and episodic support/query sets. Offensive tasks use official test sets; Persian reserves 20\% for testing.</w:t>
            </w:r>
          </w:p>
        </w:tc>
        <w:tc>
          <w:tcPr>
            <w:tcW w:w="1152" w:type="dxa"/>
          </w:tcPr>
          <w:p w14:paraId="2B666FEA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Support/query and language roles are explicit.</w:t>
            </w:r>
          </w:p>
        </w:tc>
        <w:tc>
          <w:tcPr>
            <w:tcW w:w="1296" w:type="dxa"/>
          </w:tcPr>
          <w:p w14:paraId="13E03A8E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MAML and ProtoMAML compared with XLM-R two-stage/non-episodic transfer baselines. Few-shot comparisons are not all identical-information settings.</w:t>
            </w:r>
          </w:p>
        </w:tc>
        <w:tc>
          <w:tcPr>
            <w:tcW w:w="1296" w:type="dxa"/>
          </w:tcPr>
          <w:p w14:paraId="1C330532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Five random seeds with mean±SD; repeated support-set sampling for baselines. No formal pairwise significance test identified.</w:t>
            </w:r>
          </w:p>
        </w:tc>
        <w:tc>
          <w:tcPr>
            <w:tcW w:w="1152" w:type="dxa"/>
          </w:tcPr>
          <w:p w14:paraId="6C5B1E10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Original dataset references/catalogue and pretrained-model sources supplied. A study-specific executable code release is not explicitly reported in the paper.</w:t>
            </w:r>
          </w:p>
        </w:tc>
        <w:tc>
          <w:tcPr>
            <w:tcW w:w="1296" w:type="dxa"/>
          </w:tcPr>
          <w:p w14:paraId="7E9D2FEA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Evaluation on held-out target languages with few-shot adaptation. This establishes cross-lingual transfer under the stated adaptation protocol, not same-language cross-platform validation.</w:t>
            </w:r>
          </w:p>
        </w:tc>
      </w:tr>
      <w:tr w:rsidR="00BC4871" w:rsidRPr="00C46443" w14:paraId="6BF47955" w14:textId="77777777" w:rsidTr="00C75EA3">
        <w:tc>
          <w:tcPr>
            <w:tcW w:w="918" w:type="dxa"/>
          </w:tcPr>
          <w:p w14:paraId="224B1318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[30]</w:t>
            </w:r>
          </w:p>
        </w:tc>
        <w:tc>
          <w:tcPr>
            <w:tcW w:w="1260" w:type="dxa"/>
          </w:tcPr>
          <w:p w14:paraId="35283B96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 xml:space="preserve">Turkish Cyberbullying Dataset (TCD), Kaggle Parsed </w:t>
            </w:r>
            <w:r w:rsidRPr="00C46443">
              <w:rPr>
                <w:rFonts w:ascii="Times New Roman" w:hAnsi="Times New Roman" w:cs="Times New Roman"/>
                <w:sz w:val="15"/>
              </w:rPr>
              <w:lastRenderedPageBreak/>
              <w:t>Dataset, English (KPD)</w:t>
            </w:r>
          </w:p>
        </w:tc>
        <w:tc>
          <w:tcPr>
            <w:tcW w:w="1710" w:type="dxa"/>
          </w:tcPr>
          <w:p w14:paraId="6382C859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lastRenderedPageBreak/>
              <w:t xml:space="preserve">Turkish Cyberbullying Dataset (TCD): 15,997 examples, four platforms, 7,998/7,999 classes; Kaggle Parsed Dataset, English (KPD): </w:t>
            </w:r>
            <w:r w:rsidRPr="00C46443">
              <w:rPr>
                <w:rFonts w:ascii="Times New Roman" w:hAnsi="Times New Roman" w:cs="Times New Roman"/>
                <w:sz w:val="15"/>
              </w:rPr>
              <w:lastRenderedPageBreak/>
              <w:t>8,799 examples, 2,806 bullying / 5,993 non-bullying.</w:t>
            </w:r>
          </w:p>
        </w:tc>
        <w:tc>
          <w:tcPr>
            <w:tcW w:w="1620" w:type="dxa"/>
          </w:tcPr>
          <w:p w14:paraId="2B4CFCE3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lastRenderedPageBreak/>
              <w:t>Labels inherited from source.</w:t>
            </w:r>
          </w:p>
        </w:tc>
        <w:tc>
          <w:tcPr>
            <w:tcW w:w="1260" w:type="dxa"/>
          </w:tcPr>
          <w:p w14:paraId="438E6249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Five-fold cross-validation. Protocols are not fully reported.</w:t>
            </w:r>
          </w:p>
        </w:tc>
        <w:tc>
          <w:tcPr>
            <w:tcW w:w="1152" w:type="dxa"/>
          </w:tcPr>
          <w:p w14:paraId="485D71D8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 xml:space="preserve">SMOTE is applied to the imbalanced English corpus, but its placement </w:t>
            </w:r>
            <w:r w:rsidRPr="00C46443">
              <w:rPr>
                <w:rFonts w:ascii="Times New Roman" w:hAnsi="Times New Roman" w:cs="Times New Roman"/>
                <w:sz w:val="15"/>
              </w:rPr>
              <w:lastRenderedPageBreak/>
              <w:t>relative to fold creation is not clearly documented.</w:t>
            </w:r>
          </w:p>
        </w:tc>
        <w:tc>
          <w:tcPr>
            <w:tcW w:w="1296" w:type="dxa"/>
          </w:tcPr>
          <w:p w14:paraId="43E557D1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lastRenderedPageBreak/>
              <w:t xml:space="preserve">Comparisons span conventional machine learning, convolutional deep learning and </w:t>
            </w:r>
            <w:r w:rsidRPr="00C46443">
              <w:rPr>
                <w:rFonts w:ascii="Times New Roman" w:hAnsi="Times New Roman" w:cs="Times New Roman"/>
                <w:sz w:val="15"/>
              </w:rPr>
              <w:lastRenderedPageBreak/>
              <w:t>transformer models on both languages.</w:t>
            </w:r>
          </w:p>
        </w:tc>
        <w:tc>
          <w:tcPr>
            <w:tcW w:w="1296" w:type="dxa"/>
          </w:tcPr>
          <w:p w14:paraId="5066B96D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lastRenderedPageBreak/>
              <w:t xml:space="preserve">Cross-validation accuracy/F1 summaries reported; fold dispersion, confidence </w:t>
            </w:r>
            <w:r w:rsidRPr="00C46443">
              <w:rPr>
                <w:rFonts w:ascii="Times New Roman" w:hAnsi="Times New Roman" w:cs="Times New Roman"/>
                <w:sz w:val="15"/>
              </w:rPr>
              <w:lastRenderedPageBreak/>
              <w:t>intervals, repeated-seed results and formal comparison tests are not reported.</w:t>
            </w:r>
          </w:p>
        </w:tc>
        <w:tc>
          <w:tcPr>
            <w:tcW w:w="1152" w:type="dxa"/>
          </w:tcPr>
          <w:p w14:paraId="0FE475E6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lastRenderedPageBreak/>
              <w:t xml:space="preserve">Public source datasets are cited. A study-specific code repository or newly released </w:t>
            </w:r>
            <w:r w:rsidRPr="00C46443">
              <w:rPr>
                <w:rFonts w:ascii="Times New Roman" w:hAnsi="Times New Roman" w:cs="Times New Roman"/>
                <w:sz w:val="15"/>
              </w:rPr>
              <w:lastRenderedPageBreak/>
              <w:t>dataset is not explicitly reported.</w:t>
            </w:r>
          </w:p>
        </w:tc>
        <w:tc>
          <w:tcPr>
            <w:tcW w:w="1296" w:type="dxa"/>
          </w:tcPr>
          <w:p w14:paraId="4A8BB03A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lastRenderedPageBreak/>
              <w:t xml:space="preserve">Separate Turkish and English dataset experiments. No fixed-model cross-language </w:t>
            </w:r>
            <w:r w:rsidRPr="00C46443">
              <w:rPr>
                <w:rFonts w:ascii="Times New Roman" w:hAnsi="Times New Roman" w:cs="Times New Roman"/>
                <w:sz w:val="15"/>
              </w:rPr>
              <w:lastRenderedPageBreak/>
              <w:t>transfer or independent out-of-domain test is reported.</w:t>
            </w:r>
          </w:p>
        </w:tc>
      </w:tr>
      <w:tr w:rsidR="00BC4871" w:rsidRPr="00C46443" w14:paraId="48F232D7" w14:textId="77777777" w:rsidTr="00C75EA3">
        <w:tc>
          <w:tcPr>
            <w:tcW w:w="918" w:type="dxa"/>
          </w:tcPr>
          <w:p w14:paraId="1CDFB109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lastRenderedPageBreak/>
              <w:t>[31]</w:t>
            </w:r>
          </w:p>
        </w:tc>
        <w:tc>
          <w:tcPr>
            <w:tcW w:w="1260" w:type="dxa"/>
          </w:tcPr>
          <w:p w14:paraId="4C976330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HSD-2Lang 2024 shared-task datasets</w:t>
            </w:r>
            <w:r w:rsidRPr="00C46443">
              <w:rPr>
                <w:rFonts w:ascii="Times New Roman" w:hAnsi="Times New Roman" w:cs="Times New Roman"/>
                <w:sz w:val="15"/>
              </w:rPr>
              <w:br/>
              <w:t>20\% of test and private leaderboard 80\%</w:t>
            </w:r>
          </w:p>
        </w:tc>
        <w:tc>
          <w:tcPr>
            <w:tcW w:w="1710" w:type="dxa"/>
          </w:tcPr>
          <w:p w14:paraId="66C4F5C3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HSD-2Lang 2024 organizer data: Turkish tweets across three topics and Arabic refugee-related tweets; cross-lingual translations augment training.</w:t>
            </w:r>
          </w:p>
        </w:tc>
        <w:tc>
          <w:tcPr>
            <w:tcW w:w="1620" w:type="dxa"/>
          </w:tcPr>
          <w:p w14:paraId="2D152510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Organizer-provided binary hate labels; translated examples inherit original labels.</w:t>
            </w:r>
          </w:p>
        </w:tc>
        <w:tc>
          <w:tcPr>
            <w:tcW w:w="1260" w:type="dxa"/>
          </w:tcPr>
          <w:p w14:paraId="1F3BADE2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Merged Turkish data split 80/20 for local development, followed by official competition testing. Seed 42 reported. Arabic local-validation assignment is less explicit.</w:t>
            </w:r>
          </w:p>
        </w:tc>
        <w:tc>
          <w:tcPr>
            <w:tcW w:w="1152" w:type="dxa"/>
          </w:tcPr>
          <w:p w14:paraId="4F8A6D20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Multiple ensemble members do not ensure split independence.</w:t>
            </w:r>
          </w:p>
        </w:tc>
        <w:tc>
          <w:tcPr>
            <w:tcW w:w="1296" w:type="dxa"/>
          </w:tcPr>
          <w:p w14:paraId="0C893D0B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Transformer pooling alternatives (CLS / concatenation / new pooling), augmentation ablations, single models and five-model voting ensembles.</w:t>
            </w:r>
          </w:p>
        </w:tc>
        <w:tc>
          <w:tcPr>
            <w:tcW w:w="1296" w:type="dxa"/>
          </w:tcPr>
          <w:p w14:paraId="07F78F5D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Point F1 and competition ranking, seed 42. Five ensemble members are not five independent repeated experiments. No SD/CI or formal significance test reported.</w:t>
            </w:r>
          </w:p>
        </w:tc>
        <w:tc>
          <w:tcPr>
            <w:tcW w:w="1152" w:type="dxa"/>
          </w:tcPr>
          <w:p w14:paraId="3F439763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Organizer data and third-party model/tool resources cited. A separate study-code repository is not explicitly reported.</w:t>
            </w:r>
          </w:p>
        </w:tc>
        <w:tc>
          <w:tcPr>
            <w:tcW w:w="1296" w:type="dxa"/>
          </w:tcPr>
          <w:p w14:paraId="1F137813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Official hidden competition test, no independently sourced out-of-domain corpus reported. Cross-lingual augmentation is a training procedure, not itself external validation.</w:t>
            </w:r>
          </w:p>
        </w:tc>
      </w:tr>
      <w:tr w:rsidR="00BC4871" w:rsidRPr="00C46443" w14:paraId="1DCA0983" w14:textId="77777777" w:rsidTr="00C75EA3">
        <w:tc>
          <w:tcPr>
            <w:tcW w:w="918" w:type="dxa"/>
          </w:tcPr>
          <w:p w14:paraId="0E9535F4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[32]</w:t>
            </w:r>
          </w:p>
        </w:tc>
        <w:tc>
          <w:tcPr>
            <w:tcW w:w="1260" w:type="dxa"/>
          </w:tcPr>
          <w:p w14:paraId="0D438EEF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OLID/OffensEval</w:t>
            </w:r>
          </w:p>
        </w:tc>
        <w:tc>
          <w:tcPr>
            <w:tcW w:w="1710" w:type="dxa"/>
          </w:tcPr>
          <w:p w14:paraId="73CF30A0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OLID/OffensEval English, Turkish, Danish, Arabic and Greek. Table 1 train/test: EN 600,000/3,887; TR 25,021/3,528; DA 2,368/329; AR 6,839/2,000; EL 6,994/1,544.</w:t>
            </w:r>
          </w:p>
        </w:tc>
        <w:tc>
          <w:tcPr>
            <w:tcW w:w="1620" w:type="dxa"/>
          </w:tcPr>
          <w:p w14:paraId="6E89671A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Labels inherited from source.</w:t>
            </w:r>
          </w:p>
        </w:tc>
        <w:tc>
          <w:tcPr>
            <w:tcW w:w="1260" w:type="dxa"/>
          </w:tcPr>
          <w:p w14:paraId="28454FC0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Train/test counts reported per language; English supervision plus unlabeled target adaptation.</w:t>
            </w:r>
          </w:p>
        </w:tc>
        <w:tc>
          <w:tcPr>
            <w:tcW w:w="1152" w:type="dxa"/>
          </w:tcPr>
          <w:p w14:paraId="0611439B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Duplicate nearest-neighbor selections excluded in the alignment procedure. This is not a full corpus deduplication audit. Explicit exclusion of final target-test examples from every pseudo-label mining pool is not clearly documented.</w:t>
            </w:r>
          </w:p>
        </w:tc>
        <w:tc>
          <w:tcPr>
            <w:tcW w:w="1296" w:type="dxa"/>
          </w:tcPr>
          <w:p w14:paraId="5F5B5664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Proposed BERT cross-lingual alignment/BiLSTM and agreement components compared with supervised/transfer and self-training baselines, including BERT-SELF. Component comparisons examine alignment and prediction agreement.</w:t>
            </w:r>
          </w:p>
        </w:tc>
        <w:tc>
          <w:tcPr>
            <w:tcW w:w="1296" w:type="dxa"/>
          </w:tcPr>
          <w:p w14:paraId="4E0E264D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Reported classification point metrics; repeated-run dispersion, confidence intervals and formal significance tests not identified.</w:t>
            </w:r>
          </w:p>
        </w:tc>
        <w:tc>
          <w:tcPr>
            <w:tcW w:w="1152" w:type="dxa"/>
          </w:tcPr>
          <w:p w14:paraId="0FE02800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Code is provided. Datasets are attributed to their original sources.</w:t>
            </w:r>
          </w:p>
        </w:tc>
        <w:tc>
          <w:tcPr>
            <w:tcW w:w="1296" w:type="dxa"/>
          </w:tcPr>
          <w:p w14:paraId="256B3B2E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English-to-Turkish/Danish/Arabic/Greek transfer, with unlabeled target adaptation.</w:t>
            </w:r>
          </w:p>
        </w:tc>
      </w:tr>
      <w:tr w:rsidR="00BC4871" w:rsidRPr="00C46443" w14:paraId="0D6A7E6D" w14:textId="77777777" w:rsidTr="00C75EA3">
        <w:tc>
          <w:tcPr>
            <w:tcW w:w="918" w:type="dxa"/>
          </w:tcPr>
          <w:p w14:paraId="6ADBAA19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[33]</w:t>
            </w:r>
          </w:p>
        </w:tc>
        <w:tc>
          <w:tcPr>
            <w:tcW w:w="1260" w:type="dxa"/>
          </w:tcPr>
          <w:p w14:paraId="0819742D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TurkishHatePrintCorpus</w:t>
            </w:r>
            <w:r w:rsidRPr="00C46443">
              <w:rPr>
                <w:rFonts w:ascii="Times New Roman" w:hAnsi="Times New Roman" w:cs="Times New Roman"/>
                <w:sz w:val="15"/>
              </w:rPr>
              <w:br/>
              <w:t>80\% train / 10\% validation / 10\% test</w:t>
            </w:r>
          </w:p>
        </w:tc>
        <w:tc>
          <w:tcPr>
            <w:tcW w:w="1710" w:type="dxa"/>
          </w:tcPr>
          <w:p w14:paraId="538A95D3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 xml:space="preserve">TurkishHatePrintCorpus: 6,681 news items (3,003 hate / 3,678 non-hate), 859 sources, 2014–2019. Non-hate items selected on corresponding days. Wikipedia/trTenTen </w:t>
            </w:r>
            <w:r w:rsidRPr="00C46443">
              <w:rPr>
                <w:rFonts w:ascii="Times New Roman" w:hAnsi="Times New Roman" w:cs="Times New Roman"/>
                <w:sz w:val="15"/>
              </w:rPr>
              <w:lastRenderedPageBreak/>
              <w:t>used for auxiliary linguistic resources.</w:t>
            </w:r>
          </w:p>
        </w:tc>
        <w:tc>
          <w:tcPr>
            <w:tcW w:w="1620" w:type="dxa"/>
          </w:tcPr>
          <w:p w14:paraId="06A29154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lastRenderedPageBreak/>
              <w:t>Trained volunteers and project-team consensus with guidelines; second review of 10\% of data yields Cohen’s κ=0.675. Annotation uses target-aware hate categories.</w:t>
            </w:r>
          </w:p>
        </w:tc>
        <w:tc>
          <w:tcPr>
            <w:tcW w:w="1260" w:type="dxa"/>
          </w:tcPr>
          <w:p w14:paraId="25ADF68B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Table 4: train 5,344, validation 668, test 669, stratified by label. Experiments repeated on ten uniquely seeded splits.</w:t>
            </w:r>
          </w:p>
        </w:tc>
        <w:tc>
          <w:tcPr>
            <w:tcW w:w="1152" w:type="dxa"/>
          </w:tcPr>
          <w:p w14:paraId="1DD800B9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OCR/text-quality filtering described.</w:t>
            </w:r>
          </w:p>
        </w:tc>
        <w:tc>
          <w:tcPr>
            <w:tcW w:w="1296" w:type="dxa"/>
          </w:tcPr>
          <w:p w14:paraId="02A084F7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 xml:space="preserve">BERTurk and HateTargetNN/component ablations versus hybrid HateTargetBERT, combining target-oriented linguistic knowledge and </w:t>
            </w:r>
            <w:r w:rsidRPr="00C46443">
              <w:rPr>
                <w:rFonts w:ascii="Times New Roman" w:hAnsi="Times New Roman" w:cs="Times New Roman"/>
                <w:sz w:val="15"/>
              </w:rPr>
              <w:lastRenderedPageBreak/>
              <w:t>contextual representations.</w:t>
            </w:r>
          </w:p>
        </w:tc>
        <w:tc>
          <w:tcPr>
            <w:tcW w:w="1296" w:type="dxa"/>
          </w:tcPr>
          <w:p w14:paraId="63199D58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lastRenderedPageBreak/>
              <w:t xml:space="preserve">Ten runs; paired two-tailed t-tests at 95\% confidence. Only precision improvement is statistically significant as reported. User-survey mean/SD </w:t>
            </w:r>
            <w:r w:rsidRPr="00C46443">
              <w:rPr>
                <w:rFonts w:ascii="Times New Roman" w:hAnsi="Times New Roman" w:cs="Times New Roman"/>
                <w:sz w:val="15"/>
              </w:rPr>
              <w:lastRenderedPageBreak/>
              <w:t>evaluates explanations, not predictive uncertainty.</w:t>
            </w:r>
          </w:p>
        </w:tc>
        <w:tc>
          <w:tcPr>
            <w:tcW w:w="1152" w:type="dxa"/>
          </w:tcPr>
          <w:p w14:paraId="68B619DA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lastRenderedPageBreak/>
              <w:t>Code, data and model are reported.</w:t>
            </w:r>
          </w:p>
        </w:tc>
        <w:tc>
          <w:tcPr>
            <w:tcW w:w="1296" w:type="dxa"/>
          </w:tcPr>
          <w:p w14:paraId="2D0AABB8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Internal corpus evaluation; no independently collected external predictive test. Human explanation survey is a separate usability/interpret</w:t>
            </w:r>
            <w:r w:rsidRPr="00C46443">
              <w:rPr>
                <w:rFonts w:ascii="Times New Roman" w:hAnsi="Times New Roman" w:cs="Times New Roman"/>
                <w:sz w:val="15"/>
              </w:rPr>
              <w:lastRenderedPageBreak/>
              <w:t>ability evaluation.</w:t>
            </w:r>
          </w:p>
        </w:tc>
      </w:tr>
      <w:tr w:rsidR="00BC4871" w:rsidRPr="00C46443" w14:paraId="1F10446A" w14:textId="77777777" w:rsidTr="00C75EA3">
        <w:tc>
          <w:tcPr>
            <w:tcW w:w="918" w:type="dxa"/>
          </w:tcPr>
          <w:p w14:paraId="4980C123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lastRenderedPageBreak/>
              <w:t>[34]</w:t>
            </w:r>
          </w:p>
        </w:tc>
        <w:tc>
          <w:tcPr>
            <w:tcW w:w="1260" w:type="dxa"/>
          </w:tcPr>
          <w:p w14:paraId="6B7E35A0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OffensEval-2020 Turkish (Çöltekin, 2020), A Corpus of Turkish Offensive Language (troff), Merged</w:t>
            </w:r>
          </w:p>
        </w:tc>
        <w:tc>
          <w:tcPr>
            <w:tcW w:w="1710" w:type="dxa"/>
          </w:tcPr>
          <w:p w14:paraId="63DC3A20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DSI/OffensEval-2020: 31,277, Corpus of Turkish Offensive Language (troff): 35,285, Merged: 66,562.</w:t>
            </w:r>
          </w:p>
        </w:tc>
        <w:tc>
          <w:tcPr>
            <w:tcW w:w="1620" w:type="dxa"/>
          </w:tcPr>
          <w:p w14:paraId="12AED956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Labels inherited from source.</w:t>
            </w:r>
          </w:p>
        </w:tc>
        <w:tc>
          <w:tcPr>
            <w:tcW w:w="1260" w:type="dxa"/>
          </w:tcPr>
          <w:p w14:paraId="58D46772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60/40, 70/30, 80/20 and 90/10 train/test ratios compared; 80/20 recommended.</w:t>
            </w:r>
          </w:p>
        </w:tc>
        <w:tc>
          <w:tcPr>
            <w:tcW w:w="1152" w:type="dxa"/>
          </w:tcPr>
          <w:p w14:paraId="67916AE3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Not reported.</w:t>
            </w:r>
          </w:p>
        </w:tc>
        <w:tc>
          <w:tcPr>
            <w:tcW w:w="1296" w:type="dxa"/>
          </w:tcPr>
          <w:p w14:paraId="50BE6493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LSTM versus BiLSTM on each source corpus and the merged corpus, with train/test-ratio comparisons.</w:t>
            </w:r>
          </w:p>
        </w:tc>
        <w:tc>
          <w:tcPr>
            <w:tcW w:w="1296" w:type="dxa"/>
          </w:tcPr>
          <w:p w14:paraId="33253AA3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Point accuracy/precision/recall/F1. No performance SD/CI, repeated seeds or formal significance tests. Descriptive sequence-length statistics do not quantify predictive uncertainty.</w:t>
            </w:r>
          </w:p>
        </w:tc>
        <w:tc>
          <w:tcPr>
            <w:tcW w:w="1152" w:type="dxa"/>
          </w:tcPr>
          <w:p w14:paraId="364753E2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Original corpus sources cited. Own experiment code, merged unique-text list and fixed splits not explicitly released.</w:t>
            </w:r>
          </w:p>
        </w:tc>
        <w:tc>
          <w:tcPr>
            <w:tcW w:w="1296" w:type="dxa"/>
          </w:tcPr>
          <w:p w14:paraId="6969E8AE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Separate and merged internal experiments only.</w:t>
            </w:r>
          </w:p>
        </w:tc>
      </w:tr>
      <w:tr w:rsidR="00BC4871" w:rsidRPr="00C46443" w14:paraId="1BE90346" w14:textId="77777777" w:rsidTr="00C75EA3">
        <w:tc>
          <w:tcPr>
            <w:tcW w:w="918" w:type="dxa"/>
          </w:tcPr>
          <w:p w14:paraId="4E1D4AE2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[35]</w:t>
            </w:r>
          </w:p>
        </w:tc>
        <w:tc>
          <w:tcPr>
            <w:tcW w:w="1260" w:type="dxa"/>
          </w:tcPr>
          <w:p w14:paraId="54CE98AA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TLHS1, HATC (30,103), LSHS (7,934)</w:t>
            </w:r>
          </w:p>
        </w:tc>
        <w:tc>
          <w:tcPr>
            <w:tcW w:w="1710" w:type="dxa"/>
          </w:tcPr>
          <w:p w14:paraId="14C3A66D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TLHS1: 20,460 initially labeled (4,247 hate / 16,213 non-hate), balanced to 8,494. HATC: 30,103 short texts and rehydrated LSHS: 7,934.</w:t>
            </w:r>
          </w:p>
        </w:tc>
        <w:tc>
          <w:tcPr>
            <w:tcW w:w="1620" w:type="dxa"/>
          </w:tcPr>
          <w:p w14:paraId="30D44FF5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Three annotators from different disciplines label separate portions; legal expert review and written guidance.</w:t>
            </w:r>
          </w:p>
        </w:tc>
        <w:tc>
          <w:tcPr>
            <w:tcW w:w="1260" w:type="dxa"/>
          </w:tcPr>
          <w:p w14:paraId="5C0C31DC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Random 80/20 and stratified ten-fold TLHS1 experiments, additional HATC and LSHS evaluations use ten-fold CV.</w:t>
            </w:r>
          </w:p>
        </w:tc>
        <w:tc>
          <w:tcPr>
            <w:tcW w:w="1152" w:type="dxa"/>
          </w:tcPr>
          <w:p w14:paraId="5AE1A62D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Balancing, filtering long texts and tweet rehydration are reported.</w:t>
            </w:r>
          </w:p>
        </w:tc>
        <w:tc>
          <w:tcPr>
            <w:tcW w:w="1296" w:type="dxa"/>
          </w:tcPr>
          <w:p w14:paraId="1DB103B6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Seven transformer models and their hard-/soft-voting ensembles; classical MNB, SVM and decision-tree comparators, plus un-fine-tuned GPT-4.</w:t>
            </w:r>
          </w:p>
        </w:tc>
        <w:tc>
          <w:tcPr>
            <w:tcW w:w="1296" w:type="dxa"/>
          </w:tcPr>
          <w:p w14:paraId="2AE81E28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Fold-level F1 distributions; paired t-test and Wilcoxon comparisons at p&lt;0.05.</w:t>
            </w:r>
          </w:p>
        </w:tc>
        <w:tc>
          <w:tcPr>
            <w:tcW w:w="1152" w:type="dxa"/>
          </w:tcPr>
          <w:p w14:paraId="25D9B17C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Dataset is reported. Separate full experiment-code availability is not explicit.</w:t>
            </w:r>
          </w:p>
        </w:tc>
        <w:tc>
          <w:tcPr>
            <w:tcW w:w="1296" w:type="dxa"/>
          </w:tcPr>
          <w:p w14:paraId="2B7AAA6E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Additional datasets evaluated, but with model fitting/CV on each. This is multi-dataset replication, not training on TLHS1 and evaluating the unchanged model on HATC/LSHS.</w:t>
            </w:r>
          </w:p>
        </w:tc>
      </w:tr>
      <w:tr w:rsidR="00BC4871" w:rsidRPr="00C46443" w14:paraId="071D8BF1" w14:textId="77777777" w:rsidTr="00C75EA3">
        <w:tc>
          <w:tcPr>
            <w:tcW w:w="918" w:type="dxa"/>
          </w:tcPr>
          <w:p w14:paraId="552F4894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[36]</w:t>
            </w:r>
          </w:p>
        </w:tc>
        <w:tc>
          <w:tcPr>
            <w:tcW w:w="1260" w:type="dxa"/>
          </w:tcPr>
          <w:p w14:paraId="12003FCB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Indonesian, Portuguese, French, Turkish, Russian (Akram et al.'s multilingual dataset), Amharic and Swahili (AfriHate),Danish (DKHATE), Hebrew</w:t>
            </w:r>
          </w:p>
        </w:tc>
        <w:tc>
          <w:tcPr>
            <w:tcW w:w="1710" w:type="dxa"/>
          </w:tcPr>
          <w:p w14:paraId="2E9C030C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Multilingual hate datasets: Akram collection in five languages, AfriHate Amharic/Swahili, Danish DKHATE and Hebrew sources (2,500 and 5,217). Binary mapping includes offensive-to-hate conversion.</w:t>
            </w:r>
          </w:p>
        </w:tc>
        <w:tc>
          <w:tcPr>
            <w:tcW w:w="1620" w:type="dxa"/>
          </w:tcPr>
          <w:p w14:paraId="322DB4F5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Existing source labels reused with binary remapping; Hebrew cultural/bilingual annotation described. No harmonized new annotation/IAA across languages. Different definitions remain a comparability limitation.</w:t>
            </w:r>
          </w:p>
        </w:tc>
        <w:tc>
          <w:tcPr>
            <w:tcW w:w="1260" w:type="dxa"/>
          </w:tcPr>
          <w:p w14:paraId="1E83ED6D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70/30 training/verification described; 600 balanced test examples per language, seed 42.</w:t>
            </w:r>
          </w:p>
        </w:tc>
        <w:tc>
          <w:tcPr>
            <w:tcW w:w="1152" w:type="dxa"/>
          </w:tcPr>
          <w:p w14:paraId="463840F2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Text duplicate removal explicitly described. Exact separation of source pools, verification and balanced test samples is not fully documented.</w:t>
            </w:r>
          </w:p>
        </w:tc>
        <w:tc>
          <w:tcPr>
            <w:tcW w:w="1296" w:type="dxa"/>
          </w:tcPr>
          <w:p w14:paraId="77204F4A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XLM-R compared with mDeBERTa-NLI across three source-language configurations and target languages. Seen-source language results should not be labeled zero-shot transfer.</w:t>
            </w:r>
          </w:p>
        </w:tc>
        <w:tc>
          <w:tcPr>
            <w:tcW w:w="1296" w:type="dxa"/>
          </w:tcPr>
          <w:p w14:paraId="2D8EBFBF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Fixed-seed point macro metrics/accuracy; repeated-seed SD, CI and formal performance significance tests not reported.</w:t>
            </w:r>
          </w:p>
        </w:tc>
        <w:tc>
          <w:tcPr>
            <w:tcW w:w="1152" w:type="dxa"/>
          </w:tcPr>
          <w:p w14:paraId="585ED196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Original datasets and Hebrew repository cited. Study-specific experiment-code release not explicitly reported.</w:t>
            </w:r>
          </w:p>
        </w:tc>
        <w:tc>
          <w:tcPr>
            <w:tcW w:w="1296" w:type="dxa"/>
          </w:tcPr>
          <w:p w14:paraId="489B411B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For languages excluded from a given configuration’s training; source-language evaluations are internal, not zero-shot. No independent same-language domain-transfer gold set reported.</w:t>
            </w:r>
          </w:p>
        </w:tc>
      </w:tr>
      <w:tr w:rsidR="00BC4871" w:rsidRPr="00C46443" w14:paraId="56050AAF" w14:textId="77777777" w:rsidTr="00C75EA3">
        <w:tc>
          <w:tcPr>
            <w:tcW w:w="918" w:type="dxa"/>
          </w:tcPr>
          <w:p w14:paraId="138E5BF1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lastRenderedPageBreak/>
              <w:t>[37]</w:t>
            </w:r>
          </w:p>
        </w:tc>
        <w:tc>
          <w:tcPr>
            <w:tcW w:w="1260" w:type="dxa"/>
          </w:tcPr>
          <w:p w14:paraId="5769F9A7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1K (Mayda et al.), 2K and 9K datasets</w:t>
            </w:r>
          </w:p>
        </w:tc>
        <w:tc>
          <w:tcPr>
            <w:tcW w:w="1710" w:type="dxa"/>
          </w:tcPr>
          <w:p w14:paraId="179B51FD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T1K (Mayda et al.): 1,000, 2K: 2,049 and 9K: 9,818 datasets. Hate/aggressive/neither labels.</w:t>
            </w:r>
          </w:p>
        </w:tc>
        <w:tc>
          <w:tcPr>
            <w:tcW w:w="1620" w:type="dxa"/>
          </w:tcPr>
          <w:p w14:paraId="3CA513FA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Two experts independently label; a third resolves disagreements using consensus/majority procedures, with blind tie handling described.</w:t>
            </w:r>
          </w:p>
        </w:tc>
        <w:tc>
          <w:tcPr>
            <w:tcW w:w="1260" w:type="dxa"/>
          </w:tcPr>
          <w:p w14:paraId="23FC3916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Multiple training/test fractions, including 60/40 and 75/25, evaluated. Random-seeding functions, validation/tuning independence not fully reported.</w:t>
            </w:r>
          </w:p>
        </w:tc>
        <w:tc>
          <w:tcPr>
            <w:tcW w:w="1152" w:type="dxa"/>
          </w:tcPr>
          <w:p w14:paraId="1E26BD9D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Test texts are clustered with k-means then used in text-GCN processing.</w:t>
            </w:r>
          </w:p>
        </w:tc>
        <w:tc>
          <w:tcPr>
            <w:tcW w:w="1296" w:type="dxa"/>
          </w:tcPr>
          <w:p w14:paraId="4F44E17D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Classical/deep-learning comparators and proposed So-haTRed ensemble combining BERT-enhanced deep models with clustered text-graph components; component and split-ratio comparisons.</w:t>
            </w:r>
          </w:p>
        </w:tc>
        <w:tc>
          <w:tcPr>
            <w:tcW w:w="1296" w:type="dxa"/>
          </w:tcPr>
          <w:p w14:paraId="208B4DC1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ANOVA-based accuracy analysis given, reported point metrics across splits. No clear repeated-seed confidence intervals.</w:t>
            </w:r>
          </w:p>
        </w:tc>
        <w:tc>
          <w:tcPr>
            <w:tcW w:w="1152" w:type="dxa"/>
          </w:tcPr>
          <w:p w14:paraId="1B32BAAF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Dataset is reported. Extent of executable training-code release is not explicit.</w:t>
            </w:r>
          </w:p>
        </w:tc>
        <w:tc>
          <w:tcPr>
            <w:tcW w:w="1296" w:type="dxa"/>
          </w:tcPr>
          <w:p w14:paraId="04308FB0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Three dataset-specific experiments with refitting. No clearly reported train-on-one/frozen-test-on-another corpus evaluation.</w:t>
            </w:r>
          </w:p>
        </w:tc>
      </w:tr>
      <w:tr w:rsidR="00BC4871" w:rsidRPr="00C46443" w14:paraId="2275C6D6" w14:textId="77777777" w:rsidTr="00C75EA3">
        <w:tc>
          <w:tcPr>
            <w:tcW w:w="918" w:type="dxa"/>
          </w:tcPr>
          <w:p w14:paraId="1A77BAD0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[38]</w:t>
            </w:r>
          </w:p>
        </w:tc>
        <w:tc>
          <w:tcPr>
            <w:tcW w:w="1260" w:type="dxa"/>
          </w:tcPr>
          <w:p w14:paraId="7E466BDD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Founta (English); HatEval19 (English, Spanish); HASOC20 (English, Hindi, German); HaSpeeDe20 (Italian); SemEval20/OffensEval (Arabic, Danish, Greek, Turkish)</w:t>
            </w:r>
          </w:p>
        </w:tc>
        <w:tc>
          <w:tcPr>
            <w:tcW w:w="1710" w:type="dxa"/>
          </w:tcPr>
          <w:p w14:paraId="6EA5073A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Founta (English); HatEval19 (English, Spanish); HASOC20 (English, Hindi, German); HaSpeeDe20 (Italian); SemEval20/OffensEval (Arabic, Danish, Greek, Turkish)</w:t>
            </w:r>
          </w:p>
        </w:tc>
        <w:tc>
          <w:tcPr>
            <w:tcW w:w="1620" w:type="dxa"/>
          </w:tcPr>
          <w:p w14:paraId="4C132558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Existing human labels mapped to compatible binary tasks. Self-training adds automatically selected silver labels.</w:t>
            </w:r>
          </w:p>
        </w:tc>
        <w:tc>
          <w:tcPr>
            <w:tcW w:w="1260" w:type="dxa"/>
          </w:tcPr>
          <w:p w14:paraId="158C82C1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Meta-learning support/query structure, source/target roles and zero-shot, few-shot and self-training settings specified. Target benchmark partitions and five random seeds used.</w:t>
            </w:r>
          </w:p>
        </w:tc>
        <w:tc>
          <w:tcPr>
            <w:tcW w:w="1152" w:type="dxa"/>
          </w:tcPr>
          <w:p w14:paraId="4A80DB2A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Support/query separation is part of the method. No full cross-corpus duplicate or pretraining-overlap audit reported.</w:t>
            </w:r>
          </w:p>
        </w:tc>
        <w:tc>
          <w:tcPr>
            <w:tcW w:w="1296" w:type="dxa"/>
          </w:tcPr>
          <w:p w14:paraId="4C64A4D0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mBERT and XLM-R fine-tuning, X-MAML and HateMAML variants; target-supervision/self-training and domain-adaptation ablations.</w:t>
            </w:r>
          </w:p>
        </w:tc>
        <w:tc>
          <w:tcPr>
            <w:tcW w:w="1296" w:type="dxa"/>
          </w:tcPr>
          <w:p w14:paraId="4C138F23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Five-seed mean±SD for model results. No additional paired-significance claim inferred from overlapping/non-overlapping SDs.</w:t>
            </w:r>
          </w:p>
        </w:tc>
        <w:tc>
          <w:tcPr>
            <w:tcW w:w="1152" w:type="dxa"/>
          </w:tcPr>
          <w:p w14:paraId="256707CF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Original public benchmark sources and third-party meta-learning tools cited. Author experiment-code release is not reported.</w:t>
            </w:r>
          </w:p>
        </w:tc>
        <w:tc>
          <w:tcPr>
            <w:tcW w:w="1296" w:type="dxa"/>
          </w:tcPr>
          <w:p w14:paraId="7CA35EB8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Held-out target-language transfer, with explicit domain-adaptation experiments. Interpretation depends on zero-shot versus few-shot/silver-label target access.</w:t>
            </w:r>
          </w:p>
        </w:tc>
      </w:tr>
      <w:tr w:rsidR="00BC4871" w:rsidRPr="00C46443" w14:paraId="34758178" w14:textId="77777777" w:rsidTr="00C75EA3">
        <w:tc>
          <w:tcPr>
            <w:tcW w:w="918" w:type="dxa"/>
          </w:tcPr>
          <w:p w14:paraId="1B59BB50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[39]</w:t>
            </w:r>
          </w:p>
        </w:tc>
        <w:tc>
          <w:tcPr>
            <w:tcW w:w="1260" w:type="dxa"/>
          </w:tcPr>
          <w:p w14:paraId="5C73AF0C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HSD-2Lang 2024 shared-task datasets</w:t>
            </w:r>
          </w:p>
        </w:tc>
        <w:tc>
          <w:tcPr>
            <w:tcW w:w="1710" w:type="dxa"/>
          </w:tcPr>
          <w:p w14:paraId="5D0F4808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HSD-2Lang 2024 shared-task datasets: Turkish Israel/Greece/refugee topics; Arabic refugee hate detection.</w:t>
            </w:r>
          </w:p>
        </w:tc>
        <w:tc>
          <w:tcPr>
            <w:tcW w:w="1620" w:type="dxa"/>
          </w:tcPr>
          <w:p w14:paraId="2E4B5198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Labels inherited from source.</w:t>
            </w:r>
          </w:p>
        </w:tc>
        <w:tc>
          <w:tcPr>
            <w:tcW w:w="1260" w:type="dxa"/>
          </w:tcPr>
          <w:p w14:paraId="1A860345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Turkish validation stratified by topic and label: 360 examples, comprising 140 refugee, 120 Israel and 100 Greece. Arabic local split ratio less explicit; official competition tests also used.</w:t>
            </w:r>
          </w:p>
        </w:tc>
        <w:tc>
          <w:tcPr>
            <w:tcW w:w="1152" w:type="dxa"/>
          </w:tcPr>
          <w:p w14:paraId="223839BF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The balanced/controlled local validation composition differs from natural test priors, affecting comparability.</w:t>
            </w:r>
          </w:p>
        </w:tc>
        <w:tc>
          <w:tcPr>
            <w:tcW w:w="1296" w:type="dxa"/>
          </w:tcPr>
          <w:p w14:paraId="620C1965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BERTurk and Arabic BERT models, preprocessing and class-balancing configurations, with epoch / hyperparameter comparisons.</w:t>
            </w:r>
          </w:p>
        </w:tc>
        <w:tc>
          <w:tcPr>
            <w:tcW w:w="1296" w:type="dxa"/>
          </w:tcPr>
          <w:p w14:paraId="05371CB3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Point validation/competition scores across epochs/configurations. No repeated-seed SD/CI or formal significance tests reported.</w:t>
            </w:r>
          </w:p>
        </w:tc>
        <w:tc>
          <w:tcPr>
            <w:tcW w:w="1152" w:type="dxa"/>
          </w:tcPr>
          <w:p w14:paraId="2E54ACCF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Dataset is reported, organizer dataset repository also supplied.</w:t>
            </w:r>
          </w:p>
        </w:tc>
        <w:tc>
          <w:tcPr>
            <w:tcW w:w="1296" w:type="dxa"/>
          </w:tcPr>
          <w:p w14:paraId="01765A5E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Official competition holdout; no independently sourced external-domain test reported.</w:t>
            </w:r>
          </w:p>
        </w:tc>
      </w:tr>
      <w:tr w:rsidR="00BC4871" w:rsidRPr="00C46443" w14:paraId="506E1CBC" w14:textId="77777777" w:rsidTr="00C75EA3">
        <w:tc>
          <w:tcPr>
            <w:tcW w:w="918" w:type="dxa"/>
          </w:tcPr>
          <w:p w14:paraId="1AF4B0B7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[40]</w:t>
            </w:r>
          </w:p>
        </w:tc>
        <w:tc>
          <w:tcPr>
            <w:tcW w:w="1260" w:type="dxa"/>
          </w:tcPr>
          <w:p w14:paraId="382C0C79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SIU2023-NST (Problems 1-4)</w:t>
            </w:r>
            <w:r w:rsidRPr="00C46443">
              <w:rPr>
                <w:rFonts w:ascii="Times New Roman" w:hAnsi="Times New Roman" w:cs="Times New Roman"/>
                <w:sz w:val="15"/>
              </w:rPr>
              <w:br/>
              <w:t>SMOTE used</w:t>
            </w:r>
          </w:p>
        </w:tc>
        <w:tc>
          <w:tcPr>
            <w:tcW w:w="1710" w:type="dxa"/>
          </w:tcPr>
          <w:p w14:paraId="0CE751B1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SIU2023-NST (Problems 1-4): Rehydration loses 230/945/343/945 examples across four tasks. SMOTE used: 6,055/5,565/5,965/14,140 are synthetic training sizes.</w:t>
            </w:r>
          </w:p>
        </w:tc>
        <w:tc>
          <w:tcPr>
            <w:tcW w:w="1620" w:type="dxa"/>
          </w:tcPr>
          <w:p w14:paraId="2135B949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Organizer-provided labels reused. An expert with a security-domain PhD contributes keywords for a semantic-similarity baseline.</w:t>
            </w:r>
          </w:p>
        </w:tc>
        <w:tc>
          <w:tcPr>
            <w:tcW w:w="1260" w:type="dxa"/>
          </w:tcPr>
          <w:p w14:paraId="2511F206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Organizer training/test structure used. Complete recovered split counts and tuning partition details are not fully transparent after tweet rehydration. SVM hyperparameters selected by search.</w:t>
            </w:r>
          </w:p>
        </w:tc>
        <w:tc>
          <w:tcPr>
            <w:tcW w:w="1152" w:type="dxa"/>
          </w:tcPr>
          <w:p w14:paraId="3C7E951D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SMOTE described as acting on training data.</w:t>
            </w:r>
          </w:p>
        </w:tc>
        <w:tc>
          <w:tcPr>
            <w:tcW w:w="1296" w:type="dxa"/>
          </w:tcPr>
          <w:p w14:paraId="5F2B5792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SVC/SVR with semantic representations, SMOTE and emoji/preprocessing variants; keyword cosine-similarity classifier.</w:t>
            </w:r>
          </w:p>
        </w:tc>
        <w:tc>
          <w:tcPr>
            <w:tcW w:w="1296" w:type="dxa"/>
          </w:tcPr>
          <w:p w14:paraId="1CCB544F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Approximate randomization test with 99,999 iterations and α=0.05, alongside performance metrics.</w:t>
            </w:r>
          </w:p>
        </w:tc>
        <w:tc>
          <w:tcPr>
            <w:tcW w:w="1152" w:type="dxa"/>
          </w:tcPr>
          <w:p w14:paraId="3F6E0D20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Competition/original datasets cited, study-specific training/evaluation code release not explicitly reported. Rehydration dependence is acknowledged.</w:t>
            </w:r>
          </w:p>
        </w:tc>
        <w:tc>
          <w:tcPr>
            <w:tcW w:w="1296" w:type="dxa"/>
          </w:tcPr>
          <w:p w14:paraId="7BFA67D4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Official competition test partitions, no independently sourced external corpus beyond competition tasks reported.</w:t>
            </w:r>
          </w:p>
        </w:tc>
      </w:tr>
      <w:tr w:rsidR="00BC4871" w:rsidRPr="00C46443" w14:paraId="55853265" w14:textId="77777777" w:rsidTr="00C75EA3">
        <w:tc>
          <w:tcPr>
            <w:tcW w:w="918" w:type="dxa"/>
          </w:tcPr>
          <w:p w14:paraId="2B5147B8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[41]</w:t>
            </w:r>
          </w:p>
        </w:tc>
        <w:tc>
          <w:tcPr>
            <w:tcW w:w="1260" w:type="dxa"/>
          </w:tcPr>
          <w:p w14:paraId="68391524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Mayda et al. (HST-M)</w:t>
            </w:r>
          </w:p>
        </w:tc>
        <w:tc>
          <w:tcPr>
            <w:tcW w:w="1710" w:type="dxa"/>
          </w:tcPr>
          <w:p w14:paraId="70ECE1DD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Mayda et al. (HST-M): 276 hate, 60 aggressive and 664 neither. Evaluates several binary/three-class interpretations of those labels.</w:t>
            </w:r>
          </w:p>
        </w:tc>
        <w:tc>
          <w:tcPr>
            <w:tcW w:w="1620" w:type="dxa"/>
          </w:tcPr>
          <w:p w14:paraId="4AA1C8AE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Labels inherited from source. Label-to-task mappings matter when comparing BERT and ChatGPT outputs.</w:t>
            </w:r>
          </w:p>
        </w:tc>
        <w:tc>
          <w:tcPr>
            <w:tcW w:w="1260" w:type="dxa"/>
          </w:tcPr>
          <w:p w14:paraId="3B9C9C8B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Five-fold CV with three trials and a stated 10\% validation allocation.</w:t>
            </w:r>
          </w:p>
        </w:tc>
        <w:tc>
          <w:tcPr>
            <w:tcW w:w="1152" w:type="dxa"/>
          </w:tcPr>
          <w:p w14:paraId="022E5877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Not reported.</w:t>
            </w:r>
          </w:p>
        </w:tc>
        <w:tc>
          <w:tcPr>
            <w:tcW w:w="1296" w:type="dxa"/>
          </w:tcPr>
          <w:p w14:paraId="47048A26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Four BERT-family/model variants and ChatGPT-3.5 zero-shot prompting, evaluated under different label mappings.</w:t>
            </w:r>
          </w:p>
        </w:tc>
        <w:tc>
          <w:tcPr>
            <w:tcW w:w="1296" w:type="dxa"/>
          </w:tcPr>
          <w:p w14:paraId="1434A123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Three-trial averages/confusion matrices; no SD, confidence interval or formal performance-comparison test reported.</w:t>
            </w:r>
          </w:p>
        </w:tc>
        <w:tc>
          <w:tcPr>
            <w:tcW w:w="1152" w:type="dxa"/>
          </w:tcPr>
          <w:p w14:paraId="42167137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Existing corpus and Hugging Face model sources cited. Study-specific evaluation code and fixed fold assignments not explicitly released.</w:t>
            </w:r>
          </w:p>
        </w:tc>
        <w:tc>
          <w:tcPr>
            <w:tcW w:w="1296" w:type="dxa"/>
          </w:tcPr>
          <w:p w14:paraId="720218FA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Internal evaluation on one small corpus.</w:t>
            </w:r>
          </w:p>
        </w:tc>
      </w:tr>
      <w:tr w:rsidR="00BC4871" w:rsidRPr="00C46443" w14:paraId="05201F19" w14:textId="77777777" w:rsidTr="00C75EA3">
        <w:tc>
          <w:tcPr>
            <w:tcW w:w="918" w:type="dxa"/>
          </w:tcPr>
          <w:p w14:paraId="71EB2507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[42]</w:t>
            </w:r>
          </w:p>
        </w:tc>
        <w:tc>
          <w:tcPr>
            <w:tcW w:w="1260" w:type="dxa"/>
          </w:tcPr>
          <w:p w14:paraId="64F883AA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CB: 900, CBG: 900, ATC: 39,652, FBSA: 12,660; FBG1: 8,420; FBG2: 8,420; FBG3: 8,420; TSA: 32,000. Pretraining corpus: 500K Facebook message</w:t>
            </w:r>
          </w:p>
        </w:tc>
        <w:tc>
          <w:tcPr>
            <w:tcW w:w="1710" w:type="dxa"/>
          </w:tcPr>
          <w:p w14:paraId="2CDFEFFE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CB: 900, CBG: 900, ATC: 39,652, FBSA: 12,660; FBG1: 8,420; FBG2: 8,420; FBG3: 8,420; TSA: 32,000. Pretraining corpus: 500K Facebook message</w:t>
            </w:r>
          </w:p>
        </w:tc>
        <w:tc>
          <w:tcPr>
            <w:tcW w:w="1620" w:type="dxa"/>
          </w:tcPr>
          <w:p w14:paraId="2606B7F2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Labels inherited from source datasets, including metadata-derived classification tasks.</w:t>
            </w:r>
          </w:p>
        </w:tc>
        <w:tc>
          <w:tcPr>
            <w:tcW w:w="1260" w:type="dxa"/>
          </w:tcPr>
          <w:p w14:paraId="6ACB7C21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Five-fold CV, using 80/20 training/test proportions per fold. Dataset-specific fine-tuning; no single untouched external test common to all models is described. Seed/nested tuning details not fully reported.</w:t>
            </w:r>
          </w:p>
        </w:tc>
        <w:tc>
          <w:tcPr>
            <w:tcW w:w="1152" w:type="dxa"/>
          </w:tcPr>
          <w:p w14:paraId="1B65E731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User-disjointness and overlap between Facebook LM pretraining and downstream datasets are not audited.</w:t>
            </w:r>
          </w:p>
        </w:tc>
        <w:tc>
          <w:tcPr>
            <w:tcW w:w="1296" w:type="dxa"/>
          </w:tcPr>
          <w:p w14:paraId="2F62F72D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Four published BERT model variants (M1–M4) and Facebook-pretraining variants with different pretraining sample sizes. Tests examine domain-adapted representations across tasks.</w:t>
            </w:r>
          </w:p>
        </w:tc>
        <w:tc>
          <w:tcPr>
            <w:tcW w:w="1296" w:type="dxa"/>
          </w:tcPr>
          <w:p w14:paraId="02B151EB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Mean macro-F1 over five folds.</w:t>
            </w:r>
          </w:p>
        </w:tc>
        <w:tc>
          <w:tcPr>
            <w:tcW w:w="1152" w:type="dxa"/>
          </w:tcPr>
          <w:p w14:paraId="67A04C4E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Original datasets and pretrained-model sources cited. Release of study-specific Facebook pretraining corpus, experiment code and fixed folds not explicitly reported.</w:t>
            </w:r>
          </w:p>
        </w:tc>
        <w:tc>
          <w:tcPr>
            <w:tcW w:w="1296" w:type="dxa"/>
          </w:tcPr>
          <w:p w14:paraId="0B9C456D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Multiple datasets/tasks are fine-tuned and evaluated separately. Evidence for domain-adapted representations, not a fixed classifier’s out-of-domain performance.</w:t>
            </w:r>
          </w:p>
        </w:tc>
      </w:tr>
      <w:tr w:rsidR="00BC4871" w:rsidRPr="00C46443" w14:paraId="1EA2B93A" w14:textId="77777777" w:rsidTr="00C75EA3">
        <w:tc>
          <w:tcPr>
            <w:tcW w:w="918" w:type="dxa"/>
          </w:tcPr>
          <w:p w14:paraId="3C55B3E9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[43]</w:t>
            </w:r>
          </w:p>
        </w:tc>
        <w:tc>
          <w:tcPr>
            <w:tcW w:w="1260" w:type="dxa"/>
          </w:tcPr>
          <w:p w14:paraId="3EE3C377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SIU2023-NST (Problem 2 - Anti-refugee Sentiment)</w:t>
            </w:r>
          </w:p>
        </w:tc>
        <w:tc>
          <w:tcPr>
            <w:tcW w:w="1710" w:type="dxa"/>
          </w:tcPr>
          <w:p w14:paraId="42CE938F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SIU2023-NST (Problem 2 - Anti-refugee Sentiment): 7,404 tweets, with binary and five-level hate labels. 5,924 train / 1,480 test.</w:t>
            </w:r>
          </w:p>
        </w:tc>
        <w:tc>
          <w:tcPr>
            <w:tcW w:w="1620" w:type="dxa"/>
          </w:tcPr>
          <w:p w14:paraId="09FF9AF0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Labels inherited from source.</w:t>
            </w:r>
          </w:p>
        </w:tc>
        <w:tc>
          <w:tcPr>
            <w:tcW w:w="1260" w:type="dxa"/>
          </w:tcPr>
          <w:p w14:paraId="2DE78F54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80/20 train/test counts explicit. BERT uses stratified ten-fold CV. Its nesting relative to the held-out partition is not fully clear. Few-shot prompt examples are selected from training data.</w:t>
            </w:r>
          </w:p>
        </w:tc>
        <w:tc>
          <w:tcPr>
            <w:tcW w:w="1152" w:type="dxa"/>
          </w:tcPr>
          <w:p w14:paraId="27724E74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Training-only prompt example selection is explicit.</w:t>
            </w:r>
          </w:p>
        </w:tc>
        <w:tc>
          <w:tcPr>
            <w:tcW w:w="1296" w:type="dxa"/>
          </w:tcPr>
          <w:p w14:paraId="67386FCF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BERTurk with classification/regression losses versus text-davinci-003 zero-/few-shot prompting across seven prompt designs.</w:t>
            </w:r>
          </w:p>
        </w:tc>
        <w:tc>
          <w:tcPr>
            <w:tcW w:w="1296" w:type="dxa"/>
          </w:tcPr>
          <w:p w14:paraId="7B2656D3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F1/MSE point comparisons and CV-based BERT evaluation.</w:t>
            </w:r>
          </w:p>
        </w:tc>
        <w:tc>
          <w:tcPr>
            <w:tcW w:w="1152" w:type="dxa"/>
          </w:tcPr>
          <w:p w14:paraId="08DDDBCF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Dataset is reported. Prompts reproduced in the paper. Executable experiment code release not explicitly reported.</w:t>
            </w:r>
          </w:p>
        </w:tc>
        <w:tc>
          <w:tcPr>
            <w:tcW w:w="1296" w:type="dxa"/>
          </w:tcPr>
          <w:p w14:paraId="4246511E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One refugee corpus with internal held-out testing; no independently sourced external dataset.</w:t>
            </w:r>
          </w:p>
        </w:tc>
      </w:tr>
      <w:tr w:rsidR="00BC4871" w:rsidRPr="00C46443" w14:paraId="1CC0D1A0" w14:textId="77777777" w:rsidTr="00C75EA3">
        <w:tc>
          <w:tcPr>
            <w:tcW w:w="918" w:type="dxa"/>
          </w:tcPr>
          <w:p w14:paraId="63A8AAED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[44]</w:t>
            </w:r>
          </w:p>
        </w:tc>
        <w:tc>
          <w:tcPr>
            <w:tcW w:w="1260" w:type="dxa"/>
          </w:tcPr>
          <w:p w14:paraId="58B24387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TurkHSD</w:t>
            </w:r>
          </w:p>
        </w:tc>
        <w:tc>
          <w:tcPr>
            <w:tcW w:w="1710" w:type="dxa"/>
          </w:tcPr>
          <w:p w14:paraId="49D56E6E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TurkHSD: 12,989 Turkish texts scraped from Twitter and Google: 6,139 hate / 6,850 non-hate. Collection description does not specify a reproducible sampling period/query inventory.</w:t>
            </w:r>
          </w:p>
        </w:tc>
        <w:tc>
          <w:tcPr>
            <w:tcW w:w="1620" w:type="dxa"/>
          </w:tcPr>
          <w:p w14:paraId="1BFA4A61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Two authors label the corpus. Detailed independent-labeling coverage, adjudication.</w:t>
            </w:r>
          </w:p>
        </w:tc>
        <w:tc>
          <w:tcPr>
            <w:tcW w:w="1260" w:type="dxa"/>
          </w:tcPr>
          <w:p w14:paraId="6C042B99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80/20 split and stratified five-fold CV described. Their exact nesting/relationship is not fully specified.</w:t>
            </w:r>
          </w:p>
        </w:tc>
        <w:tc>
          <w:tcPr>
            <w:tcW w:w="1152" w:type="dxa"/>
          </w:tcPr>
          <w:p w14:paraId="77098DE8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No explicit text deduplication/source grouping or train-only fitting audit for the 10,000-word CountVectorizer vocabulary.</w:t>
            </w:r>
          </w:p>
        </w:tc>
        <w:tc>
          <w:tcPr>
            <w:tcW w:w="1296" w:type="dxa"/>
          </w:tcPr>
          <w:p w14:paraId="4495EAE7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Eight conventional ML classifiers; Bernoulli NB and genetic-algorithm-enhanced Bernoulli NB compared with alternatives.</w:t>
            </w:r>
          </w:p>
        </w:tc>
        <w:tc>
          <w:tcPr>
            <w:tcW w:w="1296" w:type="dxa"/>
          </w:tcPr>
          <w:p w14:paraId="46616FDE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Five-fold mean±SD reported, including BNB≈0.854±0.024, genetic variant≈0.856.</w:t>
            </w:r>
          </w:p>
        </w:tc>
        <w:tc>
          <w:tcPr>
            <w:tcW w:w="1152" w:type="dxa"/>
          </w:tcPr>
          <w:p w14:paraId="230D6A39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Dataset and codes are reported.</w:t>
            </w:r>
          </w:p>
        </w:tc>
        <w:tc>
          <w:tcPr>
            <w:tcW w:w="1296" w:type="dxa"/>
          </w:tcPr>
          <w:p w14:paraId="54B0C6A0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Internal holdout/CV only, no independent external corpus or platform-disjoint performance test reported.</w:t>
            </w:r>
          </w:p>
        </w:tc>
      </w:tr>
      <w:tr w:rsidR="00BC4871" w:rsidRPr="00C46443" w14:paraId="4AA4A744" w14:textId="77777777" w:rsidTr="00C75EA3">
        <w:tc>
          <w:tcPr>
            <w:tcW w:w="918" w:type="dxa"/>
          </w:tcPr>
          <w:p w14:paraId="2C36B760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[45]</w:t>
            </w:r>
          </w:p>
        </w:tc>
        <w:tc>
          <w:tcPr>
            <w:tcW w:w="1260" w:type="dxa"/>
          </w:tcPr>
          <w:p w14:paraId="4A25A5F5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13 language-specific hate-speech datasets (Arabic, Chinese, English, French, German, Hindi, Italian, Korean, Portuguese, Russian, Spanish, Turkish and Urdu)</w:t>
            </w:r>
          </w:p>
        </w:tc>
        <w:tc>
          <w:tcPr>
            <w:tcW w:w="1710" w:type="dxa"/>
          </w:tcPr>
          <w:p w14:paraId="215C77CE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13 language-specific hate-speech datasets (Arabic, Chinese, English, French, German, Hindi, Italian, Korean, Portuguese, Russian, Spanish, Turkish and Urdu)</w:t>
            </w:r>
          </w:p>
        </w:tc>
        <w:tc>
          <w:tcPr>
            <w:tcW w:w="1620" w:type="dxa"/>
          </w:tcPr>
          <w:p w14:paraId="736CDE78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Labels inherited from source.</w:t>
            </w:r>
          </w:p>
        </w:tc>
        <w:tc>
          <w:tcPr>
            <w:tcW w:w="1260" w:type="dxa"/>
          </w:tcPr>
          <w:p w14:paraId="329F8A1F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80/20 train/test split described; learning curves include validation, but the validation allocation and seed/grouping protocol are not fully specified.</w:t>
            </w:r>
          </w:p>
        </w:tc>
        <w:tc>
          <w:tcPr>
            <w:tcW w:w="1152" w:type="dxa"/>
          </w:tcPr>
          <w:p w14:paraId="2D8289B9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Not reported.</w:t>
            </w:r>
          </w:p>
        </w:tc>
        <w:tc>
          <w:tcPr>
            <w:tcW w:w="1296" w:type="dxa"/>
          </w:tcPr>
          <w:p w14:paraId="03EA5C79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Language-specific pretrained transformers and multilingual/cross-linguistic model configurations compared; baseline conditions differ by language.</w:t>
            </w:r>
          </w:p>
        </w:tc>
        <w:tc>
          <w:tcPr>
            <w:tcW w:w="1296" w:type="dxa"/>
          </w:tcPr>
          <w:p w14:paraId="50EA2E66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Comparative point metrics and learning curves, reproducible repeated-seed SD, confidence intervals and formal model-comparison testing not clearly reported.</w:t>
            </w:r>
          </w:p>
        </w:tc>
        <w:tc>
          <w:tcPr>
            <w:tcW w:w="1152" w:type="dxa"/>
          </w:tcPr>
          <w:p w14:paraId="4302F1D8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Original datasets are reported. A separate study-code release is not explicitly reported.</w:t>
            </w:r>
          </w:p>
        </w:tc>
        <w:tc>
          <w:tcPr>
            <w:tcW w:w="1296" w:type="dxa"/>
          </w:tcPr>
          <w:p w14:paraId="6304CFCC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Multilingual experimental coverage, but no clearly documented independent corpus reserved as an external gold-standard test beyond the study’s assembled datasets.</w:t>
            </w:r>
          </w:p>
        </w:tc>
      </w:tr>
      <w:tr w:rsidR="00BC4871" w:rsidRPr="00C46443" w14:paraId="522AA7B0" w14:textId="77777777" w:rsidTr="00C75EA3">
        <w:tc>
          <w:tcPr>
            <w:tcW w:w="918" w:type="dxa"/>
          </w:tcPr>
          <w:p w14:paraId="29B1B398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[46]</w:t>
            </w:r>
          </w:p>
        </w:tc>
        <w:tc>
          <w:tcPr>
            <w:tcW w:w="1260" w:type="dxa"/>
          </w:tcPr>
          <w:p w14:paraId="2143AA88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Manually annotated Turkish print-media hate-speech corpus from Hrant Dink Foundation Media Watch</w:t>
            </w:r>
            <w:r w:rsidRPr="00C46443">
              <w:rPr>
                <w:rFonts w:ascii="Times New Roman" w:hAnsi="Times New Roman" w:cs="Times New Roman"/>
                <w:sz w:val="15"/>
              </w:rPr>
              <w:br/>
              <w:t>60\% train / 20\% validation / 20\% test</w:t>
            </w:r>
          </w:p>
        </w:tc>
        <w:tc>
          <w:tcPr>
            <w:tcW w:w="1710" w:type="dxa"/>
          </w:tcPr>
          <w:p w14:paraId="3BF1F4DB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Turkish print-media hate-speech corpus from Hrant Dink Foundation Media Watch, 2016–2018: 18,316 texts (9,007 hate / 9,309 non-hate).</w:t>
            </w:r>
          </w:p>
        </w:tc>
        <w:tc>
          <w:tcPr>
            <w:tcW w:w="1620" w:type="dxa"/>
          </w:tcPr>
          <w:p w14:paraId="4C4B3A0B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Foundation’s manual critical-discourse-based labeling using Council of Europe guidance.</w:t>
            </w:r>
          </w:p>
        </w:tc>
        <w:tc>
          <w:tcPr>
            <w:tcW w:w="1260" w:type="dxa"/>
          </w:tcPr>
          <w:p w14:paraId="7CFE9295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60/20/20 training/validation/test. Validation supports hyperparameter grid selection. fastText vectors are trained on training PLUS validation texts.</w:t>
            </w:r>
          </w:p>
        </w:tc>
        <w:tc>
          <w:tcPr>
            <w:tcW w:w="1152" w:type="dxa"/>
          </w:tcPr>
          <w:p w14:paraId="4D4A4F1F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Embedding training includes validation text, but the stated pool excludes test text.</w:t>
            </w:r>
          </w:p>
        </w:tc>
        <w:tc>
          <w:tcPr>
            <w:tcW w:w="1296" w:type="dxa"/>
          </w:tcPr>
          <w:p w14:paraId="36CA2ECE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SVM, LR, MNB, MLP, CNN, CNN-GRU, hierarchical attention and BERTurk; discourse/linguistic feature ablations.</w:t>
            </w:r>
          </w:p>
        </w:tc>
        <w:tc>
          <w:tcPr>
            <w:tcW w:w="1296" w:type="dxa"/>
          </w:tcPr>
          <w:p w14:paraId="057266D0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Classification point estimates. Repeated-seed SD, confidence intervals and formal performance significance tests not reported.</w:t>
            </w:r>
          </w:p>
        </w:tc>
        <w:tc>
          <w:tcPr>
            <w:tcW w:w="1152" w:type="dxa"/>
          </w:tcPr>
          <w:p w14:paraId="10DEE21A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Data attributed to Hrant Dink Foundation. Public download of the study corpus and a study-code repository are not explicitly reported.</w:t>
            </w:r>
          </w:p>
        </w:tc>
        <w:tc>
          <w:tcPr>
            <w:tcW w:w="1296" w:type="dxa"/>
          </w:tcPr>
          <w:p w14:paraId="5194BD2F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Internal news-corpus holdout only. No independent social-media, publisher-held-out or later-time gold-standard test reported.</w:t>
            </w:r>
          </w:p>
        </w:tc>
      </w:tr>
      <w:tr w:rsidR="00BC4871" w:rsidRPr="00C46443" w14:paraId="11C0190E" w14:textId="77777777" w:rsidTr="00C75EA3">
        <w:tc>
          <w:tcPr>
            <w:tcW w:w="918" w:type="dxa"/>
          </w:tcPr>
          <w:p w14:paraId="496FEF31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[47]</w:t>
            </w:r>
          </w:p>
        </w:tc>
        <w:tc>
          <w:tcPr>
            <w:tcW w:w="1260" w:type="dxa"/>
          </w:tcPr>
          <w:p w14:paraId="663805FD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Covid Offensive Language Ultimate Datasets</w:t>
            </w:r>
          </w:p>
        </w:tc>
        <w:tc>
          <w:tcPr>
            <w:tcW w:w="1710" w:type="dxa"/>
          </w:tcPr>
          <w:p w14:paraId="0E4A96ED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Covid Offensive Language Ultimate Datasets: more than 28,000 pairs obtained through three collection subsets. Context and isolated-reply conditions use related examples.</w:t>
            </w:r>
          </w:p>
        </w:tc>
        <w:tc>
          <w:tcPr>
            <w:tcW w:w="1620" w:type="dxa"/>
          </w:tcPr>
          <w:p w14:paraId="5E8CB7AB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Three authors involved: two independent annotations with third-annotator resolution of ambiguous cases. Ambiguous and unresolved opposite labels filtered. Agreement increases from F1=0.5522 / κ=0.4626 initially to F1=0.9521 / κ=0.8897 after filtering. These stages are not interchangeable.</w:t>
            </w:r>
          </w:p>
        </w:tc>
        <w:tc>
          <w:tcPr>
            <w:tcW w:w="1260" w:type="dxa"/>
          </w:tcPr>
          <w:p w14:paraId="576F1674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Random 20\% held out for testing. Context/no-context evaluations concern the constructed corpus.</w:t>
            </w:r>
          </w:p>
        </w:tc>
        <w:tc>
          <w:tcPr>
            <w:tcW w:w="1152" w:type="dxa"/>
          </w:tcPr>
          <w:p w14:paraId="5BBD393B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Ambiguity/disagreement filtering is label quality control.</w:t>
            </w:r>
          </w:p>
        </w:tc>
        <w:tc>
          <w:tcPr>
            <w:tcW w:w="1296" w:type="dxa"/>
          </w:tcPr>
          <w:p w14:paraId="05496527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Majority baseline; KNN, LR, MNB, SVM, RF and BERTurk; comparisons with versus without conversational context.</w:t>
            </w:r>
          </w:p>
        </w:tc>
        <w:tc>
          <w:tcPr>
            <w:tcW w:w="1296" w:type="dxa"/>
          </w:tcPr>
          <w:p w14:paraId="6BBA3F0A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Classification point estimates and inter-annotator agreement reported.</w:t>
            </w:r>
          </w:p>
        </w:tc>
        <w:tc>
          <w:tcPr>
            <w:tcW w:w="1152" w:type="dxa"/>
          </w:tcPr>
          <w:p w14:paraId="63115379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Dataset is reported. Full-text recovery depends on tweet availability. A separate executable-code release is not explicitly stated.</w:t>
            </w:r>
          </w:p>
        </w:tc>
        <w:tc>
          <w:tcPr>
            <w:tcW w:w="1296" w:type="dxa"/>
          </w:tcPr>
          <w:p w14:paraId="2ABC3814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Internal context ablation only. No independent topic, platform, language or later-time labeled test reported.</w:t>
            </w:r>
          </w:p>
        </w:tc>
      </w:tr>
      <w:tr w:rsidR="00BC4871" w:rsidRPr="00C46443" w14:paraId="3BF186B9" w14:textId="77777777" w:rsidTr="00C75EA3">
        <w:tc>
          <w:tcPr>
            <w:tcW w:w="918" w:type="dxa"/>
          </w:tcPr>
          <w:p w14:paraId="118DF3FF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[48]</w:t>
            </w:r>
          </w:p>
        </w:tc>
        <w:tc>
          <w:tcPr>
            <w:tcW w:w="1260" w:type="dxa"/>
          </w:tcPr>
          <w:p w14:paraId="0DD6432C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HATC , resHATC</w:t>
            </w:r>
          </w:p>
        </w:tc>
        <w:tc>
          <w:tcPr>
            <w:tcW w:w="1710" w:type="dxa"/>
          </w:tcPr>
          <w:p w14:paraId="6FDBB809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HATC: 31,290 Turkish Instagram comments, comprising 1,226 homophobic, 10,237 hate and 19,827 neutral examples. resHATC is a resampled version, not independent data.</w:t>
            </w:r>
          </w:p>
        </w:tc>
        <w:tc>
          <w:tcPr>
            <w:tcW w:w="1620" w:type="dxa"/>
          </w:tcPr>
          <w:p w14:paraId="5B30354B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Two researchers use Turkish slang resources and contextual/emoji cues.</w:t>
            </w:r>
          </w:p>
        </w:tc>
        <w:tc>
          <w:tcPr>
            <w:tcW w:w="1260" w:type="dxa"/>
          </w:tcPr>
          <w:p w14:paraId="63795A2E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Ten-fold CV with hyperparameter search; nested separation of tuning and evaluation folds is not explicit.</w:t>
            </w:r>
          </w:p>
        </w:tc>
        <w:tc>
          <w:tcPr>
            <w:tcW w:w="1152" w:type="dxa"/>
          </w:tcPr>
          <w:p w14:paraId="4185920B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Resampling is explicitly confined to the training portion of each fold—a reported leakage safeguard.</w:t>
            </w:r>
          </w:p>
        </w:tc>
        <w:tc>
          <w:tcPr>
            <w:tcW w:w="1296" w:type="dxa"/>
          </w:tcPr>
          <w:p w14:paraId="3C408916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Conventional ML, GloVe-based recurrent neural models and mBERT, including class-resampled training configurations.</w:t>
            </w:r>
          </w:p>
        </w:tc>
        <w:tc>
          <w:tcPr>
            <w:tcW w:w="1296" w:type="dxa"/>
          </w:tcPr>
          <w:p w14:paraId="12D7E9B6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Ten-fold average performance, no fold SD/CI or formal model-comparison significance test reported.</w:t>
            </w:r>
          </w:p>
        </w:tc>
        <w:tc>
          <w:tcPr>
            <w:tcW w:w="1152" w:type="dxa"/>
          </w:tcPr>
          <w:p w14:paraId="002DA0FF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Earlier ATC/source resources cited. An explicit downloadable HATC release and study-specific code repository are not clearly reported in the paper.</w:t>
            </w:r>
          </w:p>
        </w:tc>
        <w:tc>
          <w:tcPr>
            <w:tcW w:w="1296" w:type="dxa"/>
          </w:tcPr>
          <w:p w14:paraId="7185FAC0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Internal HATC/resHATC experiments. No independently collected external dataset or out-of-platform test reported.</w:t>
            </w:r>
          </w:p>
        </w:tc>
      </w:tr>
      <w:tr w:rsidR="00BC4871" w:rsidRPr="00C46443" w14:paraId="7C7B30D4" w14:textId="77777777" w:rsidTr="00C75EA3">
        <w:tc>
          <w:tcPr>
            <w:tcW w:w="918" w:type="dxa"/>
          </w:tcPr>
          <w:p w14:paraId="3BCA2985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[49]</w:t>
            </w:r>
          </w:p>
        </w:tc>
        <w:tc>
          <w:tcPr>
            <w:tcW w:w="1260" w:type="dxa"/>
          </w:tcPr>
          <w:p w14:paraId="55A7A3A3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TPL-I</w:t>
            </w:r>
            <w:r w:rsidRPr="00C46443">
              <w:rPr>
                <w:rFonts w:ascii="Times New Roman" w:hAnsi="Times New Roman" w:cs="Times New Roman"/>
                <w:sz w:val="15"/>
              </w:rPr>
              <w:br/>
              <w:t>80\% train / 20\% test</w:t>
            </w:r>
          </w:p>
        </w:tc>
        <w:tc>
          <w:tcPr>
            <w:tcW w:w="1710" w:type="dxa"/>
          </w:tcPr>
          <w:p w14:paraId="1B3D99A1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TPL-I: 7,361 Turkish Instagram comments from @mugeanliatv, labeled under Turkish Penal Law insult criteria. Single-account/domain collection; source and category distributions documented.</w:t>
            </w:r>
          </w:p>
        </w:tc>
        <w:tc>
          <w:tcPr>
            <w:tcW w:w="1620" w:type="dxa"/>
          </w:tcPr>
          <w:p w14:paraId="253B812B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Two independent IT experts, third-person adjudication, legally grounded guidelines. Cohen’s κ=0.940.</w:t>
            </w:r>
          </w:p>
        </w:tc>
        <w:tc>
          <w:tcPr>
            <w:tcW w:w="1260" w:type="dxa"/>
          </w:tcPr>
          <w:p w14:paraId="76D713A1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Five-fold CV for evaluation and five-fold grid-search tuning described. Whether tuning is nested within outer evaluation folds and exact seeds are not fully specified.</w:t>
            </w:r>
          </w:p>
        </w:tc>
        <w:tc>
          <w:tcPr>
            <w:tcW w:w="1152" w:type="dxa"/>
          </w:tcPr>
          <w:p w14:paraId="3418EC7E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Not reported.</w:t>
            </w:r>
          </w:p>
        </w:tc>
        <w:tc>
          <w:tcPr>
            <w:tcW w:w="1296" w:type="dxa"/>
          </w:tcPr>
          <w:p w14:paraId="3B3571EB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Five conventional ML baselines and 16 attention-based deep-learning configurations with Word2Vec / GloVe / BERT representations.</w:t>
            </w:r>
          </w:p>
        </w:tc>
        <w:tc>
          <w:tcPr>
            <w:tcW w:w="1296" w:type="dxa"/>
          </w:tcPr>
          <w:p w14:paraId="0C601D8A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Fold-average point metrics and annotation κ.</w:t>
            </w:r>
          </w:p>
        </w:tc>
        <w:tc>
          <w:tcPr>
            <w:tcW w:w="1152" w:type="dxa"/>
          </w:tcPr>
          <w:p w14:paraId="5E59F074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Conclusion states TPL-I is publicly available. A verifiable corpus download location and complete study-code release are not clearly identified.</w:t>
            </w:r>
          </w:p>
        </w:tc>
        <w:tc>
          <w:tcPr>
            <w:tcW w:w="1296" w:type="dxa"/>
          </w:tcPr>
          <w:p w14:paraId="3B6A6A42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One account/platform with internal CV. No independent platform, account or legal corpus external validation reported.</w:t>
            </w:r>
          </w:p>
        </w:tc>
      </w:tr>
      <w:tr w:rsidR="00BC4871" w:rsidRPr="00C46443" w14:paraId="1BC8065F" w14:textId="77777777" w:rsidTr="00C75EA3">
        <w:tc>
          <w:tcPr>
            <w:tcW w:w="918" w:type="dxa"/>
          </w:tcPr>
          <w:p w14:paraId="1D0D2077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[50]</w:t>
            </w:r>
          </w:p>
        </w:tc>
        <w:tc>
          <w:tcPr>
            <w:tcW w:w="1260" w:type="dxa"/>
          </w:tcPr>
          <w:p w14:paraId="1BA33AFE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Custom Turkish offensive-language social-media dataset</w:t>
            </w:r>
          </w:p>
        </w:tc>
        <w:tc>
          <w:tcPr>
            <w:tcW w:w="1710" w:type="dxa"/>
          </w:tcPr>
          <w:p w14:paraId="601AD9DE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Custom Turkish offensive-language social-media dataset: 11,253 texts from Twitter, Ekşi Sözlük and web posts.</w:t>
            </w:r>
          </w:p>
        </w:tc>
        <w:tc>
          <w:tcPr>
            <w:tcW w:w="1620" w:type="dxa"/>
          </w:tcPr>
          <w:p w14:paraId="01251150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Manual/offensive-word-list-based labeling described.</w:t>
            </w:r>
          </w:p>
        </w:tc>
        <w:tc>
          <w:tcPr>
            <w:tcW w:w="1260" w:type="dxa"/>
          </w:tcPr>
          <w:p w14:paraId="0615E09D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A reproducible train/validation/test ratio, exact split assignments and random seed are not clearly reported.</w:t>
            </w:r>
          </w:p>
        </w:tc>
        <w:tc>
          <w:tcPr>
            <w:tcW w:w="1152" w:type="dxa"/>
          </w:tcPr>
          <w:p w14:paraId="1056A382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Not reported.</w:t>
            </w:r>
          </w:p>
        </w:tc>
        <w:tc>
          <w:tcPr>
            <w:tcW w:w="1296" w:type="dxa"/>
          </w:tcPr>
          <w:p w14:paraId="66CB613D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RF, GNB, MNB, LR, SVM and LSTM comparisons. Extra Trees is mentioned but does not have the same clearly reported result coverage.</w:t>
            </w:r>
          </w:p>
        </w:tc>
        <w:tc>
          <w:tcPr>
            <w:tcW w:w="1296" w:type="dxa"/>
          </w:tcPr>
          <w:p w14:paraId="235E45C6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Point metrics and ROC/confusion-matrix analysis.</w:t>
            </w:r>
          </w:p>
        </w:tc>
        <w:tc>
          <w:tcPr>
            <w:tcW w:w="1152" w:type="dxa"/>
          </w:tcPr>
          <w:p w14:paraId="72A77619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Study-specific downloadable corpus, fixed splits and code repository not explicitly reported.</w:t>
            </w:r>
          </w:p>
        </w:tc>
        <w:tc>
          <w:tcPr>
            <w:tcW w:w="1296" w:type="dxa"/>
          </w:tcPr>
          <w:p w14:paraId="1D6A8DA0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No independent external dataset evaluation. Mixing platforms in one corpus does not establish held-out-platform validation.</w:t>
            </w:r>
          </w:p>
        </w:tc>
      </w:tr>
      <w:tr w:rsidR="00BC4871" w:rsidRPr="00C46443" w14:paraId="5D1FA434" w14:textId="77777777" w:rsidTr="00C75EA3">
        <w:tc>
          <w:tcPr>
            <w:tcW w:w="918" w:type="dxa"/>
          </w:tcPr>
          <w:p w14:paraId="63A93CC8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[51]</w:t>
            </w:r>
          </w:p>
        </w:tc>
        <w:tc>
          <w:tcPr>
            <w:tcW w:w="1260" w:type="dxa"/>
          </w:tcPr>
          <w:p w14:paraId="6E8DAF6D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HatEval19 (Spanish), HASOC20 (German, Hindi), SemEval20/OffensEval (Arabic, Danish, Greek, Turkish)</w:t>
            </w:r>
          </w:p>
        </w:tc>
        <w:tc>
          <w:tcPr>
            <w:tcW w:w="1710" w:type="dxa"/>
          </w:tcPr>
          <w:p w14:paraId="4C8FE295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Reuses Founta, HatEval, HASOC and OffensEval data across English, Spanish, German, Hindi, Arabic, Danish, Greek and Turkish. Multilingual HateCheck (MHC) provides a separate functional challenge set in four evaluated languages.</w:t>
            </w:r>
          </w:p>
        </w:tc>
        <w:tc>
          <w:tcPr>
            <w:tcW w:w="1620" w:type="dxa"/>
          </w:tcPr>
          <w:p w14:paraId="46F43CE1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Labels inherited from source. MHC labels concern designed functionality tests rather than naturally sampled social-media prevalence.</w:t>
            </w:r>
          </w:p>
        </w:tc>
        <w:tc>
          <w:tcPr>
            <w:tcW w:w="1260" w:type="dxa"/>
          </w:tcPr>
          <w:p w14:paraId="22D059E8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Official train/test partitions and different few-shot sample sizes; ten random seeds for sampling/evaluation. Language-specific and multilingual training configurations distinguished.</w:t>
            </w:r>
          </w:p>
        </w:tc>
        <w:tc>
          <w:tcPr>
            <w:tcW w:w="1152" w:type="dxa"/>
          </w:tcPr>
          <w:p w14:paraId="2E15EEC7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Not reported.</w:t>
            </w:r>
          </w:p>
        </w:tc>
        <w:tc>
          <w:tcPr>
            <w:tcW w:w="1296" w:type="dxa"/>
          </w:tcPr>
          <w:p w14:paraId="1A760570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BERT/translation, mBERT and XLM-based alternatives, 50/50 configurations and the multi-channel MC-MLHate approach. HateMAML comparisons from literature must be distinguished from controlled reruns.</w:t>
            </w:r>
          </w:p>
        </w:tc>
        <w:tc>
          <w:tcPr>
            <w:tcW w:w="1296" w:type="dxa"/>
          </w:tcPr>
          <w:p w14:paraId="3CBB558E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Bootstrap 95\% confidence intervals with ten random seeds per sample-size condition.</w:t>
            </w:r>
          </w:p>
        </w:tc>
        <w:tc>
          <w:tcPr>
            <w:tcW w:w="1152" w:type="dxa"/>
          </w:tcPr>
          <w:p w14:paraId="79CE0771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Benchmark sources referenced. A study-specific executable code release is not explicitly reported.</w:t>
            </w:r>
          </w:p>
        </w:tc>
        <w:tc>
          <w:tcPr>
            <w:tcW w:w="1296" w:type="dxa"/>
          </w:tcPr>
          <w:p w14:paraId="7000789A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Out-of-domain MHC testing in Spanish, German, Hindi and Arabic. Do not describe this as Turkish MHC validation; no Turkish MHC test is reported.</w:t>
            </w:r>
          </w:p>
        </w:tc>
      </w:tr>
      <w:tr w:rsidR="00BC4871" w:rsidRPr="00C46443" w14:paraId="5DF45438" w14:textId="77777777" w:rsidTr="00C75EA3">
        <w:tc>
          <w:tcPr>
            <w:tcW w:w="918" w:type="dxa"/>
          </w:tcPr>
          <w:p w14:paraId="21EB4D43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[52]</w:t>
            </w:r>
          </w:p>
        </w:tc>
        <w:tc>
          <w:tcPr>
            <w:tcW w:w="1260" w:type="dxa"/>
          </w:tcPr>
          <w:p w14:paraId="5AFFCC2B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HSD-2Lang 2024 shared-task datasets</w:t>
            </w:r>
          </w:p>
        </w:tc>
        <w:tc>
          <w:tcPr>
            <w:tcW w:w="1710" w:type="dxa"/>
          </w:tcPr>
          <w:p w14:paraId="22487CBE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HSD-2Lang 2024 shared-task datasets Turkish: 9,140 organizer tweets across Israel/Palestine, Turkish/Greek and refugee topics; 8,805 retained after inconsistency removal and deduplication; 30.5\% hate.</w:t>
            </w:r>
          </w:p>
        </w:tc>
        <w:tc>
          <w:tcPr>
            <w:tcW w:w="1620" w:type="dxa"/>
          </w:tcPr>
          <w:p w14:paraId="51E646CF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Organizer’s socially informed human labels inherited. Exact-text examples with conflicting labels removed.</w:t>
            </w:r>
          </w:p>
        </w:tc>
        <w:tc>
          <w:tcPr>
            <w:tcW w:w="1260" w:type="dxa"/>
          </w:tcPr>
          <w:p w14:paraId="0A375F79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Stratified five-fold local evaluation and official public/private competition tests. Local model comparisons are distinct from the submitted final model.</w:t>
            </w:r>
          </w:p>
        </w:tc>
        <w:tc>
          <w:tcPr>
            <w:tcW w:w="1152" w:type="dxa"/>
          </w:tcPr>
          <w:p w14:paraId="09566A7F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Explicit exact-text deduplication and removal of conflicting labels before modeling. Out-of-fold construction of stacking inputs and nested Platt calibration are not fully documented.</w:t>
            </w:r>
          </w:p>
        </w:tc>
        <w:tc>
          <w:tcPr>
            <w:tcW w:w="1296" w:type="dxa"/>
          </w:tcPr>
          <w:p w14:paraId="53402CD4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TurkishBERTweet-LoRA, BERTurk-LoRA and random-forest stacking of model outputs plus handcrafted features. Best local ensemble and submitted model are not interchangeable.</w:t>
            </w:r>
          </w:p>
        </w:tc>
        <w:tc>
          <w:tcPr>
            <w:tcW w:w="1296" w:type="dxa"/>
          </w:tcPr>
          <w:p w14:paraId="60049EAD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Mean±SD weighted F1 for local comparisons, official private/public point scores.</w:t>
            </w:r>
          </w:p>
        </w:tc>
        <w:tc>
          <w:tcPr>
            <w:tcW w:w="1152" w:type="dxa"/>
          </w:tcPr>
          <w:p w14:paraId="2C482EA3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Complete separate submission-code release is not explicit.</w:t>
            </w:r>
          </w:p>
        </w:tc>
        <w:tc>
          <w:tcPr>
            <w:tcW w:w="1296" w:type="dxa"/>
          </w:tcPr>
          <w:p w14:paraId="6831EA3F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Official private competition holdout. Future political-domain collection is a proposal, not completed external validation.</w:t>
            </w:r>
          </w:p>
        </w:tc>
      </w:tr>
      <w:tr w:rsidR="00BC4871" w:rsidRPr="00C46443" w14:paraId="5A9FB97C" w14:textId="77777777" w:rsidTr="00C75EA3">
        <w:tc>
          <w:tcPr>
            <w:tcW w:w="918" w:type="dxa"/>
          </w:tcPr>
          <w:p w14:paraId="014FC050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[53]</w:t>
            </w:r>
          </w:p>
        </w:tc>
        <w:tc>
          <w:tcPr>
            <w:tcW w:w="1260" w:type="dxa"/>
          </w:tcPr>
          <w:p w14:paraId="6B9179FA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Turkish Court of Cassation insult/non-insult case dataset</w:t>
            </w:r>
          </w:p>
        </w:tc>
        <w:tc>
          <w:tcPr>
            <w:tcW w:w="1710" w:type="dxa"/>
          </w:tcPr>
          <w:p w14:paraId="47015F83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Turkish Court of Cassation insult/non-insult case dataset: 1,856 initial records, 372 removed during representability/polishing, leaving 1,484.</w:t>
            </w:r>
          </w:p>
        </w:tc>
        <w:tc>
          <w:tcPr>
            <w:tcW w:w="1620" w:type="dxa"/>
          </w:tcPr>
          <w:p w14:paraId="1AB9F4FE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Labels derive from legal cases/outcomes in the source book, with volunteer conversion acknowledged.</w:t>
            </w:r>
          </w:p>
        </w:tc>
        <w:tc>
          <w:tcPr>
            <w:tcW w:w="1260" w:type="dxa"/>
          </w:tcPr>
          <w:p w14:paraId="6AF863ED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80\% of the minority class plus equal majority-class sampling creates 528 training examples (264 per class). Balanced and imbalanced test conditions discussed; imbalanced results omitted. Seed 0 specified for some models.</w:t>
            </w:r>
          </w:p>
        </w:tc>
        <w:tc>
          <w:tcPr>
            <w:tcW w:w="1152" w:type="dxa"/>
          </w:tcPr>
          <w:p w14:paraId="561E6904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No explicit case-level duplicate/group split or train-only Word2Vec fitting protocol.</w:t>
            </w:r>
          </w:p>
        </w:tc>
        <w:tc>
          <w:tcPr>
            <w:tcW w:w="1296" w:type="dxa"/>
          </w:tcPr>
          <w:p w14:paraId="67AFAA46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Multiple conventional ML classifiers with alternative text representations; reported result tables selectively retain models meeting a precision threshold of 0.5.</w:t>
            </w:r>
          </w:p>
        </w:tc>
        <w:tc>
          <w:tcPr>
            <w:tcW w:w="1296" w:type="dxa"/>
          </w:tcPr>
          <w:p w14:paraId="592427E1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Point metrics without repeated-run SD/CI or significance tests. Selective omission of imbalanced-test and low-precision results limits comparison transparency.</w:t>
            </w:r>
          </w:p>
        </w:tc>
        <w:tc>
          <w:tcPr>
            <w:tcW w:w="1152" w:type="dxa"/>
          </w:tcPr>
          <w:p w14:paraId="5B1AC485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Book/case source referenced. Dataset release, fixed split files and study code are not explicitly reported.</w:t>
            </w:r>
          </w:p>
        </w:tc>
        <w:tc>
          <w:tcPr>
            <w:tcW w:w="1296" w:type="dxa"/>
          </w:tcPr>
          <w:p w14:paraId="2CF1FDBB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Internal examples from one legal source; no independently labeled real-world social-media external test.</w:t>
            </w:r>
          </w:p>
        </w:tc>
      </w:tr>
      <w:tr w:rsidR="00BC4871" w:rsidRPr="00C46443" w14:paraId="75095D3E" w14:textId="77777777" w:rsidTr="00C75EA3">
        <w:tc>
          <w:tcPr>
            <w:tcW w:w="918" w:type="dxa"/>
          </w:tcPr>
          <w:p w14:paraId="3C9BBFFC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[54]</w:t>
            </w:r>
          </w:p>
        </w:tc>
        <w:tc>
          <w:tcPr>
            <w:tcW w:w="1260" w:type="dxa"/>
          </w:tcPr>
          <w:p w14:paraId="3E20FCA4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Turkish hate-speech dataset v2 (60,310), Earthquake Hate Speech Dataset (300)</w:t>
            </w:r>
          </w:p>
        </w:tc>
        <w:tc>
          <w:tcPr>
            <w:tcW w:w="1710" w:type="dxa"/>
          </w:tcPr>
          <w:p w14:paraId="1288EE1B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Earthquake Hate Speech Dataset: 300 tweets from first ten days after February 6, 2023, using earthquake/disaster hashtags plus five group keywords (60 each). Turkish hate-speech dataset v2: 60,310.</w:t>
            </w:r>
          </w:p>
        </w:tc>
        <w:tc>
          <w:tcPr>
            <w:tcW w:w="1620" w:type="dxa"/>
          </w:tcPr>
          <w:p w14:paraId="2A234313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Three authors label earthquake tweets; majority voting, Fleiss’ κ=0.76.Turkish hate-speech dataset v2: Labels inherited from source.</w:t>
            </w:r>
          </w:p>
        </w:tc>
        <w:tc>
          <w:tcPr>
            <w:tcW w:w="1260" w:type="dxa"/>
          </w:tcPr>
          <w:p w14:paraId="25D0EB66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100 train (27 normal / 73 hate), 200 test (54 normal / 146 hate). Zero-shot uses no earthquake fine-tuning; few-shot adapts on the 100.</w:t>
            </w:r>
          </w:p>
        </w:tc>
        <w:tc>
          <w:tcPr>
            <w:tcW w:w="1152" w:type="dxa"/>
          </w:tcPr>
          <w:p w14:paraId="5AE36412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Keyword-balanced collection is used.</w:t>
            </w:r>
          </w:p>
        </w:tc>
        <w:tc>
          <w:tcPr>
            <w:tcW w:w="1296" w:type="dxa"/>
          </w:tcPr>
          <w:p w14:paraId="6082F355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SVM, multinomial NB, BERTurk and XLM-R, comparing zero-shot versus few-shot earthquake adaptation.</w:t>
            </w:r>
          </w:p>
        </w:tc>
        <w:tc>
          <w:tcPr>
            <w:tcW w:w="1296" w:type="dxa"/>
          </w:tcPr>
          <w:p w14:paraId="1ABDFA31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Five-seed mean±SD. No formal paired significance test/CI reported, uncertainty estimates do not remove the limitations of a 200-example keyword-selected test.</w:t>
            </w:r>
          </w:p>
        </w:tc>
        <w:tc>
          <w:tcPr>
            <w:tcW w:w="1152" w:type="dxa"/>
          </w:tcPr>
          <w:p w14:paraId="0533FC60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New corpus and original datasets are reported. Experiment-code availability not explicit.</w:t>
            </w:r>
          </w:p>
        </w:tc>
        <w:tc>
          <w:tcPr>
            <w:tcW w:w="1296" w:type="dxa"/>
          </w:tcPr>
          <w:p w14:paraId="3665A8CC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Older hate-domain supervision tested on newly collected earthquake tweets, separate few-shot target adaptation. Small, keyword-selected target test limits breadth of external validity.</w:t>
            </w:r>
          </w:p>
        </w:tc>
      </w:tr>
      <w:tr w:rsidR="00BC4871" w:rsidRPr="00C46443" w14:paraId="78DF6F22" w14:textId="77777777" w:rsidTr="00C75EA3">
        <w:tc>
          <w:tcPr>
            <w:tcW w:w="918" w:type="dxa"/>
          </w:tcPr>
          <w:p w14:paraId="034B0A24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[55]</w:t>
            </w:r>
          </w:p>
        </w:tc>
        <w:tc>
          <w:tcPr>
            <w:tcW w:w="1260" w:type="dxa"/>
          </w:tcPr>
          <w:p w14:paraId="70D0A8DE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HATECAT-TR</w:t>
            </w:r>
          </w:p>
        </w:tc>
        <w:tc>
          <w:tcPr>
            <w:tcW w:w="1710" w:type="dxa"/>
          </w:tcPr>
          <w:p w14:paraId="0FEB49C9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HATECAT-TR: 2,981 Turkish tweets and 4,465 annotated hate spans, from NGO-related minority-targeted tweet collection. Span detection and five-category classification are distinct tasks.</w:t>
            </w:r>
          </w:p>
        </w:tc>
        <w:tc>
          <w:tcPr>
            <w:tcW w:w="1620" w:type="dxa"/>
          </w:tcPr>
          <w:p w14:paraId="507A553F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GPT-4o initial annotation; two human reviewers, third review for low span IoU/category disagreement. 1,530 accepted, 1,451 revised. Overall span F1=0.77/κ=0.57; categorization F1=0.50; relaxed agreement also reported.</w:t>
            </w:r>
          </w:p>
        </w:tc>
        <w:tc>
          <w:tcPr>
            <w:tcW w:w="1260" w:type="dxa"/>
          </w:tcPr>
          <w:p w14:paraId="002538B1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300 test tweets randomly chosen ONLY from examples reaching agreement after the first human review; remaining tweets used in five-fold CV.</w:t>
            </w:r>
          </w:p>
        </w:tc>
        <w:tc>
          <w:tcPr>
            <w:tcW w:w="1152" w:type="dxa"/>
          </w:tcPr>
          <w:p w14:paraId="2EFC99DF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Generated-span alignment correction and rejection of unmatched outputs are label QC, not document deduplication.</w:t>
            </w:r>
          </w:p>
        </w:tc>
        <w:tc>
          <w:tcPr>
            <w:tcW w:w="1296" w:type="dxa"/>
          </w:tcPr>
          <w:p w14:paraId="2BA7C300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BERTurk, TurkishBERTweet, LLaMA-3.3-70B zero/few-shot and rsLoRA-tuned LLaMA-3.1-8B/Gemma-2-9B. Gemma categorization outputs were unparsable, so those results are missing.</w:t>
            </w:r>
          </w:p>
        </w:tc>
        <w:tc>
          <w:tcPr>
            <w:tcW w:w="1296" w:type="dxa"/>
          </w:tcPr>
          <w:p w14:paraId="5DF0A7B2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Mean and SD across five-fold training runs; SeqEval precision/recall/F1. IAA separately reported.</w:t>
            </w:r>
          </w:p>
        </w:tc>
        <w:tc>
          <w:tcPr>
            <w:tcW w:w="1152" w:type="dxa"/>
          </w:tcPr>
          <w:p w14:paraId="745E498D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Code link is available. Dataset access is by contacting authors under X/Twitter distribution constraints.</w:t>
            </w:r>
          </w:p>
        </w:tc>
        <w:tc>
          <w:tcPr>
            <w:tcW w:w="1296" w:type="dxa"/>
          </w:tcPr>
          <w:p w14:paraId="6038AA05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One source corpus with agreement-selected test subset. No independent external corpus or held-out target-group validation reported.</w:t>
            </w:r>
          </w:p>
        </w:tc>
      </w:tr>
      <w:tr w:rsidR="00BC4871" w:rsidRPr="00C46443" w14:paraId="73B3E860" w14:textId="77777777" w:rsidTr="00C75EA3">
        <w:tc>
          <w:tcPr>
            <w:tcW w:w="918" w:type="dxa"/>
          </w:tcPr>
          <w:p w14:paraId="2EB76C14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[56]</w:t>
            </w:r>
          </w:p>
        </w:tc>
        <w:tc>
          <w:tcPr>
            <w:tcW w:w="1260" w:type="dxa"/>
          </w:tcPr>
          <w:p w14:paraId="4DBA1780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HSD-2Lang 2024 shared-task datasets</w:t>
            </w:r>
          </w:p>
        </w:tc>
        <w:tc>
          <w:tcPr>
            <w:tcW w:w="1710" w:type="dxa"/>
          </w:tcPr>
          <w:p w14:paraId="77247A57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HSD-2Lang 2024 shared-task datasets. Turkish training downsampled for balance; Arabic uses 82 hateful plus 82 sampled non-hateful examples out of 778 available negatives.</w:t>
            </w:r>
          </w:p>
        </w:tc>
        <w:tc>
          <w:tcPr>
            <w:tcW w:w="1620" w:type="dxa"/>
          </w:tcPr>
          <w:p w14:paraId="4D764A93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Labels inherited from source.</w:t>
            </w:r>
          </w:p>
        </w:tc>
        <w:tc>
          <w:tcPr>
            <w:tcW w:w="1260" w:type="dxa"/>
          </w:tcPr>
          <w:p w14:paraId="4E17C3B1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After balancing, Turkish split 80/20 and Arabic 70/30 for local training/evaluation, followed by competition testing.</w:t>
            </w:r>
          </w:p>
        </w:tc>
        <w:tc>
          <w:tcPr>
            <w:tcW w:w="1152" w:type="dxa"/>
          </w:tcPr>
          <w:p w14:paraId="00BB326C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Random class downsampling is reported.</w:t>
            </w:r>
          </w:p>
        </w:tc>
        <w:tc>
          <w:tcPr>
            <w:tcW w:w="1296" w:type="dxa"/>
          </w:tcPr>
          <w:p w14:paraId="288A19E6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XLM-R-large for Turkish and multilingual BERT for Arabic, with fine-tuning choices. Ensemble approaches discussed as future work, not evaluated baseline ensembles.</w:t>
            </w:r>
          </w:p>
        </w:tc>
        <w:tc>
          <w:tcPr>
            <w:tcW w:w="1296" w:type="dxa"/>
          </w:tcPr>
          <w:p w14:paraId="55105D07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Point performance and competition scores.</w:t>
            </w:r>
          </w:p>
        </w:tc>
        <w:tc>
          <w:tcPr>
            <w:tcW w:w="1152" w:type="dxa"/>
          </w:tcPr>
          <w:p w14:paraId="6FCDBE07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Organizer data and pretrained model sources cited. A separate submission-code repository is not explicitly reported.</w:t>
            </w:r>
          </w:p>
        </w:tc>
        <w:tc>
          <w:tcPr>
            <w:tcW w:w="1296" w:type="dxa"/>
          </w:tcPr>
          <w:p w14:paraId="43000B07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Official challenge test only, no separate external-domain dataset.</w:t>
            </w:r>
          </w:p>
        </w:tc>
      </w:tr>
      <w:tr w:rsidR="00BC4871" w:rsidRPr="00C46443" w14:paraId="28A56E28" w14:textId="77777777" w:rsidTr="00C75EA3">
        <w:tc>
          <w:tcPr>
            <w:tcW w:w="918" w:type="dxa"/>
          </w:tcPr>
          <w:p w14:paraId="57E6AD19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[57]</w:t>
            </w:r>
          </w:p>
        </w:tc>
        <w:tc>
          <w:tcPr>
            <w:tcW w:w="1260" w:type="dxa"/>
          </w:tcPr>
          <w:p w14:paraId="478B8C98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OffensEval 2020 Turkish (Filtered), Augmented Offensive Language Dataset (Tanyel 2022)</w:t>
            </w:r>
          </w:p>
        </w:tc>
        <w:tc>
          <w:tcPr>
            <w:tcW w:w="1710" w:type="dxa"/>
          </w:tcPr>
          <w:p w14:paraId="4F9D8E5E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Turkish data combine existing OffensEval and other public corpora with pattern-mined examples; English experiments use OLID plus mined examples. Augmented Offensive Language Dataset (Tanyel 2022): 53,005. Data are weakly expanded, not all freshly expert-annotated.</w:t>
            </w:r>
          </w:p>
        </w:tc>
        <w:tc>
          <w:tcPr>
            <w:tcW w:w="1620" w:type="dxa"/>
          </w:tcPr>
          <w:p w14:paraId="6A6B7C3F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Existing labels plus automatic labels from offensive-word/pronoun/target patterns. Human checks of sampled mined text assess label plausibility; this is not full independent annotation of all augmented examples.</w:t>
            </w:r>
          </w:p>
        </w:tc>
        <w:tc>
          <w:tcPr>
            <w:tcW w:w="1260" w:type="dxa"/>
          </w:tcPr>
          <w:p w14:paraId="388A5D65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Turkish: 42,398 train / 1,756 validation / 8,851 test. Test A uses Çöltekin’s test set; Test B adds randomly selected new examples. English uses OLID training/testing.</w:t>
            </w:r>
          </w:p>
        </w:tc>
        <w:tc>
          <w:tcPr>
            <w:tcW w:w="1152" w:type="dxa"/>
          </w:tcPr>
          <w:p w14:paraId="2F2DC3BC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Test A and expanded Test B are overlapping tests, not independent replications.</w:t>
            </w:r>
          </w:p>
        </w:tc>
        <w:tc>
          <w:tcPr>
            <w:tcW w:w="1296" w:type="dxa"/>
          </w:tcPr>
          <w:p w14:paraId="09BAC730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Word2Vec-SVM, larger Word2Vec-SVM, BERT-SVM and BERT-CNN-BiLSTM, original versus augmented training, normalization and linguistic-pattern variants.</w:t>
            </w:r>
          </w:p>
        </w:tc>
        <w:tc>
          <w:tcPr>
            <w:tcW w:w="1296" w:type="dxa"/>
          </w:tcPr>
          <w:p w14:paraId="5D781F47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Point class/macro metrics across configurations.</w:t>
            </w:r>
          </w:p>
        </w:tc>
        <w:tc>
          <w:tcPr>
            <w:tcW w:w="1152" w:type="dxa"/>
          </w:tcPr>
          <w:p w14:paraId="6454D263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Code/data resources reported, including linguistic data resources.</w:t>
            </w:r>
          </w:p>
        </w:tc>
        <w:tc>
          <w:tcPr>
            <w:tcW w:w="1296" w:type="dxa"/>
          </w:tcPr>
          <w:p w14:paraId="251819E0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English replication of the augmentation method and Turkish original/expanded test comparisons. Not zero-shot transfer of a fixed Turkish model to an independent language/domain.</w:t>
            </w:r>
          </w:p>
        </w:tc>
      </w:tr>
      <w:tr w:rsidR="00BC4871" w:rsidRPr="00C46443" w14:paraId="4608C569" w14:textId="77777777" w:rsidTr="00C75EA3">
        <w:tc>
          <w:tcPr>
            <w:tcW w:w="918" w:type="dxa"/>
          </w:tcPr>
          <w:p w14:paraId="6D7FCED1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[58]</w:t>
            </w:r>
          </w:p>
        </w:tc>
        <w:tc>
          <w:tcPr>
            <w:tcW w:w="1260" w:type="dxa"/>
          </w:tcPr>
          <w:p w14:paraId="5B2E2368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TTC-4900, OffensEval Turkish, TSATweets, MLSUM-TR, TRNews, TurkishMMLU, TurkishMMLU-2, ClimateFever-TR, SciFact-TR, COVID-Fact-TR, HealthVer-TR, FactCheck, StereoSet-TR, ADULT-TR, Social-Chemistry-101-TR, ETHICS-TR, MoralChoice-TR</w:t>
            </w:r>
          </w:p>
        </w:tc>
        <w:tc>
          <w:tcPr>
            <w:tcW w:w="1710" w:type="dxa"/>
          </w:tcPr>
          <w:p w14:paraId="141133D0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Broad Turkish multi-task benchmark built from existing datasets and translated tasks; includes but is not limited to harmful-language detection.</w:t>
            </w:r>
          </w:p>
        </w:tc>
        <w:tc>
          <w:tcPr>
            <w:tcW w:w="1620" w:type="dxa"/>
          </w:tcPr>
          <w:p w14:paraId="72FD5CAB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Original annotations inherited. For MoralChoice translation validation, three bilingual evaluators check examples; 27/600 rejected, average κ=0.51 and agreement 96.44\%.</w:t>
            </w:r>
          </w:p>
        </w:tc>
        <w:tc>
          <w:tcPr>
            <w:tcW w:w="1260" w:type="dxa"/>
          </w:tcPr>
          <w:p w14:paraId="7CD90F78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Task-specific balanced test sampling and train/validation data for fine-tuning; minimum validation loss used for selection. Ten prompt variants reuse the same underlying examples.</w:t>
            </w:r>
          </w:p>
        </w:tc>
        <w:tc>
          <w:tcPr>
            <w:tcW w:w="1152" w:type="dxa"/>
          </w:tcPr>
          <w:p w14:paraId="2E335878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Reusing examples across prompt conditions as a paired design.</w:t>
            </w:r>
          </w:p>
        </w:tc>
        <w:tc>
          <w:tcPr>
            <w:tcW w:w="1296" w:type="dxa"/>
          </w:tcPr>
          <w:p w14:paraId="02D5C066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Ten LLMs and five pretrained language-model baselines; single-/multi-prompt and fine-tuned/chat configurations across tasks.</w:t>
            </w:r>
          </w:p>
        </w:tc>
        <w:tc>
          <w:tcPr>
            <w:tcW w:w="1296" w:type="dxa"/>
          </w:tcPr>
          <w:p w14:paraId="5D42C37F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Prompt-level min/max/mean/SD; Friedman and Wilcoxon comparisons. Salary-bias analyses also use χ²/Fisher/Monte Carlo testing. Prompt variability is distinct from repeated-training-seed uncertainty.</w:t>
            </w:r>
          </w:p>
        </w:tc>
        <w:tc>
          <w:tcPr>
            <w:tcW w:w="1152" w:type="dxa"/>
          </w:tcPr>
          <w:p w14:paraId="6552D30D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Datasets are reported. Separate executable-code release not explicitly identified.</w:t>
            </w:r>
          </w:p>
        </w:tc>
        <w:tc>
          <w:tcPr>
            <w:tcW w:w="1296" w:type="dxa"/>
          </w:tcPr>
          <w:p w14:paraId="35778A7E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Multi-task benchmark coverage, including translated tasks.</w:t>
            </w:r>
          </w:p>
        </w:tc>
      </w:tr>
      <w:tr w:rsidR="00BC4871" w:rsidRPr="00C46443" w14:paraId="32F75891" w14:textId="77777777" w:rsidTr="00C75EA3">
        <w:tc>
          <w:tcPr>
            <w:tcW w:w="918" w:type="dxa"/>
          </w:tcPr>
          <w:p w14:paraId="598A2B7A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[59]</w:t>
            </w:r>
          </w:p>
        </w:tc>
        <w:tc>
          <w:tcPr>
            <w:tcW w:w="1260" w:type="dxa"/>
          </w:tcPr>
          <w:p w14:paraId="24B2DB76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Binary (13,675) Multiclass (12,468)</w:t>
            </w:r>
          </w:p>
        </w:tc>
        <w:tc>
          <w:tcPr>
            <w:tcW w:w="1710" w:type="dxa"/>
          </w:tcPr>
          <w:p w14:paraId="7C9A062B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Combines partly overlapping Beyhan/SIU Turkish hate datasets across four topics. Binary corpus 13,675; five-class corpus 12,468, reflecting different label availability. Partial overlap is explicitly acknowledged.</w:t>
            </w:r>
          </w:p>
        </w:tc>
        <w:tc>
          <w:tcPr>
            <w:tcW w:w="1620" w:type="dxa"/>
          </w:tcPr>
          <w:p w14:paraId="3BEBAAB0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Labels inherited from source.</w:t>
            </w:r>
          </w:p>
        </w:tc>
        <w:tc>
          <w:tcPr>
            <w:tcW w:w="1260" w:type="dxa"/>
          </w:tcPr>
          <w:p w14:paraId="5B000092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80/20 described in data section; CE experiments also described as stratified ten-fold with 70/10/20 train/validation/test each run.</w:t>
            </w:r>
          </w:p>
        </w:tc>
        <w:tc>
          <w:tcPr>
            <w:tcW w:w="1152" w:type="dxa"/>
          </w:tcPr>
          <w:p w14:paraId="2A22CAB1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Partly overlapping sources acknowledged, but merge-level tweet deduplication is not explicitly documented.</w:t>
            </w:r>
          </w:p>
        </w:tc>
        <w:tc>
          <w:tcPr>
            <w:tcW w:w="1296" w:type="dxa"/>
          </w:tcPr>
          <w:p w14:paraId="13C6A020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BERTurk cross-entropy text-only baseline and paralinguistic-feature ablations versus DualCL; four single-domain models compared with joint-domain training.</w:t>
            </w:r>
          </w:p>
        </w:tc>
        <w:tc>
          <w:tcPr>
            <w:tcW w:w="1296" w:type="dxa"/>
          </w:tcPr>
          <w:p w14:paraId="45F9AB77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Macro-F1/accuracy point summaries, CE ten-fold protocol reported without SD/CI or formal significance testing.</w:t>
            </w:r>
          </w:p>
        </w:tc>
        <w:tc>
          <w:tcPr>
            <w:tcW w:w="1152" w:type="dxa"/>
          </w:tcPr>
          <w:p w14:paraId="1633C4C8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Original source datasets/repository cited in dataset section. No separate study-code or merged fixed-split release explicitly reported.</w:t>
            </w:r>
          </w:p>
        </w:tc>
        <w:tc>
          <w:tcPr>
            <w:tcW w:w="1296" w:type="dxa"/>
          </w:tcPr>
          <w:p w14:paraId="5B10EA3F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Joint-domain versus single-domain experiments across four known topics.</w:t>
            </w:r>
          </w:p>
        </w:tc>
      </w:tr>
      <w:tr w:rsidR="00BC4871" w:rsidRPr="00C46443" w14:paraId="0932C85E" w14:textId="77777777" w:rsidTr="00C75EA3">
        <w:tc>
          <w:tcPr>
            <w:tcW w:w="918" w:type="dxa"/>
          </w:tcPr>
          <w:p w14:paraId="560D78CF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[60]</w:t>
            </w:r>
          </w:p>
        </w:tc>
        <w:tc>
          <w:tcPr>
            <w:tcW w:w="1260" w:type="dxa"/>
          </w:tcPr>
          <w:p w14:paraId="5DE077A3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LSHS-genderSubset(Eng: 20,000 / Tr: 20,000)</w:t>
            </w:r>
          </w:p>
        </w:tc>
        <w:tc>
          <w:tcPr>
            <w:tcW w:w="1710" w:type="dxa"/>
          </w:tcPr>
          <w:p w14:paraId="075A8B46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LSHS-genderSubset: 20,000 English and 20,000 Turkish tweets. English GAP and counterfactually substituted GAP support BERT debiasing; these are auxiliary, not Turkish detection test corpora.</w:t>
            </w:r>
          </w:p>
        </w:tc>
        <w:tc>
          <w:tcPr>
            <w:tcW w:w="1620" w:type="dxa"/>
          </w:tcPr>
          <w:p w14:paraId="379DB4DA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Labels inherited from source.</w:t>
            </w:r>
          </w:p>
        </w:tc>
        <w:tc>
          <w:tcPr>
            <w:tcW w:w="1260" w:type="dxa"/>
          </w:tcPr>
          <w:p w14:paraId="382FE06B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Ten nonoverlapping test folds; 90/10 train/test per language (18,000/2,000), with shared fold assignments across models. No language transfer implied by separate English/Turkish training.</w:t>
            </w:r>
          </w:p>
        </w:tc>
        <w:tc>
          <w:tcPr>
            <w:tcW w:w="1152" w:type="dxa"/>
          </w:tcPr>
          <w:p w14:paraId="1FC13ED1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Reported safeguards: TF-IDF cosine-based near-duplicate filtering (threshold 0.80), user contribution cap 1\%, minimum five words.</w:t>
            </w:r>
          </w:p>
        </w:tc>
        <w:tc>
          <w:tcPr>
            <w:tcW w:w="1296" w:type="dxa"/>
          </w:tcPr>
          <w:p w14:paraId="53939883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SVM, fastText, BiLSTM and BERT/BERTurk; original/debiased fastText, plus English BERT debiasing with original-GAP control.</w:t>
            </w:r>
          </w:p>
        </w:tc>
        <w:tc>
          <w:tcPr>
            <w:tcW w:w="1296" w:type="dxa"/>
          </w:tcPr>
          <w:p w14:paraId="604EC975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Weighted precision/recall/F1 averaged over ten folds.</w:t>
            </w:r>
          </w:p>
        </w:tc>
        <w:tc>
          <w:tcPr>
            <w:tcW w:w="1152" w:type="dxa"/>
          </w:tcPr>
          <w:p w14:paraId="49936E9C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Original dataset is cited. No own executable code or new fixed-fold release explicitly reported.</w:t>
            </w:r>
          </w:p>
        </w:tc>
        <w:tc>
          <w:tcPr>
            <w:tcW w:w="1296" w:type="dxa"/>
          </w:tcPr>
          <w:p w14:paraId="38074019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Separate English/Turkish experiments on one gender-focused source.</w:t>
            </w:r>
          </w:p>
        </w:tc>
      </w:tr>
      <w:tr w:rsidR="00BC4871" w:rsidRPr="00C46443" w14:paraId="1D307E59" w14:textId="77777777" w:rsidTr="00C75EA3">
        <w:tc>
          <w:tcPr>
            <w:tcW w:w="918" w:type="dxa"/>
          </w:tcPr>
          <w:p w14:paraId="7C3D63FC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[61]</w:t>
            </w:r>
          </w:p>
        </w:tc>
        <w:tc>
          <w:tcPr>
            <w:tcW w:w="1260" w:type="dxa"/>
          </w:tcPr>
          <w:p w14:paraId="5A31B055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HSD-2Lang 2024 shared-task datasets</w:t>
            </w:r>
            <w:r w:rsidRPr="00C46443">
              <w:rPr>
                <w:rFonts w:ascii="Times New Roman" w:hAnsi="Times New Roman" w:cs="Times New Roman"/>
                <w:sz w:val="15"/>
              </w:rPr>
              <w:br/>
              <w:t>20\% of test and private leaderboard 80\%</w:t>
            </w:r>
          </w:p>
        </w:tc>
        <w:tc>
          <w:tcPr>
            <w:tcW w:w="1710" w:type="dxa"/>
          </w:tcPr>
          <w:p w14:paraId="3F469B66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HSD-2Lang 2024 organizer data only: Turkish Subtask A, 9,140 training examples; Arabic Subtask B, 960. For Arabic, 20\% of negative training rows are randomly removed.</w:t>
            </w:r>
          </w:p>
        </w:tc>
        <w:tc>
          <w:tcPr>
            <w:tcW w:w="1620" w:type="dxa"/>
          </w:tcPr>
          <w:p w14:paraId="12C46ED3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Labels inherited from source.</w:t>
            </w:r>
          </w:p>
        </w:tc>
        <w:tc>
          <w:tcPr>
            <w:tcW w:w="1260" w:type="dxa"/>
          </w:tcPr>
          <w:p w14:paraId="14DC552B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Authors explicitly use public test leaderboard performance as the only training-time benchmark. Public test=20\% and private test=80\% of total competition test.</w:t>
            </w:r>
          </w:p>
        </w:tc>
        <w:tc>
          <w:tcPr>
            <w:tcW w:w="1152" w:type="dxa"/>
          </w:tcPr>
          <w:p w14:paraId="63BC1528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Model selection is explicitly tuned to public-test feedback, so public scores are not untouched holdout estimates. Private scores provide a separate holdout.</w:t>
            </w:r>
          </w:p>
        </w:tc>
        <w:tc>
          <w:tcPr>
            <w:tcW w:w="1296" w:type="dxa"/>
          </w:tcPr>
          <w:p w14:paraId="418484C2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Initial pretrained Arabic hate detector/Turkish BERT alternatives, then TurkishBERTweet and AraBERTv02-twitter; optimizer / hyperparameter comparisons including AdamW and Adafactor.</w:t>
            </w:r>
          </w:p>
        </w:tc>
        <w:tc>
          <w:tcPr>
            <w:tcW w:w="1296" w:type="dxa"/>
          </w:tcPr>
          <w:p w14:paraId="13E5EF87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Public/private competition point F1 across configurations.</w:t>
            </w:r>
          </w:p>
        </w:tc>
        <w:tc>
          <w:tcPr>
            <w:tcW w:w="1152" w:type="dxa"/>
          </w:tcPr>
          <w:p w14:paraId="7722DAD7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Data and pretrained model provided. A separate study-code repository is not explicitly reported.</w:t>
            </w:r>
          </w:p>
        </w:tc>
        <w:tc>
          <w:tcPr>
            <w:tcW w:w="1296" w:type="dxa"/>
          </w:tcPr>
          <w:p w14:paraId="0F327148" w14:textId="77777777" w:rsidR="00BC4871" w:rsidRPr="00C46443" w:rsidRDefault="00000000" w:rsidP="00C75EA3">
            <w:pPr>
              <w:rPr>
                <w:rFonts w:ascii="Times New Roman" w:hAnsi="Times New Roman" w:cs="Times New Roman"/>
              </w:rPr>
            </w:pPr>
            <w:r w:rsidRPr="00C46443">
              <w:rPr>
                <w:rFonts w:ascii="Times New Roman" w:hAnsi="Times New Roman" w:cs="Times New Roman"/>
                <w:sz w:val="15"/>
              </w:rPr>
              <w:t>Private competition test is held out from public leaderboard selection.</w:t>
            </w:r>
          </w:p>
        </w:tc>
      </w:tr>
    </w:tbl>
    <w:p w14:paraId="686BCFBB" w14:textId="0453F277" w:rsidR="004F5F76" w:rsidRPr="00C46443" w:rsidRDefault="00C75EA3">
      <w:pPr>
        <w:rPr>
          <w:rFonts w:ascii="Times New Roman" w:hAnsi="Times New Roman" w:cs="Times New Roman"/>
        </w:rPr>
      </w:pPr>
      <w:r w:rsidRPr="00C46443">
        <w:rPr>
          <w:rFonts w:ascii="Times New Roman" w:hAnsi="Times New Roman" w:cs="Times New Roman"/>
        </w:rPr>
        <w:br w:type="textWrapping" w:clear="all"/>
      </w:r>
    </w:p>
    <w:p w14:paraId="1DC18140" w14:textId="77777777" w:rsidR="008E74B7" w:rsidRPr="00C46443" w:rsidRDefault="008E74B7">
      <w:pPr>
        <w:rPr>
          <w:rFonts w:ascii="Times New Roman" w:hAnsi="Times New Roman" w:cs="Times New Roman"/>
        </w:rPr>
      </w:pPr>
    </w:p>
    <w:p w14:paraId="3CF25381" w14:textId="77777777" w:rsidR="008E74B7" w:rsidRPr="00C46443" w:rsidRDefault="008E74B7">
      <w:pPr>
        <w:rPr>
          <w:rFonts w:ascii="Times New Roman" w:hAnsi="Times New Roman" w:cs="Times New Roman"/>
        </w:rPr>
      </w:pPr>
    </w:p>
    <w:p w14:paraId="6C14021A" w14:textId="77777777" w:rsidR="008E74B7" w:rsidRPr="00C46443" w:rsidRDefault="008E74B7">
      <w:pPr>
        <w:rPr>
          <w:rFonts w:ascii="Times New Roman" w:hAnsi="Times New Roman" w:cs="Times New Roman"/>
        </w:rPr>
      </w:pPr>
    </w:p>
    <w:p w14:paraId="0FD5A7E2" w14:textId="77777777" w:rsidR="008E74B7" w:rsidRPr="00C46443" w:rsidRDefault="008E74B7">
      <w:pPr>
        <w:rPr>
          <w:rFonts w:ascii="Times New Roman" w:hAnsi="Times New Roman" w:cs="Times New Roman"/>
        </w:rPr>
      </w:pPr>
    </w:p>
    <w:p w14:paraId="28347039" w14:textId="77777777" w:rsidR="008E74B7" w:rsidRPr="00C46443" w:rsidRDefault="008E74B7">
      <w:pPr>
        <w:rPr>
          <w:rFonts w:ascii="Times New Roman" w:hAnsi="Times New Roman" w:cs="Times New Roman"/>
        </w:rPr>
      </w:pPr>
    </w:p>
    <w:p w14:paraId="766472FC" w14:textId="77777777" w:rsidR="008E74B7" w:rsidRPr="00C46443" w:rsidRDefault="008E74B7">
      <w:pPr>
        <w:rPr>
          <w:rFonts w:ascii="Times New Roman" w:hAnsi="Times New Roman" w:cs="Times New Roman"/>
        </w:rPr>
      </w:pPr>
    </w:p>
    <w:p w14:paraId="30C1EE6E" w14:textId="77777777" w:rsidR="008E74B7" w:rsidRPr="00C46443" w:rsidRDefault="008E74B7">
      <w:pPr>
        <w:rPr>
          <w:rFonts w:ascii="Times New Roman" w:hAnsi="Times New Roman" w:cs="Times New Roman"/>
        </w:rPr>
      </w:pPr>
    </w:p>
    <w:p w14:paraId="53438D7C" w14:textId="77777777" w:rsidR="008E74B7" w:rsidRPr="00C46443" w:rsidRDefault="008E74B7">
      <w:pPr>
        <w:rPr>
          <w:rFonts w:ascii="Times New Roman" w:hAnsi="Times New Roman" w:cs="Times New Roman"/>
        </w:rPr>
      </w:pPr>
    </w:p>
    <w:p w14:paraId="131055A1" w14:textId="77777777" w:rsidR="008E74B7" w:rsidRPr="00C46443" w:rsidRDefault="008E74B7">
      <w:pPr>
        <w:rPr>
          <w:rFonts w:ascii="Times New Roman" w:hAnsi="Times New Roman" w:cs="Times New Roman"/>
        </w:rPr>
      </w:pPr>
    </w:p>
    <w:p w14:paraId="62EDBD14" w14:textId="77777777" w:rsidR="008E74B7" w:rsidRPr="00C46443" w:rsidRDefault="008E74B7">
      <w:pPr>
        <w:rPr>
          <w:rFonts w:ascii="Times New Roman" w:hAnsi="Times New Roman" w:cs="Times New Roman"/>
        </w:rPr>
      </w:pPr>
    </w:p>
    <w:p w14:paraId="00E738B4" w14:textId="77777777" w:rsidR="008E74B7" w:rsidRPr="00C46443" w:rsidRDefault="008E74B7">
      <w:pPr>
        <w:rPr>
          <w:rFonts w:ascii="Times New Roman" w:hAnsi="Times New Roman" w:cs="Times New Roman"/>
        </w:rPr>
      </w:pPr>
    </w:p>
    <w:p w14:paraId="106F6E64" w14:textId="77777777" w:rsidR="008E74B7" w:rsidRPr="00C46443" w:rsidRDefault="008E74B7">
      <w:pPr>
        <w:rPr>
          <w:rFonts w:ascii="Times New Roman" w:hAnsi="Times New Roman" w:cs="Times New Roman"/>
        </w:rPr>
      </w:pPr>
    </w:p>
    <w:sectPr w:rsidR="008E74B7" w:rsidRPr="00C46443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6C4578" w14:textId="77777777" w:rsidR="00E92475" w:rsidRDefault="00E92475" w:rsidP="00C46443">
      <w:pPr>
        <w:spacing w:after="0" w:line="240" w:lineRule="auto"/>
      </w:pPr>
      <w:r>
        <w:separator/>
      </w:r>
    </w:p>
  </w:endnote>
  <w:endnote w:type="continuationSeparator" w:id="0">
    <w:p w14:paraId="2DD8B458" w14:textId="77777777" w:rsidR="00E92475" w:rsidRDefault="00E92475" w:rsidP="00C464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2A988F" w14:textId="77777777" w:rsidR="00771D1C" w:rsidRDefault="00771D1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B4A1CC" w14:textId="77777777" w:rsidR="00771D1C" w:rsidRDefault="00771D1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894B50" w14:textId="77777777" w:rsidR="00771D1C" w:rsidRDefault="00771D1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B85EAD" w14:textId="77777777" w:rsidR="00E92475" w:rsidRDefault="00E92475" w:rsidP="00C46443">
      <w:pPr>
        <w:spacing w:after="0" w:line="240" w:lineRule="auto"/>
      </w:pPr>
      <w:r>
        <w:separator/>
      </w:r>
    </w:p>
  </w:footnote>
  <w:footnote w:type="continuationSeparator" w:id="0">
    <w:p w14:paraId="6BB52588" w14:textId="77777777" w:rsidR="00E92475" w:rsidRDefault="00E92475" w:rsidP="00C4644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7CEF46" w14:textId="77777777" w:rsidR="00771D1C" w:rsidRDefault="00771D1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382FD2" w14:textId="0D659E20" w:rsidR="00C46443" w:rsidRPr="00C46443" w:rsidRDefault="00C46443" w:rsidP="00C46443">
    <w:pPr>
      <w:pStyle w:val="Header"/>
      <w:jc w:val="center"/>
      <w:rPr>
        <w:rFonts w:ascii="Times New Roman" w:hAnsi="Times New Roman" w:cs="Times New Roman"/>
        <w:b/>
        <w:bCs/>
      </w:rPr>
    </w:pPr>
    <w:r w:rsidRPr="00C46443">
      <w:rPr>
        <w:rFonts w:ascii="Times New Roman" w:hAnsi="Times New Roman" w:cs="Times New Roman"/>
        <w:b/>
        <w:bCs/>
      </w:rPr>
      <w:t>Table S2:</w:t>
    </w:r>
    <w:r w:rsidR="00771D1C">
      <w:rPr>
        <w:rFonts w:ascii="Times New Roman" w:hAnsi="Times New Roman" w:cs="Times New Roman"/>
        <w:b/>
        <w:bCs/>
      </w:rPr>
      <w:t xml:space="preserve"> Study</w:t>
    </w:r>
    <w:r w:rsidRPr="00C46443">
      <w:rPr>
        <w:rFonts w:ascii="Times New Roman" w:hAnsi="Times New Roman" w:cs="Times New Roman"/>
        <w:b/>
        <w:bCs/>
      </w:rPr>
      <w:t xml:space="preserve"> Quality Assessment</w:t>
    </w:r>
  </w:p>
  <w:p w14:paraId="65294ED9" w14:textId="77777777" w:rsidR="00C46443" w:rsidRPr="00C46443" w:rsidRDefault="00C46443" w:rsidP="00C46443">
    <w:pPr>
      <w:pStyle w:val="Header"/>
      <w:jc w:val="center"/>
      <w:rPr>
        <w:rFonts w:ascii="Times New Roman" w:hAnsi="Times New Roman" w:cs="Times New Roman"/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06D2BF" w14:textId="77777777" w:rsidR="00771D1C" w:rsidRDefault="00771D1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16211061">
    <w:abstractNumId w:val="8"/>
  </w:num>
  <w:num w:numId="2" w16cid:durableId="1171992458">
    <w:abstractNumId w:val="6"/>
  </w:num>
  <w:num w:numId="3" w16cid:durableId="138964604">
    <w:abstractNumId w:val="5"/>
  </w:num>
  <w:num w:numId="4" w16cid:durableId="115679677">
    <w:abstractNumId w:val="4"/>
  </w:num>
  <w:num w:numId="5" w16cid:durableId="1738744943">
    <w:abstractNumId w:val="7"/>
  </w:num>
  <w:num w:numId="6" w16cid:durableId="1112897369">
    <w:abstractNumId w:val="3"/>
  </w:num>
  <w:num w:numId="7" w16cid:durableId="1254632140">
    <w:abstractNumId w:val="2"/>
  </w:num>
  <w:num w:numId="8" w16cid:durableId="451747877">
    <w:abstractNumId w:val="1"/>
  </w:num>
  <w:num w:numId="9" w16cid:durableId="16313941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059B1"/>
    <w:rsid w:val="0015074B"/>
    <w:rsid w:val="0029639D"/>
    <w:rsid w:val="0030551C"/>
    <w:rsid w:val="00326F90"/>
    <w:rsid w:val="004B1B07"/>
    <w:rsid w:val="004F5F76"/>
    <w:rsid w:val="006E07FB"/>
    <w:rsid w:val="00771D1C"/>
    <w:rsid w:val="007A6C6F"/>
    <w:rsid w:val="008D3F49"/>
    <w:rsid w:val="008E74B7"/>
    <w:rsid w:val="00972F98"/>
    <w:rsid w:val="00AA1D8D"/>
    <w:rsid w:val="00B47730"/>
    <w:rsid w:val="00BC4871"/>
    <w:rsid w:val="00C13C92"/>
    <w:rsid w:val="00C46443"/>
    <w:rsid w:val="00C75EA3"/>
    <w:rsid w:val="00CB0664"/>
    <w:rsid w:val="00E82AF0"/>
    <w:rsid w:val="00E9247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6A8C34E"/>
  <w14:defaultImageDpi w14:val="300"/>
  <w15:docId w15:val="{C92F67F8-BED0-4C44-AC4F-370CC1942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6</Pages>
  <Words>6540</Words>
  <Characters>37284</Characters>
  <Application>Microsoft Office Word</Application>
  <DocSecurity>0</DocSecurity>
  <Lines>310</Lines>
  <Paragraphs>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43737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Üsame Yiğit</cp:lastModifiedBy>
  <cp:revision>7</cp:revision>
  <dcterms:created xsi:type="dcterms:W3CDTF">2026-09-15T17:08:00Z</dcterms:created>
  <dcterms:modified xsi:type="dcterms:W3CDTF">2026-09-22T02:28:00Z</dcterms:modified>
  <cp:category/>
</cp:coreProperties>
</file>