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Policy</w:t>
      </w:r>
    </w:p>
    <w:p>
      <w:pPr>
        <w:pStyle w:val="Heading1"/>
      </w:pPr>
      <w:r>
        <w:t>Passwords and accounts</w:t>
      </w:r>
    </w:p>
    <w:p>
      <w:r>
        <w:t>Passwords must be at least 12 characters long. Multi-factor authentication is mandatory for email, the HR portal and the booking system. Never share your account, including with your manager.</w:t>
      </w:r>
    </w:p>
    <w:p>
      <w:pPr>
        <w:pStyle w:val="Heading1"/>
      </w:pPr>
      <w:r>
        <w:t>Laptops and phones</w:t>
      </w:r>
    </w:p>
    <w:p>
      <w:r>
        <w:t>Company laptops are encrypted and must be locked when unattended. Personal phones may be used for email and Teams only after enrolling them in the company device management app. Lost or stolen devices must be reported to the IT helpdesk within 1 hour so they can be wiped remotely.</w:t>
      </w:r>
    </w:p>
    <w:p>
      <w:pPr>
        <w:pStyle w:val="Heading1"/>
      </w:pPr>
      <w:r>
        <w:t>Reporting incidents</w:t>
      </w:r>
    </w:p>
    <w:p>
      <w:r>
        <w:t>Report suspicious emails with the 'Report phishing' button in Outlook. Any suspected security incident must be reported to security@falconfreight-demo.com or extension 4444 immediately. Do not try to investigate yourself.</w:t>
      </w:r>
    </w:p>
    <w:p>
      <w:pPr>
        <w:pStyle w:val="Heading1"/>
      </w:pPr>
      <w:r>
        <w:t>Data handling</w:t>
      </w:r>
    </w:p>
    <w:p>
      <w:r>
        <w:t>Customer data, including names, addresses and phone numbers, may only be stored in approved systems. Exporting customer lists to personal email or USB drives is prohibited. Files shared outside the company must use the secure share link, which expires after 7 days.</w:t>
      </w:r>
    </w:p>
    <w:p>
      <w:pPr>
        <w:pStyle w:val="Heading1"/>
      </w:pPr>
      <w:r>
        <w:t>Software</w:t>
      </w:r>
    </w:p>
    <w:p>
      <w:r>
        <w:t>Only software from the company portal may be installed. Requests for new software go through the IT helpdesk and are reviewed within 5 business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