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4FD4" w:rsidRDefault="005F4FD4">
      <w:pPr>
        <w:pStyle w:val="Logo"/>
        <w:tabs>
          <w:tab w:val="clear" w:pos="360"/>
        </w:tabs>
        <w:spacing w:before="480" w:after="480"/>
        <w:ind w:left="0" w:right="0"/>
        <w:rPr>
          <w:sz w:val="22"/>
        </w:rPr>
      </w:pPr>
    </w:p>
    <w:sdt>
      <w:sdtPr>
        <w:alias w:val="Company Name"/>
        <w:tag w:val=""/>
        <w:id w:val="-1780489925"/>
        <w:placeholder>
          <w:docPart w:val="29AC3CA651264B13B6502C0B34F90D0D"/>
        </w:placeholder>
        <w:dataBinding w:prefixMappings="xmlns:ns0='http://schemas.openxmlformats.org/officeDocument/2006/extended-properties' " w:xpath="/ns0:Properties[1]/ns0:Company[1]" w:storeItemID="{6668398D-A668-4E3E-A5EB-62B293D839F1}"/>
        <w:text/>
      </w:sdtPr>
      <w:sdtEndPr/>
      <w:sdtContent>
        <w:p w:rsidR="005F4FD4" w:rsidRDefault="00034525">
          <w:pPr>
            <w:pStyle w:val="Heading4"/>
          </w:pPr>
          <w:r>
            <w:t>VMware IT</w:t>
          </w:r>
        </w:p>
      </w:sdtContent>
    </w:sdt>
    <w:sdt>
      <w:sdtPr>
        <w:alias w:val="Title"/>
        <w:tag w:val=""/>
        <w:id w:val="1245223977"/>
        <w:placeholder>
          <w:docPart w:val="CE916A3CFA804A93822709A05A3E3592"/>
        </w:placeholder>
        <w:dataBinding w:prefixMappings="xmlns:ns0='http://purl.org/dc/elements/1.1/' xmlns:ns1='http://schemas.openxmlformats.org/package/2006/metadata/core-properties' " w:xpath="/ns1:coreProperties[1]/ns0:title[1]" w:storeItemID="{6C3C8BC8-F283-45AE-878A-BAB7291924A1}"/>
        <w:text/>
      </w:sdtPr>
      <w:sdtEndPr/>
      <w:sdtContent>
        <w:p w:rsidR="005F4FD4" w:rsidRDefault="00DB5A67">
          <w:pPr>
            <w:pStyle w:val="Title"/>
          </w:pPr>
          <w:r>
            <w:t>DCIM Catalog</w:t>
          </w:r>
          <w:r w:rsidR="0076339D">
            <w:t xml:space="preserve"> Manager</w:t>
          </w:r>
        </w:p>
      </w:sdtContent>
    </w:sdt>
    <w:p w:rsidR="005F4FD4" w:rsidRDefault="00B40D60">
      <w:pPr>
        <w:pStyle w:val="Subtitle"/>
      </w:pPr>
      <w:r>
        <w:t xml:space="preserve">Version </w:t>
      </w:r>
      <w:r w:rsidR="00C41D9D">
        <w:t>0.1</w:t>
      </w:r>
    </w:p>
    <w:sdt>
      <w:sdtPr>
        <w:alias w:val="Date"/>
        <w:tag w:val=""/>
        <w:id w:val="-1227291899"/>
        <w:placeholder>
          <w:docPart w:val="BA7854FD742A4FFCA882CCFF9D7981A7"/>
        </w:placeholder>
        <w:dataBinding w:prefixMappings="xmlns:ns0='http://schemas.microsoft.com/office/2006/coverPageProps' " w:xpath="/ns0:CoverPageProperties[1]/ns0:PublishDate[1]" w:storeItemID="{55AF091B-3C7A-41E3-B477-F2FDAA23CFDA}"/>
        <w:date w:fullDate="2017-04-03T00:00:00Z">
          <w:dateFormat w:val="MMMM d, yyyy"/>
          <w:lid w:val="en-US"/>
          <w:storeMappedDataAs w:val="dateTime"/>
          <w:calendar w:val="gregorian"/>
        </w:date>
      </w:sdtPr>
      <w:sdtEndPr/>
      <w:sdtContent>
        <w:p w:rsidR="005F4FD4" w:rsidRDefault="00034525">
          <w:pPr>
            <w:pStyle w:val="Subtitle"/>
          </w:pPr>
          <w:r>
            <w:t>April 3, 2017</w:t>
          </w:r>
        </w:p>
      </w:sdtContent>
    </w:sdt>
    <w:p w:rsidR="005F4FD4" w:rsidRDefault="00B40D60">
      <w:pPr>
        <w:pStyle w:val="Heading4"/>
      </w:pPr>
      <w:r>
        <w:t>Presented by:</w:t>
      </w:r>
      <w:r>
        <w:br/>
      </w:r>
      <w:sdt>
        <w:sdtPr>
          <w:alias w:val="Your Name"/>
          <w:tag w:val=""/>
          <w:id w:val="-413481653"/>
          <w:placeholder>
            <w:docPart w:val="489DA4307AF944B183C70B25E0854AB2"/>
          </w:placeholder>
          <w:dataBinding w:prefixMappings="xmlns:ns0='http://purl.org/dc/elements/1.1/' xmlns:ns1='http://schemas.openxmlformats.org/package/2006/metadata/core-properties' " w:xpath="/ns1:coreProperties[1]/ns0:creator[1]" w:storeItemID="{6C3C8BC8-F283-45AE-878A-BAB7291924A1}"/>
          <w:text/>
        </w:sdtPr>
        <w:sdtEndPr/>
        <w:sdtContent>
          <w:r w:rsidR="006C5BB2">
            <w:t>Phil Pennington</w:t>
          </w:r>
        </w:sdtContent>
      </w:sdt>
    </w:p>
    <w:p w:rsidR="005F4FD4" w:rsidRDefault="005F4FD4">
      <w:pPr>
        <w:sectPr w:rsidR="005F4FD4">
          <w:pgSz w:w="12240" w:h="15840" w:code="1"/>
          <w:pgMar w:top="1440" w:right="1440" w:bottom="1440" w:left="1440" w:header="720" w:footer="720" w:gutter="0"/>
          <w:cols w:space="720"/>
          <w:vAlign w:val="center"/>
          <w:docGrid w:linePitch="360"/>
        </w:sectPr>
      </w:pPr>
    </w:p>
    <w:p w:rsidR="005F4FD4" w:rsidRDefault="00B41774">
      <w:pPr>
        <w:pStyle w:val="Heading1"/>
      </w:pPr>
      <w:r>
        <w:lastRenderedPageBreak/>
        <w:t>Operations</w:t>
      </w:r>
      <w:r w:rsidR="00122F7E">
        <w:t xml:space="preserve"> Management Scenarios</w:t>
      </w:r>
    </w:p>
    <w:p w:rsidR="005F4FD4" w:rsidRDefault="00C47E69">
      <w:r>
        <w:t>This</w:t>
      </w:r>
      <w:r w:rsidR="00B40D60">
        <w:t xml:space="preserve"> checklist </w:t>
      </w:r>
      <w:r>
        <w:t xml:space="preserve">document addresses </w:t>
      </w:r>
      <w:r w:rsidR="00122F7E">
        <w:t xml:space="preserve">the usage scenarios associated with the Data Center Infrastructure Management (DCIM) </w:t>
      </w:r>
      <w:r w:rsidR="00DB5A67">
        <w:rPr>
          <w:b/>
        </w:rPr>
        <w:t>Catalog</w:t>
      </w:r>
      <w:r w:rsidR="00122F7E" w:rsidRPr="00EF145F">
        <w:rPr>
          <w:b/>
        </w:rPr>
        <w:t xml:space="preserve"> Manager</w:t>
      </w:r>
      <w:r w:rsidR="00122F7E">
        <w:t xml:space="preserve"> role.</w:t>
      </w:r>
    </w:p>
    <w:p w:rsidR="005F4FD4" w:rsidRDefault="00B40D60">
      <w:pPr>
        <w:pStyle w:val="Heading2"/>
      </w:pPr>
      <w:r>
        <w:t>Overview</w:t>
      </w:r>
    </w:p>
    <w:p w:rsidR="00C47E69" w:rsidRDefault="00EF145F" w:rsidP="00C47E69">
      <w:pPr>
        <w:jc w:val="both"/>
        <w:rPr>
          <w:rFonts w:ascii="Arial" w:hAnsi="Arial" w:cs="Arial"/>
          <w:color w:val="000000"/>
        </w:rPr>
      </w:pPr>
      <w:r>
        <w:rPr>
          <w:rFonts w:ascii="Arial" w:hAnsi="Arial" w:cs="Arial"/>
          <w:color w:val="000000"/>
        </w:rPr>
        <w:t xml:space="preserve">The following illustration highlights the primary feature areas of a DCIM solution and suggests user-roles with responsibilities within each area.   </w:t>
      </w:r>
      <w:r w:rsidR="00EE42BF">
        <w:rPr>
          <w:rFonts w:ascii="Arial" w:hAnsi="Arial" w:cs="Arial"/>
          <w:color w:val="000000"/>
        </w:rPr>
        <w:t xml:space="preserve">IT Operational business activities map to a combination of People, Processes, and Tools.  DCIM tools support business objectives by enabling Roles definitions, corresponding Workflows, and Automation of tasks.  The </w:t>
      </w:r>
      <w:r w:rsidR="00DB5A67">
        <w:rPr>
          <w:rFonts w:ascii="Arial" w:hAnsi="Arial" w:cs="Arial"/>
          <w:b/>
          <w:color w:val="000000"/>
        </w:rPr>
        <w:t>Catalog</w:t>
      </w:r>
      <w:r w:rsidR="00EE42BF" w:rsidRPr="00EE42BF">
        <w:rPr>
          <w:rFonts w:ascii="Arial" w:hAnsi="Arial" w:cs="Arial"/>
          <w:b/>
          <w:color w:val="000000"/>
        </w:rPr>
        <w:t xml:space="preserve"> Manager</w:t>
      </w:r>
      <w:r w:rsidR="00EE42BF">
        <w:rPr>
          <w:rFonts w:ascii="Arial" w:hAnsi="Arial" w:cs="Arial"/>
          <w:color w:val="000000"/>
        </w:rPr>
        <w:t xml:space="preserve"> role possesses </w:t>
      </w:r>
      <w:r w:rsidR="00DB5A67">
        <w:rPr>
          <w:rFonts w:ascii="Arial" w:hAnsi="Arial" w:cs="Arial"/>
          <w:color w:val="000000"/>
        </w:rPr>
        <w:t>the specific responsibility of managing the global materials catalog</w:t>
      </w:r>
      <w:r w:rsidR="00EE42BF">
        <w:rPr>
          <w:rFonts w:ascii="Arial" w:hAnsi="Arial" w:cs="Arial"/>
          <w:color w:val="000000"/>
        </w:rPr>
        <w:t>.</w:t>
      </w:r>
    </w:p>
    <w:p w:rsidR="00034525" w:rsidRDefault="00034525" w:rsidP="00C47E69">
      <w:pPr>
        <w:jc w:val="both"/>
        <w:rPr>
          <w:rFonts w:ascii="Arial" w:hAnsi="Arial" w:cs="Arial"/>
          <w:color w:val="000000"/>
        </w:rPr>
      </w:pPr>
    </w:p>
    <w:p w:rsidR="00034525" w:rsidRDefault="00034525" w:rsidP="00C47E69">
      <w:pPr>
        <w:jc w:val="both"/>
        <w:rPr>
          <w:rFonts w:ascii="Arial" w:hAnsi="Arial" w:cs="Arial"/>
          <w:color w:val="000000"/>
        </w:rPr>
      </w:pPr>
      <w:r>
        <w:rPr>
          <w:noProof/>
        </w:rPr>
        <w:drawing>
          <wp:inline distT="0" distB="0" distL="0" distR="0" wp14:anchorId="212F31E2" wp14:editId="2A996373">
            <wp:extent cx="6131128" cy="3448050"/>
            <wp:effectExtent l="38100" t="38100" r="98425" b="952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43695" cy="3455118"/>
                    </a:xfrm>
                    <a:prstGeom prst="rect">
                      <a:avLst/>
                    </a:prstGeom>
                    <a:effectLst>
                      <a:outerShdw blurRad="50800" dist="38100" dir="2700000" algn="tl" rotWithShape="0">
                        <a:prstClr val="black">
                          <a:alpha val="40000"/>
                        </a:prstClr>
                      </a:outerShdw>
                    </a:effectLst>
                  </pic:spPr>
                </pic:pic>
              </a:graphicData>
            </a:graphic>
          </wp:inline>
        </w:drawing>
      </w:r>
    </w:p>
    <w:p w:rsidR="00EF145F" w:rsidRDefault="00EF145F" w:rsidP="00C47E69">
      <w:pPr>
        <w:jc w:val="both"/>
        <w:rPr>
          <w:rFonts w:ascii="Arial" w:hAnsi="Arial" w:cs="Arial"/>
          <w:color w:val="000000"/>
        </w:rPr>
      </w:pPr>
    </w:p>
    <w:p w:rsidR="00EF145F" w:rsidRPr="0047402A" w:rsidRDefault="00EF145F" w:rsidP="00C47E69">
      <w:pPr>
        <w:jc w:val="both"/>
        <w:rPr>
          <w:rFonts w:ascii="Arial" w:hAnsi="Arial" w:cs="Arial"/>
          <w:color w:val="000000"/>
        </w:rPr>
      </w:pPr>
      <w:bookmarkStart w:id="0" w:name="_GoBack"/>
      <w:bookmarkEnd w:id="0"/>
    </w:p>
    <w:p w:rsidR="00C47E69" w:rsidRPr="0047402A" w:rsidRDefault="00C47E69" w:rsidP="00C47E69">
      <w:pPr>
        <w:jc w:val="both"/>
        <w:rPr>
          <w:rFonts w:ascii="Arial" w:hAnsi="Arial" w:cs="Arial"/>
          <w:color w:val="000000"/>
        </w:rPr>
      </w:pPr>
    </w:p>
    <w:p w:rsidR="00EF145F" w:rsidRDefault="00EF145F" w:rsidP="00C47E69">
      <w:pPr>
        <w:jc w:val="both"/>
        <w:rPr>
          <w:rFonts w:ascii="Arial" w:hAnsi="Arial" w:cs="Arial"/>
          <w:color w:val="000000"/>
        </w:rPr>
      </w:pPr>
    </w:p>
    <w:p w:rsidR="00EF145F" w:rsidRDefault="00EF145F" w:rsidP="00C47E69">
      <w:pPr>
        <w:jc w:val="both"/>
        <w:rPr>
          <w:rFonts w:ascii="Arial" w:hAnsi="Arial" w:cs="Arial"/>
          <w:color w:val="000000"/>
        </w:rPr>
      </w:pPr>
    </w:p>
    <w:p w:rsidR="00EF145F" w:rsidRDefault="00EF145F" w:rsidP="00C47E69">
      <w:pPr>
        <w:jc w:val="both"/>
        <w:rPr>
          <w:rFonts w:ascii="Arial" w:hAnsi="Arial" w:cs="Arial"/>
          <w:color w:val="000000"/>
        </w:rPr>
      </w:pPr>
    </w:p>
    <w:p w:rsidR="00EF145F" w:rsidRDefault="00EF145F" w:rsidP="00C47E69">
      <w:pPr>
        <w:jc w:val="both"/>
        <w:rPr>
          <w:rFonts w:ascii="Arial" w:hAnsi="Arial" w:cs="Arial"/>
          <w:color w:val="000000"/>
        </w:rPr>
      </w:pPr>
    </w:p>
    <w:p w:rsidR="00EF145F" w:rsidRDefault="00EF145F" w:rsidP="00C47E69">
      <w:pPr>
        <w:jc w:val="both"/>
        <w:rPr>
          <w:rFonts w:ascii="Arial" w:hAnsi="Arial" w:cs="Arial"/>
          <w:color w:val="000000"/>
        </w:rPr>
      </w:pPr>
    </w:p>
    <w:p w:rsidR="00EF145F" w:rsidRDefault="00EF145F" w:rsidP="00C47E69">
      <w:pPr>
        <w:jc w:val="both"/>
        <w:rPr>
          <w:rFonts w:ascii="Arial" w:hAnsi="Arial" w:cs="Arial"/>
          <w:color w:val="000000"/>
        </w:rPr>
      </w:pPr>
    </w:p>
    <w:p w:rsidR="00C47E69" w:rsidRDefault="00C47E69" w:rsidP="00C47E69">
      <w:pPr>
        <w:jc w:val="both"/>
        <w:rPr>
          <w:rFonts w:ascii="Arial" w:hAnsi="Arial" w:cs="Arial"/>
          <w:color w:val="000000"/>
        </w:rPr>
      </w:pPr>
      <w:r w:rsidRPr="0047402A">
        <w:rPr>
          <w:rFonts w:ascii="Arial" w:hAnsi="Arial" w:cs="Arial"/>
          <w:color w:val="000000"/>
        </w:rPr>
        <w:lastRenderedPageBreak/>
        <w:t xml:space="preserve">The </w:t>
      </w:r>
      <w:r w:rsidR="00EF145F">
        <w:rPr>
          <w:rFonts w:ascii="Arial" w:hAnsi="Arial" w:cs="Arial"/>
          <w:color w:val="000000"/>
        </w:rPr>
        <w:t xml:space="preserve">following illustration suggests several logical use-cases associated with DCIM user-roles.  Note that this isn’t a completing listing, but rather a </w:t>
      </w:r>
      <w:r w:rsidR="00EE42BF">
        <w:rPr>
          <w:rFonts w:ascii="Arial" w:hAnsi="Arial" w:cs="Arial"/>
          <w:color w:val="000000"/>
        </w:rPr>
        <w:t>starting-point for definition of those roles and use-cases matching our organizational business requirements.  Ideally, DCIM tools enable these use-cases with only minor customizations.</w:t>
      </w:r>
    </w:p>
    <w:p w:rsidR="00C47E69" w:rsidRPr="0047402A" w:rsidRDefault="00C47E69" w:rsidP="00C47E69">
      <w:pPr>
        <w:rPr>
          <w:rFonts w:ascii="Arial" w:hAnsi="Arial" w:cs="Arial"/>
          <w:color w:val="000000"/>
        </w:rPr>
      </w:pPr>
    </w:p>
    <w:p w:rsidR="00C47E69" w:rsidRPr="008D55B6" w:rsidRDefault="00EF145F" w:rsidP="00C47E69">
      <w:pPr>
        <w:rPr>
          <w:rFonts w:ascii="Arial" w:hAnsi="Arial"/>
          <w:noProof/>
          <w:color w:val="000000"/>
          <w:szCs w:val="24"/>
        </w:rPr>
      </w:pPr>
      <w:r>
        <w:rPr>
          <w:noProof/>
          <w:lang w:eastAsia="en-US"/>
        </w:rPr>
        <w:drawing>
          <wp:inline distT="0" distB="0" distL="0" distR="0" wp14:anchorId="356E1A70" wp14:editId="3750B555">
            <wp:extent cx="6400800" cy="4537710"/>
            <wp:effectExtent l="95250" t="38100" r="38100" b="914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4537710"/>
                    </a:xfrm>
                    <a:prstGeom prst="rect">
                      <a:avLst/>
                    </a:prstGeom>
                    <a:effectLst>
                      <a:outerShdw blurRad="50800" dist="38100" dir="8100000" algn="tr" rotWithShape="0">
                        <a:prstClr val="black">
                          <a:alpha val="40000"/>
                        </a:prstClr>
                      </a:outerShdw>
                    </a:effectLst>
                  </pic:spPr>
                </pic:pic>
              </a:graphicData>
            </a:graphic>
          </wp:inline>
        </w:drawing>
      </w:r>
    </w:p>
    <w:p w:rsidR="000D3E1D" w:rsidRDefault="00EE42BF" w:rsidP="00DB5A67">
      <w:pPr>
        <w:jc w:val="both"/>
        <w:rPr>
          <w:rFonts w:ascii="Arial" w:hAnsi="Arial" w:cs="Arial"/>
          <w:color w:val="000000"/>
        </w:rPr>
      </w:pPr>
      <w:r>
        <w:rPr>
          <w:rFonts w:ascii="Arial" w:hAnsi="Arial" w:cs="Arial"/>
          <w:color w:val="000000"/>
        </w:rPr>
        <w:t xml:space="preserve">Note that the </w:t>
      </w:r>
      <w:r w:rsidR="00DB5A67">
        <w:rPr>
          <w:rFonts w:ascii="Arial" w:hAnsi="Arial" w:cs="Arial"/>
          <w:b/>
          <w:color w:val="000000"/>
        </w:rPr>
        <w:t>Catalog</w:t>
      </w:r>
      <w:r w:rsidRPr="00EE42BF">
        <w:rPr>
          <w:rFonts w:ascii="Arial" w:hAnsi="Arial" w:cs="Arial"/>
          <w:b/>
          <w:color w:val="000000"/>
        </w:rPr>
        <w:t xml:space="preserve"> Manager</w:t>
      </w:r>
      <w:r>
        <w:rPr>
          <w:rFonts w:ascii="Arial" w:hAnsi="Arial" w:cs="Arial"/>
          <w:color w:val="000000"/>
        </w:rPr>
        <w:t xml:space="preserve"> role is primarily responsible for management </w:t>
      </w:r>
      <w:r w:rsidR="00285A01">
        <w:rPr>
          <w:rFonts w:ascii="Arial" w:hAnsi="Arial" w:cs="Arial"/>
          <w:color w:val="000000"/>
        </w:rPr>
        <w:t xml:space="preserve">of </w:t>
      </w:r>
      <w:r w:rsidR="00DB5A67">
        <w:rPr>
          <w:rFonts w:ascii="Arial" w:hAnsi="Arial" w:cs="Arial"/>
          <w:color w:val="000000"/>
        </w:rPr>
        <w:t>the Materials Catalog</w:t>
      </w:r>
      <w:r w:rsidR="00142B4F">
        <w:rPr>
          <w:rFonts w:ascii="Arial" w:hAnsi="Arial" w:cs="Arial"/>
          <w:color w:val="000000"/>
        </w:rPr>
        <w:t>.</w:t>
      </w:r>
      <w:r w:rsidR="00BA0D1B">
        <w:rPr>
          <w:rFonts w:ascii="Arial" w:hAnsi="Arial" w:cs="Arial"/>
          <w:color w:val="000000"/>
        </w:rPr>
        <w:t xml:space="preserve">  </w:t>
      </w:r>
    </w:p>
    <w:p w:rsidR="00BA0D1B" w:rsidRPr="0049197C" w:rsidRDefault="0049197C" w:rsidP="00EE42BF">
      <w:pPr>
        <w:jc w:val="both"/>
      </w:pPr>
      <w:r>
        <w:rPr>
          <w:rFonts w:ascii="Arial" w:hAnsi="Arial" w:cs="Arial"/>
          <w:color w:val="000000"/>
        </w:rPr>
        <w:t xml:space="preserve">This document focuses only upon the following key activities utilizing the NLyte DCIM tools for </w:t>
      </w:r>
      <w:r w:rsidR="00DB5A67">
        <w:rPr>
          <w:rFonts w:ascii="Arial" w:hAnsi="Arial" w:cs="Arial"/>
          <w:b/>
          <w:color w:val="000000"/>
        </w:rPr>
        <w:t>Catalog</w:t>
      </w:r>
      <w:r w:rsidR="00142B4F">
        <w:rPr>
          <w:rFonts w:ascii="Arial" w:hAnsi="Arial" w:cs="Arial"/>
          <w:b/>
          <w:color w:val="000000"/>
        </w:rPr>
        <w:t xml:space="preserve"> M</w:t>
      </w:r>
      <w:r w:rsidRPr="00142B4F">
        <w:rPr>
          <w:rFonts w:ascii="Arial" w:hAnsi="Arial" w:cs="Arial"/>
          <w:b/>
          <w:color w:val="000000"/>
        </w:rPr>
        <w:t>anagement</w:t>
      </w:r>
      <w:r>
        <w:rPr>
          <w:rFonts w:ascii="Arial" w:hAnsi="Arial" w:cs="Arial"/>
          <w:color w:val="000000"/>
        </w:rPr>
        <w:t xml:space="preserve"> tasks.   </w:t>
      </w:r>
    </w:p>
    <w:p w:rsidR="00BA0D1B" w:rsidRDefault="00DB5A67" w:rsidP="00BA0D1B">
      <w:pPr>
        <w:pStyle w:val="ListParagraph"/>
        <w:numPr>
          <w:ilvl w:val="0"/>
          <w:numId w:val="20"/>
        </w:numPr>
        <w:jc w:val="both"/>
        <w:rPr>
          <w:rFonts w:ascii="Arial" w:hAnsi="Arial" w:cs="Arial"/>
          <w:color w:val="000000"/>
        </w:rPr>
      </w:pPr>
      <w:r>
        <w:rPr>
          <w:rFonts w:ascii="Arial" w:hAnsi="Arial" w:cs="Arial"/>
          <w:color w:val="000000"/>
        </w:rPr>
        <w:t>Given that a material is not available within the NLyte Catalog, add a User-Defined material type.</w:t>
      </w:r>
    </w:p>
    <w:p w:rsidR="00C47E69" w:rsidRPr="0047402A" w:rsidRDefault="00C47E69" w:rsidP="00C47E69">
      <w:pPr>
        <w:jc w:val="both"/>
        <w:rPr>
          <w:rFonts w:ascii="Arial" w:hAnsi="Arial" w:cs="Arial"/>
          <w:color w:val="000000"/>
        </w:rPr>
      </w:pPr>
    </w:p>
    <w:p w:rsidR="005F4FD4" w:rsidRDefault="00DB5A67">
      <w:pPr>
        <w:pStyle w:val="Heading2"/>
      </w:pPr>
      <w:r>
        <w:t>Add User-Defined Material</w:t>
      </w:r>
    </w:p>
    <w:p w:rsidR="000D3E1D" w:rsidRDefault="0084736E" w:rsidP="000F1FDC">
      <w:r>
        <w:t xml:space="preserve">Catalog Management </w:t>
      </w:r>
      <w:r w:rsidR="008B7F10">
        <w:t>practices vary per location and business processes.  Herein, the following assumptions apply.</w:t>
      </w:r>
    </w:p>
    <w:p w:rsidR="008B7F10" w:rsidRDefault="0084736E" w:rsidP="008B7F10">
      <w:pPr>
        <w:pStyle w:val="ListParagraph"/>
        <w:numPr>
          <w:ilvl w:val="0"/>
          <w:numId w:val="37"/>
        </w:numPr>
      </w:pPr>
      <w:r>
        <w:t>New catalog entries are required most-often by the site Reservations Manager upon a new deployment request.   When the Reservations Manager seeks to establish a reservation, and discovers that the material type is not available, then a new user-defined material is required.</w:t>
      </w:r>
    </w:p>
    <w:p w:rsidR="005F4FD4" w:rsidRDefault="0084736E">
      <w:pPr>
        <w:pStyle w:val="Heading3"/>
      </w:pPr>
      <w:r>
        <w:lastRenderedPageBreak/>
        <w:t>New Catalog Material</w:t>
      </w:r>
      <w:r w:rsidR="00CF4074">
        <w:t xml:space="preserve"> Prerequisites</w:t>
      </w:r>
    </w:p>
    <w:p w:rsidR="0084736E" w:rsidRDefault="0084736E" w:rsidP="000E5109">
      <w:r>
        <w:t>The Catalog Manager should receive the following material data-sheet information within the context of a catalog change request.</w:t>
      </w:r>
    </w:p>
    <w:p w:rsidR="0084736E" w:rsidRDefault="0084736E" w:rsidP="0084736E">
      <w:pPr>
        <w:pStyle w:val="ListParagraph"/>
        <w:numPr>
          <w:ilvl w:val="0"/>
          <w:numId w:val="37"/>
        </w:numPr>
      </w:pPr>
      <w:r>
        <w:t>Material Type</w:t>
      </w:r>
    </w:p>
    <w:p w:rsidR="0084736E" w:rsidRDefault="0084736E" w:rsidP="0084736E">
      <w:pPr>
        <w:pStyle w:val="ListParagraph"/>
        <w:numPr>
          <w:ilvl w:val="1"/>
          <w:numId w:val="37"/>
        </w:numPr>
      </w:pPr>
      <w:r>
        <w:t>Cabinet</w:t>
      </w:r>
    </w:p>
    <w:p w:rsidR="0084736E" w:rsidRDefault="0084736E" w:rsidP="0084736E">
      <w:pPr>
        <w:pStyle w:val="ListParagraph"/>
        <w:numPr>
          <w:ilvl w:val="1"/>
          <w:numId w:val="37"/>
        </w:numPr>
      </w:pPr>
      <w:r>
        <w:t>Chassis</w:t>
      </w:r>
    </w:p>
    <w:p w:rsidR="0084736E" w:rsidRDefault="0084736E" w:rsidP="0084736E">
      <w:pPr>
        <w:pStyle w:val="ListParagraph"/>
        <w:numPr>
          <w:ilvl w:val="1"/>
          <w:numId w:val="37"/>
        </w:numPr>
      </w:pPr>
      <w:r>
        <w:t>KVM Switch</w:t>
      </w:r>
    </w:p>
    <w:p w:rsidR="0084736E" w:rsidRDefault="0084736E" w:rsidP="0084736E">
      <w:pPr>
        <w:pStyle w:val="ListParagraph"/>
        <w:numPr>
          <w:ilvl w:val="1"/>
          <w:numId w:val="37"/>
        </w:numPr>
      </w:pPr>
      <w:r>
        <w:t>Network</w:t>
      </w:r>
    </w:p>
    <w:p w:rsidR="0084736E" w:rsidRDefault="0084736E" w:rsidP="0084736E">
      <w:pPr>
        <w:pStyle w:val="ListParagraph"/>
        <w:numPr>
          <w:ilvl w:val="1"/>
          <w:numId w:val="37"/>
        </w:numPr>
      </w:pPr>
      <w:r>
        <w:t>Peripheral &lt;subtype – e.g. storage&gt;</w:t>
      </w:r>
    </w:p>
    <w:p w:rsidR="0084736E" w:rsidRDefault="0084736E" w:rsidP="0084736E">
      <w:pPr>
        <w:pStyle w:val="ListParagraph"/>
        <w:numPr>
          <w:ilvl w:val="1"/>
          <w:numId w:val="37"/>
        </w:numPr>
      </w:pPr>
      <w:r>
        <w:t>Power Strip (cabinet PDU)</w:t>
      </w:r>
    </w:p>
    <w:p w:rsidR="0084736E" w:rsidRDefault="0084736E" w:rsidP="0084736E">
      <w:pPr>
        <w:pStyle w:val="ListParagraph"/>
        <w:numPr>
          <w:ilvl w:val="1"/>
          <w:numId w:val="37"/>
        </w:numPr>
      </w:pPr>
      <w:r>
        <w:t>Standard Server</w:t>
      </w:r>
    </w:p>
    <w:p w:rsidR="0084736E" w:rsidRDefault="0084736E" w:rsidP="0084736E">
      <w:pPr>
        <w:pStyle w:val="ListParagraph"/>
        <w:numPr>
          <w:ilvl w:val="1"/>
          <w:numId w:val="37"/>
        </w:numPr>
      </w:pPr>
      <w:r>
        <w:t>Blade Server</w:t>
      </w:r>
    </w:p>
    <w:p w:rsidR="0084736E" w:rsidRDefault="0084736E" w:rsidP="0084736E">
      <w:pPr>
        <w:pStyle w:val="ListParagraph"/>
        <w:numPr>
          <w:ilvl w:val="1"/>
          <w:numId w:val="37"/>
        </w:numPr>
      </w:pPr>
      <w:r>
        <w:t>UPS</w:t>
      </w:r>
    </w:p>
    <w:p w:rsidR="0084736E" w:rsidRDefault="0084736E" w:rsidP="0084736E">
      <w:pPr>
        <w:pStyle w:val="ListParagraph"/>
        <w:numPr>
          <w:ilvl w:val="1"/>
          <w:numId w:val="37"/>
        </w:numPr>
      </w:pPr>
      <w:r>
        <w:t>Other &lt;provide description&gt;</w:t>
      </w:r>
    </w:p>
    <w:p w:rsidR="0084736E" w:rsidRDefault="0084736E" w:rsidP="0084736E">
      <w:pPr>
        <w:pStyle w:val="ListParagraph"/>
        <w:numPr>
          <w:ilvl w:val="0"/>
          <w:numId w:val="37"/>
        </w:numPr>
      </w:pPr>
      <w:r>
        <w:t>Manufacturer</w:t>
      </w:r>
    </w:p>
    <w:p w:rsidR="004B1401" w:rsidRDefault="004B1401" w:rsidP="004B1401">
      <w:pPr>
        <w:pStyle w:val="ListParagraph"/>
        <w:numPr>
          <w:ilvl w:val="1"/>
          <w:numId w:val="37"/>
        </w:numPr>
      </w:pPr>
      <w:r>
        <w:t>Product datasheet URL</w:t>
      </w:r>
    </w:p>
    <w:p w:rsidR="0084736E" w:rsidRDefault="0084736E" w:rsidP="0084736E">
      <w:pPr>
        <w:pStyle w:val="ListParagraph"/>
        <w:numPr>
          <w:ilvl w:val="0"/>
          <w:numId w:val="37"/>
        </w:numPr>
      </w:pPr>
      <w:r>
        <w:t xml:space="preserve">Model </w:t>
      </w:r>
      <w:r w:rsidR="004B1401">
        <w:t>(specific)</w:t>
      </w:r>
    </w:p>
    <w:p w:rsidR="004B1401" w:rsidRDefault="004B1401" w:rsidP="0084736E">
      <w:pPr>
        <w:pStyle w:val="ListParagraph"/>
        <w:numPr>
          <w:ilvl w:val="0"/>
          <w:numId w:val="37"/>
        </w:numPr>
      </w:pPr>
      <w:r>
        <w:t>Power</w:t>
      </w:r>
    </w:p>
    <w:p w:rsidR="004B1401" w:rsidRDefault="004B1401" w:rsidP="004B1401">
      <w:pPr>
        <w:pStyle w:val="ListParagraph"/>
        <w:numPr>
          <w:ilvl w:val="1"/>
          <w:numId w:val="37"/>
        </w:numPr>
      </w:pPr>
      <w:r>
        <w:t>Type (One Phase, Two Phase, Three Phase)</w:t>
      </w:r>
    </w:p>
    <w:p w:rsidR="004B1401" w:rsidRDefault="004B1401" w:rsidP="004B1401">
      <w:pPr>
        <w:pStyle w:val="ListParagraph"/>
        <w:numPr>
          <w:ilvl w:val="1"/>
          <w:numId w:val="37"/>
        </w:numPr>
      </w:pPr>
      <w:r>
        <w:t>Power Consumption (average kW)</w:t>
      </w:r>
    </w:p>
    <w:p w:rsidR="00F74C5D" w:rsidRDefault="00F74C5D" w:rsidP="004B1401">
      <w:pPr>
        <w:pStyle w:val="ListParagraph"/>
        <w:numPr>
          <w:ilvl w:val="1"/>
          <w:numId w:val="37"/>
        </w:numPr>
      </w:pPr>
      <w:r>
        <w:t>Voltage Requirement</w:t>
      </w:r>
    </w:p>
    <w:p w:rsidR="00F74C5D" w:rsidRDefault="00F74C5D" w:rsidP="004B1401">
      <w:pPr>
        <w:pStyle w:val="ListParagraph"/>
        <w:numPr>
          <w:ilvl w:val="1"/>
          <w:numId w:val="37"/>
        </w:numPr>
      </w:pPr>
      <w:r>
        <w:t>Plug Type</w:t>
      </w:r>
    </w:p>
    <w:p w:rsidR="00F74C5D" w:rsidRDefault="00F74C5D" w:rsidP="004B1401">
      <w:pPr>
        <w:pStyle w:val="ListParagraph"/>
        <w:numPr>
          <w:ilvl w:val="1"/>
          <w:numId w:val="37"/>
        </w:numPr>
      </w:pPr>
      <w:r>
        <w:t>Diverse Power Required?</w:t>
      </w:r>
    </w:p>
    <w:p w:rsidR="004B1401" w:rsidRDefault="004B1401" w:rsidP="004B1401">
      <w:pPr>
        <w:pStyle w:val="ListParagraph"/>
        <w:numPr>
          <w:ilvl w:val="0"/>
          <w:numId w:val="37"/>
        </w:numPr>
      </w:pPr>
      <w:r>
        <w:t>Rack-Unit Size</w:t>
      </w:r>
    </w:p>
    <w:p w:rsidR="004B1401" w:rsidRDefault="004B1401" w:rsidP="004B1401">
      <w:pPr>
        <w:pStyle w:val="ListParagraph"/>
        <w:numPr>
          <w:ilvl w:val="0"/>
          <w:numId w:val="37"/>
        </w:numPr>
      </w:pPr>
      <w:r>
        <w:t>External Height (mm)</w:t>
      </w:r>
    </w:p>
    <w:p w:rsidR="004B1401" w:rsidRDefault="004B1401" w:rsidP="004B1401">
      <w:pPr>
        <w:pStyle w:val="ListParagraph"/>
        <w:numPr>
          <w:ilvl w:val="0"/>
          <w:numId w:val="37"/>
        </w:numPr>
      </w:pPr>
      <w:r>
        <w:t>External Width (mm)</w:t>
      </w:r>
    </w:p>
    <w:p w:rsidR="004B1401" w:rsidRDefault="004B1401" w:rsidP="004B1401">
      <w:pPr>
        <w:pStyle w:val="ListParagraph"/>
        <w:numPr>
          <w:ilvl w:val="0"/>
          <w:numId w:val="37"/>
        </w:numPr>
      </w:pPr>
      <w:r>
        <w:t>External Depth (mm)</w:t>
      </w:r>
    </w:p>
    <w:p w:rsidR="00F74C5D" w:rsidRDefault="00F74C5D" w:rsidP="004B1401">
      <w:pPr>
        <w:pStyle w:val="ListParagraph"/>
        <w:numPr>
          <w:ilvl w:val="0"/>
          <w:numId w:val="37"/>
        </w:numPr>
      </w:pPr>
      <w:r>
        <w:t>Weight (kg)</w:t>
      </w:r>
    </w:p>
    <w:p w:rsidR="004B1401" w:rsidRDefault="004B1401" w:rsidP="004B1401">
      <w:pPr>
        <w:pStyle w:val="ListParagraph"/>
        <w:numPr>
          <w:ilvl w:val="0"/>
          <w:numId w:val="37"/>
        </w:numPr>
      </w:pPr>
      <w:r>
        <w:t xml:space="preserve">Airflow </w:t>
      </w:r>
    </w:p>
    <w:p w:rsidR="004B1401" w:rsidRDefault="004B1401" w:rsidP="004B1401">
      <w:pPr>
        <w:pStyle w:val="ListParagraph"/>
        <w:numPr>
          <w:ilvl w:val="1"/>
          <w:numId w:val="37"/>
        </w:numPr>
      </w:pPr>
      <w:r>
        <w:t>Front to Back</w:t>
      </w:r>
    </w:p>
    <w:p w:rsidR="004B1401" w:rsidRDefault="004B1401" w:rsidP="004B1401">
      <w:pPr>
        <w:pStyle w:val="ListParagraph"/>
        <w:numPr>
          <w:ilvl w:val="1"/>
          <w:numId w:val="37"/>
        </w:numPr>
      </w:pPr>
      <w:r>
        <w:t>Back to Front</w:t>
      </w:r>
    </w:p>
    <w:p w:rsidR="004B1401" w:rsidRDefault="004B1401" w:rsidP="004B1401">
      <w:pPr>
        <w:pStyle w:val="ListParagraph"/>
        <w:numPr>
          <w:ilvl w:val="1"/>
          <w:numId w:val="37"/>
        </w:numPr>
      </w:pPr>
      <w:r>
        <w:t>Side to Side</w:t>
      </w:r>
    </w:p>
    <w:p w:rsidR="004B1401" w:rsidRDefault="004B1401" w:rsidP="004B1401">
      <w:pPr>
        <w:pStyle w:val="ListParagraph"/>
        <w:numPr>
          <w:ilvl w:val="0"/>
          <w:numId w:val="37"/>
        </w:numPr>
      </w:pPr>
      <w:r>
        <w:t>Cabinet Mounting</w:t>
      </w:r>
    </w:p>
    <w:p w:rsidR="004B1401" w:rsidRDefault="004B1401" w:rsidP="004B1401">
      <w:pPr>
        <w:pStyle w:val="ListParagraph"/>
        <w:numPr>
          <w:ilvl w:val="1"/>
          <w:numId w:val="37"/>
        </w:numPr>
      </w:pPr>
      <w:r>
        <w:t xml:space="preserve">Standard 19” </w:t>
      </w:r>
    </w:p>
    <w:p w:rsidR="004B1401" w:rsidRDefault="004B1401" w:rsidP="004B1401">
      <w:pPr>
        <w:pStyle w:val="ListParagraph"/>
        <w:numPr>
          <w:ilvl w:val="1"/>
          <w:numId w:val="37"/>
        </w:numPr>
      </w:pPr>
      <w:r>
        <w:t>Standalone</w:t>
      </w:r>
    </w:p>
    <w:p w:rsidR="004B1401" w:rsidRDefault="004B1401" w:rsidP="004B1401">
      <w:pPr>
        <w:pStyle w:val="ListParagraph"/>
        <w:numPr>
          <w:ilvl w:val="1"/>
          <w:numId w:val="37"/>
        </w:numPr>
      </w:pPr>
      <w:r>
        <w:t>Other (specify)</w:t>
      </w:r>
    </w:p>
    <w:p w:rsidR="00F74C5D" w:rsidRDefault="00F74C5D">
      <w:pPr>
        <w:tabs>
          <w:tab w:val="clear" w:pos="360"/>
        </w:tabs>
        <w:spacing w:before="0" w:after="200"/>
        <w:ind w:left="0" w:right="0"/>
      </w:pPr>
      <w:r>
        <w:br w:type="page"/>
      </w:r>
    </w:p>
    <w:p w:rsidR="00823BA2" w:rsidRPr="000E5109" w:rsidRDefault="00823BA2" w:rsidP="00A70BBD">
      <w:pPr>
        <w:ind w:left="0"/>
      </w:pPr>
    </w:p>
    <w:p w:rsidR="005F4FD4" w:rsidRDefault="004B1401">
      <w:pPr>
        <w:pStyle w:val="Heading2"/>
      </w:pPr>
      <w:r>
        <w:t>Material Request</w:t>
      </w:r>
      <w:r w:rsidR="00FE0EB4">
        <w:t xml:space="preserve"> Example</w:t>
      </w:r>
    </w:p>
    <w:p w:rsidR="00A66528" w:rsidRDefault="00A66528" w:rsidP="00D730E6">
      <w:r>
        <w:t xml:space="preserve">For example, assume the following simple </w:t>
      </w:r>
      <w:r w:rsidR="004B1401">
        <w:t>new material</w:t>
      </w:r>
      <w:r w:rsidR="00631E67">
        <w:t xml:space="preserve"> </w:t>
      </w:r>
      <w:r>
        <w:t>request details:</w:t>
      </w:r>
    </w:p>
    <w:p w:rsidR="00D730E6" w:rsidRDefault="004B1401" w:rsidP="00A66528">
      <w:pPr>
        <w:pStyle w:val="ListParagraph"/>
        <w:numPr>
          <w:ilvl w:val="0"/>
          <w:numId w:val="36"/>
        </w:numPr>
      </w:pPr>
      <w:r>
        <w:t>Material Type: Peripheral</w:t>
      </w:r>
      <w:r w:rsidR="00F74C5D">
        <w:t>, storage</w:t>
      </w:r>
    </w:p>
    <w:p w:rsidR="004B1401" w:rsidRDefault="004B1401" w:rsidP="00A66528">
      <w:pPr>
        <w:pStyle w:val="ListParagraph"/>
        <w:numPr>
          <w:ilvl w:val="0"/>
          <w:numId w:val="36"/>
        </w:numPr>
      </w:pPr>
      <w:r>
        <w:t>Manufacturer: Synology</w:t>
      </w:r>
    </w:p>
    <w:p w:rsidR="004B1401" w:rsidRDefault="004B1401" w:rsidP="00A66528">
      <w:pPr>
        <w:pStyle w:val="ListParagraph"/>
        <w:numPr>
          <w:ilvl w:val="0"/>
          <w:numId w:val="36"/>
        </w:numPr>
      </w:pPr>
      <w:r>
        <w:t xml:space="preserve">Model:  </w:t>
      </w:r>
      <w:proofErr w:type="spellStart"/>
      <w:r>
        <w:t>RackStation</w:t>
      </w:r>
      <w:proofErr w:type="spellEnd"/>
      <w:r>
        <w:t xml:space="preserve"> RS3617x</w:t>
      </w:r>
      <w:r w:rsidR="00336D81">
        <w:t>s</w:t>
      </w:r>
    </w:p>
    <w:p w:rsidR="004B1401" w:rsidRDefault="004B1401" w:rsidP="00A66528">
      <w:pPr>
        <w:pStyle w:val="ListParagraph"/>
        <w:numPr>
          <w:ilvl w:val="0"/>
          <w:numId w:val="36"/>
        </w:numPr>
      </w:pPr>
      <w:proofErr w:type="spellStart"/>
      <w:r>
        <w:t>DataSheet</w:t>
      </w:r>
      <w:proofErr w:type="spellEnd"/>
      <w:r>
        <w:t xml:space="preserve">:  </w:t>
      </w:r>
      <w:hyperlink r:id="rId11" w:anchor="spec" w:history="1">
        <w:r w:rsidRPr="0036077B">
          <w:rPr>
            <w:rStyle w:val="Hyperlink"/>
          </w:rPr>
          <w:t>http://www.synology.com/en-us/products/RS3617xs#spec</w:t>
        </w:r>
      </w:hyperlink>
    </w:p>
    <w:p w:rsidR="004B1401" w:rsidRDefault="004B1401" w:rsidP="00A66528">
      <w:pPr>
        <w:pStyle w:val="ListParagraph"/>
        <w:numPr>
          <w:ilvl w:val="0"/>
          <w:numId w:val="36"/>
        </w:numPr>
      </w:pPr>
      <w:r>
        <w:t>Power Type:  One Phase</w:t>
      </w:r>
    </w:p>
    <w:p w:rsidR="004B1401" w:rsidRDefault="004B1401" w:rsidP="00A66528">
      <w:pPr>
        <w:pStyle w:val="ListParagraph"/>
        <w:numPr>
          <w:ilvl w:val="0"/>
          <w:numId w:val="36"/>
        </w:numPr>
      </w:pPr>
      <w:r>
        <w:t>Power Consumption</w:t>
      </w:r>
      <w:r w:rsidR="00F74C5D">
        <w:t>:  .116</w:t>
      </w:r>
      <w:r>
        <w:t xml:space="preserve"> kW</w:t>
      </w:r>
    </w:p>
    <w:p w:rsidR="00F74C5D" w:rsidRDefault="00F74C5D" w:rsidP="00A66528">
      <w:pPr>
        <w:pStyle w:val="ListParagraph"/>
        <w:numPr>
          <w:ilvl w:val="0"/>
          <w:numId w:val="36"/>
        </w:numPr>
      </w:pPr>
      <w:r>
        <w:t>120/240V</w:t>
      </w:r>
      <w:r w:rsidR="00B705EF">
        <w:t>, 2 plugs, diverse power required</w:t>
      </w:r>
    </w:p>
    <w:p w:rsidR="00F74C5D" w:rsidRDefault="00F74C5D" w:rsidP="00A66528">
      <w:pPr>
        <w:pStyle w:val="ListParagraph"/>
        <w:numPr>
          <w:ilvl w:val="0"/>
          <w:numId w:val="36"/>
        </w:numPr>
      </w:pPr>
      <w:r>
        <w:t>Standard data-center plug and cable</w:t>
      </w:r>
    </w:p>
    <w:p w:rsidR="004B1401" w:rsidRDefault="004B1401" w:rsidP="00A66528">
      <w:pPr>
        <w:pStyle w:val="ListParagraph"/>
        <w:numPr>
          <w:ilvl w:val="0"/>
          <w:numId w:val="36"/>
        </w:numPr>
      </w:pPr>
      <w:r>
        <w:t>RU Size:  2</w:t>
      </w:r>
    </w:p>
    <w:p w:rsidR="004B1401" w:rsidRDefault="004B1401" w:rsidP="00A66528">
      <w:pPr>
        <w:pStyle w:val="ListParagraph"/>
        <w:numPr>
          <w:ilvl w:val="0"/>
          <w:numId w:val="36"/>
        </w:numPr>
      </w:pPr>
      <w:r>
        <w:t>External Height:  88 mm</w:t>
      </w:r>
    </w:p>
    <w:p w:rsidR="004B1401" w:rsidRDefault="004B1401" w:rsidP="00A66528">
      <w:pPr>
        <w:pStyle w:val="ListParagraph"/>
        <w:numPr>
          <w:ilvl w:val="0"/>
          <w:numId w:val="36"/>
        </w:numPr>
      </w:pPr>
      <w:r>
        <w:t>External Width:  445 mm</w:t>
      </w:r>
    </w:p>
    <w:p w:rsidR="004B1401" w:rsidRDefault="00F74C5D" w:rsidP="00A66528">
      <w:pPr>
        <w:pStyle w:val="ListParagraph"/>
        <w:numPr>
          <w:ilvl w:val="0"/>
          <w:numId w:val="36"/>
        </w:numPr>
      </w:pPr>
      <w:r>
        <w:t>External Depth:  570 mm</w:t>
      </w:r>
    </w:p>
    <w:p w:rsidR="00F74C5D" w:rsidRDefault="00F74C5D" w:rsidP="00A66528">
      <w:pPr>
        <w:pStyle w:val="ListParagraph"/>
        <w:numPr>
          <w:ilvl w:val="0"/>
          <w:numId w:val="36"/>
        </w:numPr>
      </w:pPr>
      <w:r>
        <w:t>Weight:  13.3 kg</w:t>
      </w:r>
    </w:p>
    <w:p w:rsidR="00F74C5D" w:rsidRDefault="00F74C5D" w:rsidP="00F74C5D">
      <w:pPr>
        <w:pStyle w:val="ListParagraph"/>
        <w:ind w:left="792"/>
      </w:pPr>
    </w:p>
    <w:p w:rsidR="00283F01" w:rsidRDefault="00283F01" w:rsidP="00283F01">
      <w:pPr>
        <w:pStyle w:val="ListParagraph"/>
        <w:ind w:left="792"/>
      </w:pPr>
    </w:p>
    <w:p w:rsidR="000E5109" w:rsidRDefault="00A66528" w:rsidP="00F74C5D">
      <w:pPr>
        <w:pStyle w:val="Heading3"/>
        <w:ind w:left="0"/>
      </w:pPr>
      <w:r>
        <w:t>Step 1</w:t>
      </w:r>
      <w:r w:rsidR="00F74C5D">
        <w:t>, Ensure that the Material Request is Legitimate</w:t>
      </w:r>
    </w:p>
    <w:p w:rsidR="00A66528" w:rsidRDefault="00F74C5D" w:rsidP="009D2537">
      <w:pPr>
        <w:ind w:left="0"/>
      </w:pPr>
      <w:r>
        <w:t xml:space="preserve">Use the NLyte Materials Search feature to </w:t>
      </w:r>
      <w:r w:rsidR="00B705EF">
        <w:t>confirm that the requested material is not already present within the Catalog.  Use wild-card searches or variations on the model name.  If an existing material type is present, then utilize that instead of creating a new user-defined material type.</w:t>
      </w:r>
    </w:p>
    <w:p w:rsidR="00F74C5D" w:rsidRDefault="00F74C5D" w:rsidP="009D2537">
      <w:pPr>
        <w:ind w:left="0"/>
      </w:pPr>
      <w:r>
        <w:rPr>
          <w:noProof/>
          <w:lang w:eastAsia="en-US"/>
        </w:rPr>
        <w:drawing>
          <wp:inline distT="0" distB="0" distL="0" distR="0" wp14:anchorId="6F9D9A24" wp14:editId="439314C4">
            <wp:extent cx="6400800" cy="3061970"/>
            <wp:effectExtent l="38100" t="38100" r="95250" b="1003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3061970"/>
                    </a:xfrm>
                    <a:prstGeom prst="rect">
                      <a:avLst/>
                    </a:prstGeom>
                    <a:effectLst>
                      <a:outerShdw blurRad="50800" dist="38100" dir="2700000" algn="tl" rotWithShape="0">
                        <a:prstClr val="black">
                          <a:alpha val="40000"/>
                        </a:prstClr>
                      </a:outerShdw>
                    </a:effectLst>
                  </pic:spPr>
                </pic:pic>
              </a:graphicData>
            </a:graphic>
          </wp:inline>
        </w:drawing>
      </w:r>
    </w:p>
    <w:p w:rsidR="009D2537" w:rsidRDefault="009D2537" w:rsidP="009D2537">
      <w:pPr>
        <w:ind w:left="0"/>
      </w:pPr>
    </w:p>
    <w:p w:rsidR="00B705EF" w:rsidRDefault="00B705EF" w:rsidP="009D2537">
      <w:pPr>
        <w:ind w:left="0"/>
      </w:pPr>
      <w:r>
        <w:rPr>
          <w:noProof/>
          <w:lang w:eastAsia="en-US"/>
        </w:rPr>
        <w:lastRenderedPageBreak/>
        <w:drawing>
          <wp:inline distT="0" distB="0" distL="0" distR="0" wp14:anchorId="64366FA5" wp14:editId="6B9A5371">
            <wp:extent cx="6400800" cy="2418080"/>
            <wp:effectExtent l="38100" t="38100" r="95250" b="965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2418080"/>
                    </a:xfrm>
                    <a:prstGeom prst="rect">
                      <a:avLst/>
                    </a:prstGeom>
                    <a:effectLst>
                      <a:outerShdw blurRad="50800" dist="38100" dir="2700000" algn="tl" rotWithShape="0">
                        <a:prstClr val="black">
                          <a:alpha val="40000"/>
                        </a:prstClr>
                      </a:outerShdw>
                    </a:effectLst>
                  </pic:spPr>
                </pic:pic>
              </a:graphicData>
            </a:graphic>
          </wp:inline>
        </w:drawing>
      </w:r>
    </w:p>
    <w:p w:rsidR="00B705EF" w:rsidRDefault="00B705EF" w:rsidP="009D2537">
      <w:pPr>
        <w:ind w:left="0"/>
      </w:pPr>
    </w:p>
    <w:p w:rsidR="00B705EF" w:rsidRDefault="00B705EF" w:rsidP="009D2537">
      <w:pPr>
        <w:ind w:left="0"/>
      </w:pPr>
      <w:r>
        <w:t xml:space="preserve">If one of the existing catalog types will not suffice, then proceed to create a user-defined model.  You may also wish to open a support ticket with NLyte and ask that the new model be added to the catalog.  </w:t>
      </w:r>
    </w:p>
    <w:p w:rsidR="00336D81" w:rsidRDefault="00336D81">
      <w:pPr>
        <w:tabs>
          <w:tab w:val="clear" w:pos="360"/>
        </w:tabs>
        <w:spacing w:before="0" w:after="200"/>
        <w:ind w:left="0" w:right="0"/>
      </w:pPr>
      <w:r>
        <w:br w:type="page"/>
      </w:r>
    </w:p>
    <w:p w:rsidR="00B705EF" w:rsidRDefault="00B705EF" w:rsidP="009D2537">
      <w:pPr>
        <w:ind w:left="0"/>
      </w:pPr>
    </w:p>
    <w:p w:rsidR="00BF7A45" w:rsidRDefault="00B705EF" w:rsidP="00BF7A45">
      <w:pPr>
        <w:pStyle w:val="Heading3"/>
      </w:pPr>
      <w:r>
        <w:t>Step 2, Create the User-Defined Material</w:t>
      </w:r>
    </w:p>
    <w:p w:rsidR="00DE2196" w:rsidRDefault="00B705EF" w:rsidP="00DE2196">
      <w:r>
        <w:t xml:space="preserve">The Material may be added using either the NLyte UI or the NLyte BDM tool.  The suggested approach is to primarily use the NLyte UI.  However, it may be useful to concurrently open the NLyte BDM tool </w:t>
      </w:r>
      <w:r w:rsidR="00336D81">
        <w:t>to</w:t>
      </w:r>
      <w:r>
        <w:t xml:space="preserve"> reference </w:t>
      </w:r>
      <w:r w:rsidR="00336D81">
        <w:t>and compare with existing material records.</w:t>
      </w:r>
    </w:p>
    <w:p w:rsidR="00336D81" w:rsidRDefault="00336D81" w:rsidP="00DE2196">
      <w:r>
        <w:rPr>
          <w:noProof/>
          <w:lang w:eastAsia="en-US"/>
        </w:rPr>
        <w:drawing>
          <wp:inline distT="0" distB="0" distL="0" distR="0" wp14:anchorId="13A0991A" wp14:editId="5A46E3FE">
            <wp:extent cx="6400800" cy="3701415"/>
            <wp:effectExtent l="38100" t="38100" r="95250" b="895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3701415"/>
                    </a:xfrm>
                    <a:prstGeom prst="rect">
                      <a:avLst/>
                    </a:prstGeom>
                    <a:effectLst>
                      <a:outerShdw blurRad="50800" dist="38100" dir="2700000" algn="tl" rotWithShape="0">
                        <a:prstClr val="black">
                          <a:alpha val="40000"/>
                        </a:prstClr>
                      </a:outerShdw>
                    </a:effectLst>
                  </pic:spPr>
                </pic:pic>
              </a:graphicData>
            </a:graphic>
          </wp:inline>
        </w:drawing>
      </w:r>
    </w:p>
    <w:p w:rsidR="00336D81" w:rsidRPr="00DE2196" w:rsidRDefault="00336D81" w:rsidP="00DE2196">
      <w:r>
        <w:rPr>
          <w:noProof/>
          <w:lang w:eastAsia="en-US"/>
        </w:rPr>
        <w:lastRenderedPageBreak/>
        <w:drawing>
          <wp:inline distT="0" distB="0" distL="0" distR="0" wp14:anchorId="61AAF500" wp14:editId="28DFB907">
            <wp:extent cx="6400800" cy="3292475"/>
            <wp:effectExtent l="38100" t="38100" r="95250" b="984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3292475"/>
                    </a:xfrm>
                    <a:prstGeom prst="rect">
                      <a:avLst/>
                    </a:prstGeom>
                    <a:effectLst>
                      <a:outerShdw blurRad="50800" dist="38100" dir="2700000" algn="tl" rotWithShape="0">
                        <a:prstClr val="black">
                          <a:alpha val="40000"/>
                        </a:prstClr>
                      </a:outerShdw>
                    </a:effectLst>
                  </pic:spPr>
                </pic:pic>
              </a:graphicData>
            </a:graphic>
          </wp:inline>
        </w:drawing>
      </w:r>
    </w:p>
    <w:p w:rsidR="00BF7A45" w:rsidRDefault="00BF7A45" w:rsidP="00BF7A45"/>
    <w:p w:rsidR="00DE2196" w:rsidRDefault="00336D81" w:rsidP="00DE2196">
      <w:pPr>
        <w:tabs>
          <w:tab w:val="clear" w:pos="360"/>
        </w:tabs>
        <w:spacing w:before="0" w:after="200"/>
        <w:ind w:left="0" w:right="0"/>
      </w:pPr>
      <w:r>
        <w:rPr>
          <w:noProof/>
          <w:lang w:eastAsia="en-US"/>
        </w:rPr>
        <w:lastRenderedPageBreak/>
        <w:drawing>
          <wp:inline distT="0" distB="0" distL="0" distR="0" wp14:anchorId="632B6449" wp14:editId="5F7669AE">
            <wp:extent cx="6400800" cy="4660900"/>
            <wp:effectExtent l="38100" t="38100" r="95250" b="1016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4660900"/>
                    </a:xfrm>
                    <a:prstGeom prst="rect">
                      <a:avLst/>
                    </a:prstGeom>
                    <a:effectLst>
                      <a:outerShdw blurRad="50800" dist="38100" dir="2700000" algn="tl" rotWithShape="0">
                        <a:prstClr val="black">
                          <a:alpha val="40000"/>
                        </a:prstClr>
                      </a:outerShdw>
                    </a:effectLst>
                  </pic:spPr>
                </pic:pic>
              </a:graphicData>
            </a:graphic>
          </wp:inline>
        </w:drawing>
      </w:r>
    </w:p>
    <w:p w:rsidR="0089102C" w:rsidRDefault="0089102C" w:rsidP="00DE2196">
      <w:pPr>
        <w:tabs>
          <w:tab w:val="clear" w:pos="360"/>
        </w:tabs>
        <w:spacing w:before="0" w:after="200"/>
        <w:ind w:left="0" w:right="0"/>
      </w:pPr>
      <w:r>
        <w:t>Press Save.</w:t>
      </w:r>
    </w:p>
    <w:p w:rsidR="0089102C" w:rsidRDefault="0089102C" w:rsidP="00DE2196">
      <w:pPr>
        <w:tabs>
          <w:tab w:val="clear" w:pos="360"/>
        </w:tabs>
        <w:spacing w:before="0" w:after="200"/>
        <w:ind w:left="0" w:right="0"/>
      </w:pPr>
      <w:r>
        <w:rPr>
          <w:noProof/>
          <w:lang w:eastAsia="en-US"/>
        </w:rPr>
        <w:lastRenderedPageBreak/>
        <w:drawing>
          <wp:inline distT="0" distB="0" distL="0" distR="0" wp14:anchorId="46BA10D1" wp14:editId="200FAC83">
            <wp:extent cx="6400800" cy="4663440"/>
            <wp:effectExtent l="38100" t="38100" r="95250" b="990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4663440"/>
                    </a:xfrm>
                    <a:prstGeom prst="rect">
                      <a:avLst/>
                    </a:prstGeom>
                    <a:effectLst>
                      <a:outerShdw blurRad="50800" dist="38100" dir="2700000" algn="tl" rotWithShape="0">
                        <a:prstClr val="black">
                          <a:alpha val="40000"/>
                        </a:prstClr>
                      </a:outerShdw>
                    </a:effectLst>
                  </pic:spPr>
                </pic:pic>
              </a:graphicData>
            </a:graphic>
          </wp:inline>
        </w:drawing>
      </w:r>
    </w:p>
    <w:p w:rsidR="0089102C" w:rsidRDefault="0089102C" w:rsidP="00DE2196">
      <w:pPr>
        <w:tabs>
          <w:tab w:val="clear" w:pos="360"/>
        </w:tabs>
        <w:spacing w:before="0" w:after="200"/>
        <w:ind w:left="0" w:right="0"/>
      </w:pPr>
      <w:r>
        <w:t>Optionally, use the “Add” buttons to add front and back images of this material into the catalog record.</w:t>
      </w:r>
    </w:p>
    <w:p w:rsidR="0089102C" w:rsidRDefault="0089102C" w:rsidP="00DE2196">
      <w:pPr>
        <w:tabs>
          <w:tab w:val="clear" w:pos="360"/>
        </w:tabs>
        <w:spacing w:before="0" w:after="200"/>
        <w:ind w:left="0" w:right="0"/>
      </w:pPr>
    </w:p>
    <w:p w:rsidR="0089102C" w:rsidRPr="0089102C" w:rsidRDefault="0089102C" w:rsidP="0089102C">
      <w:pPr>
        <w:pStyle w:val="Heading3"/>
        <w:ind w:left="0"/>
      </w:pPr>
      <w:r>
        <w:lastRenderedPageBreak/>
        <w:t>Step 3, Activate the Material</w:t>
      </w:r>
    </w:p>
    <w:p w:rsidR="0089102C" w:rsidRPr="0089102C" w:rsidRDefault="0089102C" w:rsidP="0089102C">
      <w:r>
        <w:rPr>
          <w:noProof/>
          <w:lang w:eastAsia="en-US"/>
        </w:rPr>
        <w:drawing>
          <wp:inline distT="0" distB="0" distL="0" distR="0" wp14:anchorId="4A2068A0" wp14:editId="14228924">
            <wp:extent cx="6400800" cy="4207510"/>
            <wp:effectExtent l="38100" t="38100" r="95250" b="977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4207510"/>
                    </a:xfrm>
                    <a:prstGeom prst="rect">
                      <a:avLst/>
                    </a:prstGeom>
                    <a:effectLst>
                      <a:outerShdw blurRad="50800" dist="38100" dir="2700000" algn="tl" rotWithShape="0">
                        <a:prstClr val="black">
                          <a:alpha val="40000"/>
                        </a:prstClr>
                      </a:outerShdw>
                    </a:effectLst>
                  </pic:spPr>
                </pic:pic>
              </a:graphicData>
            </a:graphic>
          </wp:inline>
        </w:drawing>
      </w:r>
    </w:p>
    <w:p w:rsidR="0089102C" w:rsidRPr="0089102C" w:rsidRDefault="0089102C" w:rsidP="0089102C">
      <w:r>
        <w:rPr>
          <w:noProof/>
          <w:lang w:eastAsia="en-US"/>
        </w:rPr>
        <w:drawing>
          <wp:inline distT="0" distB="0" distL="0" distR="0" wp14:anchorId="3F0268F6" wp14:editId="6C6D8422">
            <wp:extent cx="6400800" cy="2608580"/>
            <wp:effectExtent l="38100" t="38100" r="95250" b="965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2608580"/>
                    </a:xfrm>
                    <a:prstGeom prst="rect">
                      <a:avLst/>
                    </a:prstGeom>
                    <a:effectLst>
                      <a:outerShdw blurRad="50800" dist="38100" dir="2700000" algn="tl" rotWithShape="0">
                        <a:prstClr val="black">
                          <a:alpha val="40000"/>
                        </a:prstClr>
                      </a:outerShdw>
                    </a:effectLst>
                  </pic:spPr>
                </pic:pic>
              </a:graphicData>
            </a:graphic>
          </wp:inline>
        </w:drawing>
      </w:r>
    </w:p>
    <w:sectPr w:rsidR="0089102C" w:rsidRPr="0089102C">
      <w:footerReference w:type="default" r:id="rId20"/>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3314" w:rsidRDefault="005E3314">
      <w:pPr>
        <w:spacing w:after="0" w:line="240" w:lineRule="auto"/>
      </w:pPr>
      <w:r>
        <w:separator/>
      </w:r>
    </w:p>
  </w:endnote>
  <w:endnote w:type="continuationSeparator" w:id="0">
    <w:p w:rsidR="005E3314" w:rsidRDefault="005E33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42BF" w:rsidRDefault="005E3314">
    <w:pPr>
      <w:pStyle w:val="Footer"/>
    </w:pPr>
    <w:sdt>
      <w:sdtPr>
        <w:alias w:val="Date"/>
        <w:tag w:val=""/>
        <w:id w:val="424697177"/>
        <w:placeholder>
          <w:docPart w:val="BA7854FD742A4FFCA882CCFF9D7981A7"/>
        </w:placeholder>
        <w:dataBinding w:prefixMappings="xmlns:ns0='http://schemas.microsoft.com/office/2006/coverPageProps' " w:xpath="/ns0:CoverPageProperties[1]/ns0:PublishDate[1]" w:storeItemID="{55AF091B-3C7A-41E3-B477-F2FDAA23CFDA}"/>
        <w:date w:fullDate="2017-04-03T00:00:00Z">
          <w:dateFormat w:val="MMMM d, yyyy"/>
          <w:lid w:val="en-US"/>
          <w:storeMappedDataAs w:val="dateTime"/>
          <w:calendar w:val="gregorian"/>
        </w:date>
      </w:sdtPr>
      <w:sdtEndPr/>
      <w:sdtContent>
        <w:r w:rsidR="00034525">
          <w:t>April 3, 2017</w:t>
        </w:r>
      </w:sdtContent>
    </w:sdt>
    <w:r w:rsidR="00EE42BF">
      <w:ptab w:relativeTo="margin" w:alignment="center" w:leader="none"/>
    </w:r>
    <w:r w:rsidR="00CA0D8B">
      <w:t xml:space="preserve">DCIM </w:t>
    </w:r>
    <w:r w:rsidR="00A82ED9">
      <w:t>Catalog</w:t>
    </w:r>
    <w:r w:rsidR="000C3D0A">
      <w:t xml:space="preserve"> Manager</w:t>
    </w:r>
    <w:r w:rsidR="00EE42BF">
      <w:ptab w:relativeTo="margin" w:alignment="right" w:leader="none"/>
    </w:r>
    <w:r w:rsidR="00EE42BF">
      <w:t xml:space="preserve">Page | </w:t>
    </w:r>
    <w:r w:rsidR="00EE42BF">
      <w:fldChar w:fldCharType="begin"/>
    </w:r>
    <w:r w:rsidR="00EE42BF">
      <w:instrText xml:space="preserve"> PAGE   \* MERGEFORMAT </w:instrText>
    </w:r>
    <w:r w:rsidR="00EE42BF">
      <w:fldChar w:fldCharType="separate"/>
    </w:r>
    <w:r w:rsidR="00034525">
      <w:rPr>
        <w:noProof/>
      </w:rPr>
      <w:t>11</w:t>
    </w:r>
    <w:r w:rsidR="00EE42BF">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3314" w:rsidRDefault="005E3314">
      <w:pPr>
        <w:spacing w:after="0" w:line="240" w:lineRule="auto"/>
      </w:pPr>
      <w:r>
        <w:separator/>
      </w:r>
    </w:p>
  </w:footnote>
  <w:footnote w:type="continuationSeparator" w:id="0">
    <w:p w:rsidR="005E3314" w:rsidRDefault="005E33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B3389"/>
    <w:multiLevelType w:val="hybridMultilevel"/>
    <w:tmpl w:val="DEDC1F8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 w15:restartNumberingAfterBreak="0">
    <w:nsid w:val="0AE76B30"/>
    <w:multiLevelType w:val="hybridMultilevel"/>
    <w:tmpl w:val="B5C847C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0BF569E5"/>
    <w:multiLevelType w:val="hybridMultilevel"/>
    <w:tmpl w:val="A310454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15:restartNumberingAfterBreak="0">
    <w:nsid w:val="0D5D53A7"/>
    <w:multiLevelType w:val="hybridMultilevel"/>
    <w:tmpl w:val="FB9AD2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77814A7"/>
    <w:multiLevelType w:val="hybridMultilevel"/>
    <w:tmpl w:val="3768FD7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 w15:restartNumberingAfterBreak="0">
    <w:nsid w:val="22277AAF"/>
    <w:multiLevelType w:val="hybridMultilevel"/>
    <w:tmpl w:val="C64A93A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 w15:restartNumberingAfterBreak="0">
    <w:nsid w:val="252367CE"/>
    <w:multiLevelType w:val="hybridMultilevel"/>
    <w:tmpl w:val="1638BF8A"/>
    <w:lvl w:ilvl="0" w:tplc="90D23F2E">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7" w15:restartNumberingAfterBreak="0">
    <w:nsid w:val="29736DBF"/>
    <w:multiLevelType w:val="hybridMultilevel"/>
    <w:tmpl w:val="F0B29F6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 w15:restartNumberingAfterBreak="0">
    <w:nsid w:val="2AEB2981"/>
    <w:multiLevelType w:val="hybridMultilevel"/>
    <w:tmpl w:val="D52C9DA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 w15:restartNumberingAfterBreak="0">
    <w:nsid w:val="2B4C5026"/>
    <w:multiLevelType w:val="hybridMultilevel"/>
    <w:tmpl w:val="9E44194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0" w15:restartNumberingAfterBreak="0">
    <w:nsid w:val="30457363"/>
    <w:multiLevelType w:val="hybridMultilevel"/>
    <w:tmpl w:val="B5BA27C8"/>
    <w:lvl w:ilvl="0" w:tplc="DC9E593C">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1" w15:restartNumberingAfterBreak="0">
    <w:nsid w:val="37684A82"/>
    <w:multiLevelType w:val="hybridMultilevel"/>
    <w:tmpl w:val="5BBEEB1C"/>
    <w:lvl w:ilvl="0" w:tplc="591CE7DA">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2" w15:restartNumberingAfterBreak="0">
    <w:nsid w:val="3C01455A"/>
    <w:multiLevelType w:val="hybridMultilevel"/>
    <w:tmpl w:val="8976080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3" w15:restartNumberingAfterBreak="0">
    <w:nsid w:val="445C52B9"/>
    <w:multiLevelType w:val="hybridMultilevel"/>
    <w:tmpl w:val="A04AC92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15:restartNumberingAfterBreak="0">
    <w:nsid w:val="46957FC9"/>
    <w:multiLevelType w:val="hybridMultilevel"/>
    <w:tmpl w:val="4D923C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86768A8"/>
    <w:multiLevelType w:val="hybridMultilevel"/>
    <w:tmpl w:val="928C6D6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15:restartNumberingAfterBreak="0">
    <w:nsid w:val="48DC63BC"/>
    <w:multiLevelType w:val="hybridMultilevel"/>
    <w:tmpl w:val="E064210A"/>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15:restartNumberingAfterBreak="0">
    <w:nsid w:val="501923E8"/>
    <w:multiLevelType w:val="hybridMultilevel"/>
    <w:tmpl w:val="749A963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8" w15:restartNumberingAfterBreak="0">
    <w:nsid w:val="51200968"/>
    <w:multiLevelType w:val="hybridMultilevel"/>
    <w:tmpl w:val="FFD6784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9" w15:restartNumberingAfterBreak="0">
    <w:nsid w:val="55457427"/>
    <w:multiLevelType w:val="hybridMultilevel"/>
    <w:tmpl w:val="BE8C8D8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0" w15:restartNumberingAfterBreak="0">
    <w:nsid w:val="59B6573A"/>
    <w:multiLevelType w:val="hybridMultilevel"/>
    <w:tmpl w:val="DAE64E34"/>
    <w:lvl w:ilvl="0" w:tplc="3AAC4404">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1" w15:restartNumberingAfterBreak="0">
    <w:nsid w:val="5FC550FC"/>
    <w:multiLevelType w:val="hybridMultilevel"/>
    <w:tmpl w:val="DEF04794"/>
    <w:lvl w:ilvl="0" w:tplc="8138B15E">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2" w15:restartNumberingAfterBreak="0">
    <w:nsid w:val="651935FF"/>
    <w:multiLevelType w:val="hybridMultilevel"/>
    <w:tmpl w:val="554A92B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3" w15:restartNumberingAfterBreak="0">
    <w:nsid w:val="657A4E87"/>
    <w:multiLevelType w:val="hybridMultilevel"/>
    <w:tmpl w:val="02AAB32E"/>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4" w15:restartNumberingAfterBreak="0">
    <w:nsid w:val="672B2A45"/>
    <w:multiLevelType w:val="hybridMultilevel"/>
    <w:tmpl w:val="3B0EEA58"/>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5" w15:restartNumberingAfterBreak="0">
    <w:nsid w:val="68B7706A"/>
    <w:multiLevelType w:val="hybridMultilevel"/>
    <w:tmpl w:val="BA2A71A0"/>
    <w:lvl w:ilvl="0" w:tplc="20AA9312">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6" w15:restartNumberingAfterBreak="0">
    <w:nsid w:val="69702B96"/>
    <w:multiLevelType w:val="hybridMultilevel"/>
    <w:tmpl w:val="B272375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7" w15:restartNumberingAfterBreak="0">
    <w:nsid w:val="6D354D65"/>
    <w:multiLevelType w:val="hybridMultilevel"/>
    <w:tmpl w:val="BDF858D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8" w15:restartNumberingAfterBreak="0">
    <w:nsid w:val="6D424378"/>
    <w:multiLevelType w:val="hybridMultilevel"/>
    <w:tmpl w:val="4E34729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9" w15:restartNumberingAfterBreak="0">
    <w:nsid w:val="6D621E60"/>
    <w:multiLevelType w:val="hybridMultilevel"/>
    <w:tmpl w:val="E06C3C0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0" w15:restartNumberingAfterBreak="0">
    <w:nsid w:val="6F571B78"/>
    <w:multiLevelType w:val="hybridMultilevel"/>
    <w:tmpl w:val="CBAC0690"/>
    <w:lvl w:ilvl="0" w:tplc="28189CF4">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1" w15:restartNumberingAfterBreak="0">
    <w:nsid w:val="74984F0A"/>
    <w:multiLevelType w:val="hybridMultilevel"/>
    <w:tmpl w:val="F4A64D3A"/>
    <w:lvl w:ilvl="0" w:tplc="8B445C08">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2" w15:restartNumberingAfterBreak="0">
    <w:nsid w:val="753B2923"/>
    <w:multiLevelType w:val="hybridMultilevel"/>
    <w:tmpl w:val="C9EAD05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3" w15:restartNumberingAfterBreak="0">
    <w:nsid w:val="75924352"/>
    <w:multiLevelType w:val="hybridMultilevel"/>
    <w:tmpl w:val="2B7483A6"/>
    <w:lvl w:ilvl="0" w:tplc="25188BF8">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4" w15:restartNumberingAfterBreak="0">
    <w:nsid w:val="7905158D"/>
    <w:multiLevelType w:val="hybridMultilevel"/>
    <w:tmpl w:val="E5687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244F80"/>
    <w:multiLevelType w:val="hybridMultilevel"/>
    <w:tmpl w:val="0DB2A422"/>
    <w:lvl w:ilvl="0" w:tplc="683084D2">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6" w15:restartNumberingAfterBreak="0">
    <w:nsid w:val="7F53608E"/>
    <w:multiLevelType w:val="hybridMultilevel"/>
    <w:tmpl w:val="A142E0B4"/>
    <w:lvl w:ilvl="0" w:tplc="B52CCDF4">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num w:numId="1">
    <w:abstractNumId w:val="15"/>
  </w:num>
  <w:num w:numId="2">
    <w:abstractNumId w:val="16"/>
  </w:num>
  <w:num w:numId="3">
    <w:abstractNumId w:val="17"/>
  </w:num>
  <w:num w:numId="4">
    <w:abstractNumId w:val="13"/>
  </w:num>
  <w:num w:numId="5">
    <w:abstractNumId w:val="27"/>
  </w:num>
  <w:num w:numId="6">
    <w:abstractNumId w:val="9"/>
  </w:num>
  <w:num w:numId="7">
    <w:abstractNumId w:val="18"/>
  </w:num>
  <w:num w:numId="8">
    <w:abstractNumId w:val="0"/>
  </w:num>
  <w:num w:numId="9">
    <w:abstractNumId w:val="26"/>
  </w:num>
  <w:num w:numId="10">
    <w:abstractNumId w:val="8"/>
  </w:num>
  <w:num w:numId="11">
    <w:abstractNumId w:val="29"/>
  </w:num>
  <w:num w:numId="12">
    <w:abstractNumId w:val="12"/>
  </w:num>
  <w:num w:numId="13">
    <w:abstractNumId w:val="32"/>
  </w:num>
  <w:num w:numId="14">
    <w:abstractNumId w:val="1"/>
  </w:num>
  <w:num w:numId="15">
    <w:abstractNumId w:val="7"/>
  </w:num>
  <w:num w:numId="16">
    <w:abstractNumId w:val="3"/>
  </w:num>
  <w:num w:numId="17">
    <w:abstractNumId w:val="14"/>
  </w:num>
  <w:num w:numId="18">
    <w:abstractNumId w:val="24"/>
  </w:num>
  <w:num w:numId="19">
    <w:abstractNumId w:val="4"/>
  </w:num>
  <w:num w:numId="20">
    <w:abstractNumId w:val="22"/>
  </w:num>
  <w:num w:numId="21">
    <w:abstractNumId w:val="2"/>
  </w:num>
  <w:num w:numId="22">
    <w:abstractNumId w:val="33"/>
  </w:num>
  <w:num w:numId="23">
    <w:abstractNumId w:val="11"/>
  </w:num>
  <w:num w:numId="24">
    <w:abstractNumId w:val="6"/>
  </w:num>
  <w:num w:numId="25">
    <w:abstractNumId w:val="10"/>
  </w:num>
  <w:num w:numId="26">
    <w:abstractNumId w:val="21"/>
  </w:num>
  <w:num w:numId="27">
    <w:abstractNumId w:val="30"/>
  </w:num>
  <w:num w:numId="28">
    <w:abstractNumId w:val="20"/>
  </w:num>
  <w:num w:numId="29">
    <w:abstractNumId w:val="31"/>
  </w:num>
  <w:num w:numId="30">
    <w:abstractNumId w:val="36"/>
  </w:num>
  <w:num w:numId="31">
    <w:abstractNumId w:val="35"/>
  </w:num>
  <w:num w:numId="32">
    <w:abstractNumId w:val="5"/>
  </w:num>
  <w:num w:numId="33">
    <w:abstractNumId w:val="25"/>
  </w:num>
  <w:num w:numId="34">
    <w:abstractNumId w:val="19"/>
  </w:num>
  <w:num w:numId="35">
    <w:abstractNumId w:val="34"/>
  </w:num>
  <w:num w:numId="36">
    <w:abstractNumId w:val="28"/>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D9D"/>
    <w:rsid w:val="000342E5"/>
    <w:rsid w:val="00034525"/>
    <w:rsid w:val="000515AC"/>
    <w:rsid w:val="000573B6"/>
    <w:rsid w:val="000602E3"/>
    <w:rsid w:val="0009394D"/>
    <w:rsid w:val="000A6887"/>
    <w:rsid w:val="000C3D0A"/>
    <w:rsid w:val="000C7979"/>
    <w:rsid w:val="000D3E1D"/>
    <w:rsid w:val="000E5109"/>
    <w:rsid w:val="000F1FDC"/>
    <w:rsid w:val="000F6535"/>
    <w:rsid w:val="00122F7E"/>
    <w:rsid w:val="00142B4F"/>
    <w:rsid w:val="00142F15"/>
    <w:rsid w:val="0014397D"/>
    <w:rsid w:val="0017314A"/>
    <w:rsid w:val="001A1819"/>
    <w:rsid w:val="001B3F55"/>
    <w:rsid w:val="001D1CF7"/>
    <w:rsid w:val="002071B9"/>
    <w:rsid w:val="00283F01"/>
    <w:rsid w:val="00285A01"/>
    <w:rsid w:val="002A1694"/>
    <w:rsid w:val="002B7829"/>
    <w:rsid w:val="00336D81"/>
    <w:rsid w:val="0033779C"/>
    <w:rsid w:val="00342840"/>
    <w:rsid w:val="003A34B4"/>
    <w:rsid w:val="003B7BF6"/>
    <w:rsid w:val="00441EB0"/>
    <w:rsid w:val="0049197C"/>
    <w:rsid w:val="0049730E"/>
    <w:rsid w:val="004A4C6C"/>
    <w:rsid w:val="004B1401"/>
    <w:rsid w:val="004F08CA"/>
    <w:rsid w:val="00510452"/>
    <w:rsid w:val="00587399"/>
    <w:rsid w:val="005E3314"/>
    <w:rsid w:val="005F4FD4"/>
    <w:rsid w:val="006014F6"/>
    <w:rsid w:val="0062036B"/>
    <w:rsid w:val="006278EA"/>
    <w:rsid w:val="00631E67"/>
    <w:rsid w:val="006C5BB2"/>
    <w:rsid w:val="0071616B"/>
    <w:rsid w:val="007179FE"/>
    <w:rsid w:val="00721396"/>
    <w:rsid w:val="0076339D"/>
    <w:rsid w:val="0079657E"/>
    <w:rsid w:val="007C3F95"/>
    <w:rsid w:val="007F1973"/>
    <w:rsid w:val="00823BA2"/>
    <w:rsid w:val="00826FED"/>
    <w:rsid w:val="0084736E"/>
    <w:rsid w:val="0085541E"/>
    <w:rsid w:val="0089102C"/>
    <w:rsid w:val="008B0DAD"/>
    <w:rsid w:val="008B7F10"/>
    <w:rsid w:val="008C2F15"/>
    <w:rsid w:val="00912013"/>
    <w:rsid w:val="00920731"/>
    <w:rsid w:val="009B53C8"/>
    <w:rsid w:val="009D2537"/>
    <w:rsid w:val="00A34C96"/>
    <w:rsid w:val="00A612DC"/>
    <w:rsid w:val="00A66528"/>
    <w:rsid w:val="00A70BBD"/>
    <w:rsid w:val="00A82ED9"/>
    <w:rsid w:val="00AA4385"/>
    <w:rsid w:val="00AB088F"/>
    <w:rsid w:val="00AC3806"/>
    <w:rsid w:val="00B07E4E"/>
    <w:rsid w:val="00B40D60"/>
    <w:rsid w:val="00B41774"/>
    <w:rsid w:val="00B705EF"/>
    <w:rsid w:val="00BA0D1B"/>
    <w:rsid w:val="00BA69E8"/>
    <w:rsid w:val="00BF7A45"/>
    <w:rsid w:val="00C104E5"/>
    <w:rsid w:val="00C14BF5"/>
    <w:rsid w:val="00C203A4"/>
    <w:rsid w:val="00C41D9D"/>
    <w:rsid w:val="00C47E69"/>
    <w:rsid w:val="00C52087"/>
    <w:rsid w:val="00C76036"/>
    <w:rsid w:val="00CA0D8B"/>
    <w:rsid w:val="00CF4074"/>
    <w:rsid w:val="00D21482"/>
    <w:rsid w:val="00D730E6"/>
    <w:rsid w:val="00DA6D23"/>
    <w:rsid w:val="00DB5A67"/>
    <w:rsid w:val="00DE2196"/>
    <w:rsid w:val="00DF360F"/>
    <w:rsid w:val="00DF7D08"/>
    <w:rsid w:val="00E664BA"/>
    <w:rsid w:val="00EA547E"/>
    <w:rsid w:val="00EE2AB0"/>
    <w:rsid w:val="00EE42BF"/>
    <w:rsid w:val="00EF145F"/>
    <w:rsid w:val="00F02197"/>
    <w:rsid w:val="00F30681"/>
    <w:rsid w:val="00F74C5D"/>
    <w:rsid w:val="00FC3FB7"/>
    <w:rsid w:val="00FE0734"/>
    <w:rsid w:val="00FE0EB4"/>
    <w:rsid w:val="00FE11B1"/>
    <w:rsid w:val="00FE4C44"/>
    <w:rsid w:val="00FE5B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7A4780"/>
  <w15:chartTrackingRefBased/>
  <w15:docId w15:val="{15EB7299-8B74-4807-81F7-F28C60B09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tabs>
        <w:tab w:val="left" w:pos="360"/>
      </w:tabs>
      <w:spacing w:before="120" w:after="120"/>
      <w:ind w:left="72" w:right="72"/>
    </w:pPr>
    <w:rPr>
      <w:sz w:val="20"/>
      <w:szCs w:val="20"/>
    </w:rPr>
  </w:style>
  <w:style w:type="paragraph" w:styleId="Heading1">
    <w:name w:val="heading 1"/>
    <w:basedOn w:val="Normal"/>
    <w:next w:val="Normal"/>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unhideWhenUsed/>
    <w:qFormat/>
    <w:pPr>
      <w:keepNext/>
      <w:keepLines/>
      <w:pBdr>
        <w:top w:val="single" w:sz="4" w:space="1" w:color="5B9BD5" w:themeColor="accent1"/>
      </w:pBdr>
      <w:spacing w:before="2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nhideWhenUsed/>
    <w:qFormat/>
    <w:pPr>
      <w:keepNext/>
      <w:keepLines/>
      <w:spacing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nhideWhenUsed/>
    <w:qFormat/>
    <w:pPr>
      <w:keepNext/>
      <w:keepLines/>
      <w:spacing w:before="600" w:after="600"/>
      <w:jc w:val="right"/>
      <w:outlineLvl w:val="3"/>
    </w:pPr>
    <w:rPr>
      <w:rFonts w:asciiTheme="majorHAnsi" w:eastAsiaTheme="majorEastAsia" w:hAnsiTheme="majorHAnsi" w:cstheme="majorBidi"/>
      <w:color w:val="2E74B5" w:themeColor="accent1" w:themeShade="BF"/>
      <w:sz w:val="40"/>
      <w:szCs w:val="40"/>
    </w:rPr>
  </w:style>
  <w:style w:type="paragraph" w:styleId="Heading5">
    <w:name w:val="heading 5"/>
    <w:basedOn w:val="Normal"/>
    <w:next w:val="Normal"/>
    <w:link w:val="Heading5Char"/>
    <w:uiPriority w:val="9"/>
    <w:semiHidden/>
    <w:unhideWhenUse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next w:val="Normal"/>
    <w:qFormat/>
    <w:pPr>
      <w:jc w:val="right"/>
    </w:pPr>
    <w:rPr>
      <w:noProof/>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hecklist">
    <w:name w:val="Checklist"/>
    <w:basedOn w:val="Normal"/>
    <w:next w:val="Normal"/>
    <w:qFormat/>
    <w:pPr>
      <w:ind w:left="432" w:hanging="360"/>
    </w:pPr>
  </w:style>
  <w:style w:type="paragraph" w:styleId="Footer">
    <w:name w:val="footer"/>
    <w:basedOn w:val="Normal"/>
    <w:link w:val="FooterChar"/>
    <w:uiPriority w:val="99"/>
    <w:unhideWhenUsed/>
    <w:pPr>
      <w:tabs>
        <w:tab w:val="clear" w:pos="360"/>
        <w:tab w:val="center" w:pos="4680"/>
        <w:tab w:val="right" w:pos="9360"/>
      </w:tabs>
      <w:spacing w:after="0" w:line="240" w:lineRule="auto"/>
    </w:pPr>
  </w:style>
  <w:style w:type="character" w:customStyle="1" w:styleId="FooterChar">
    <w:name w:val="Footer Char"/>
    <w:basedOn w:val="DefaultParagraphFont"/>
    <w:link w:val="Footer"/>
    <w:uiPriority w:val="99"/>
    <w:rPr>
      <w:sz w:val="20"/>
      <w:szCs w:val="20"/>
    </w:rPr>
  </w:style>
  <w:style w:type="character" w:styleId="PlaceholderText">
    <w:name w:val="Placeholder Text"/>
    <w:basedOn w:val="DefaultParagraphFont"/>
    <w:uiPriority w:val="99"/>
    <w:semiHidden/>
    <w:rPr>
      <w:color w:val="808080"/>
    </w:rPr>
  </w:style>
  <w:style w:type="paragraph" w:styleId="Subtitle">
    <w:name w:val="Subtitle"/>
    <w:basedOn w:val="Normal"/>
    <w:next w:val="Normal"/>
    <w:qFormat/>
    <w:pPr>
      <w:numPr>
        <w:ilvl w:val="1"/>
      </w:numPr>
      <w:tabs>
        <w:tab w:val="clear" w:pos="360"/>
      </w:tabs>
      <w:spacing w:after="160"/>
      <w:ind w:left="72" w:right="0"/>
      <w:jc w:val="right"/>
    </w:pPr>
    <w:rPr>
      <w:caps/>
      <w:color w:val="7F7F7F" w:themeColor="text1" w:themeTint="80"/>
      <w:sz w:val="28"/>
      <w:szCs w:val="28"/>
    </w:rPr>
  </w:style>
  <w:style w:type="paragraph" w:styleId="Title">
    <w:name w:val="Title"/>
    <w:basedOn w:val="Normal"/>
    <w:next w:val="Normal"/>
    <w:qFormat/>
    <w:pPr>
      <w:tabs>
        <w:tab w:val="clear" w:pos="360"/>
      </w:tabs>
      <w:spacing w:before="600" w:after="600" w:line="240" w:lineRule="auto"/>
      <w:ind w:left="0" w:right="0"/>
      <w:contextualSpacing/>
      <w:jc w:val="right"/>
    </w:pPr>
    <w:rPr>
      <w:rFonts w:asciiTheme="majorHAnsi" w:eastAsiaTheme="majorEastAsia" w:hAnsiTheme="majorHAnsi" w:cstheme="majorBidi"/>
      <w:caps/>
      <w:color w:val="2E74B5" w:themeColor="accent1" w:themeShade="BF"/>
      <w:spacing w:val="-10"/>
      <w:kern w:val="28"/>
      <w:sz w:val="60"/>
      <w:szCs w:val="60"/>
    </w:rPr>
  </w:style>
  <w:style w:type="character" w:customStyle="1" w:styleId="Checkbox">
    <w:name w:val="Checkbox"/>
    <w:basedOn w:val="DefaultParagraphFont"/>
    <w:qFormat/>
    <w:rPr>
      <w:rFonts w:cs="Segoe UI Symbol"/>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sz w:val="20"/>
      <w:szCs w:val="20"/>
    </w:rPr>
  </w:style>
  <w:style w:type="paragraph" w:styleId="Header">
    <w:name w:val="header"/>
    <w:basedOn w:val="Normal"/>
    <w:link w:val="HeaderChar"/>
    <w:uiPriority w:val="99"/>
    <w:unhideWhenUsed/>
    <w:rsid w:val="00C41D9D"/>
    <w:pPr>
      <w:tabs>
        <w:tab w:val="clear" w:pos="360"/>
        <w:tab w:val="center" w:pos="4680"/>
        <w:tab w:val="right" w:pos="9360"/>
      </w:tabs>
      <w:spacing w:before="0" w:after="0" w:line="240" w:lineRule="auto"/>
    </w:pPr>
  </w:style>
  <w:style w:type="character" w:customStyle="1" w:styleId="HeaderChar">
    <w:name w:val="Header Char"/>
    <w:basedOn w:val="DefaultParagraphFont"/>
    <w:link w:val="Header"/>
    <w:uiPriority w:val="99"/>
    <w:rsid w:val="00C41D9D"/>
    <w:rPr>
      <w:sz w:val="20"/>
      <w:szCs w:val="20"/>
    </w:rPr>
  </w:style>
  <w:style w:type="paragraph" w:styleId="ListParagraph">
    <w:name w:val="List Paragraph"/>
    <w:basedOn w:val="Normal"/>
    <w:uiPriority w:val="34"/>
    <w:unhideWhenUsed/>
    <w:qFormat/>
    <w:rsid w:val="00EE2AB0"/>
    <w:pPr>
      <w:ind w:left="720"/>
      <w:contextualSpacing/>
    </w:pPr>
  </w:style>
  <w:style w:type="paragraph" w:customStyle="1" w:styleId="TableText">
    <w:name w:val="Table Text"/>
    <w:basedOn w:val="Normal"/>
    <w:rsid w:val="0062036B"/>
    <w:pPr>
      <w:tabs>
        <w:tab w:val="clear" w:pos="360"/>
      </w:tabs>
      <w:spacing w:before="40" w:after="40" w:line="240" w:lineRule="auto"/>
      <w:ind w:left="0" w:right="0"/>
    </w:pPr>
    <w:rPr>
      <w:rFonts w:ascii="Arial" w:eastAsia="Times New Roman" w:hAnsi="Arial" w:cs="Times New Roman"/>
      <w:bCs/>
      <w:color w:val="000000"/>
      <w:lang w:eastAsia="en-US"/>
    </w:rPr>
  </w:style>
  <w:style w:type="paragraph" w:customStyle="1" w:styleId="TableHeader">
    <w:name w:val="Table Header"/>
    <w:basedOn w:val="Normal"/>
    <w:rsid w:val="0062036B"/>
    <w:pPr>
      <w:tabs>
        <w:tab w:val="clear" w:pos="360"/>
      </w:tabs>
      <w:spacing w:before="40" w:after="40" w:line="240" w:lineRule="auto"/>
      <w:ind w:left="0" w:right="0"/>
    </w:pPr>
    <w:rPr>
      <w:rFonts w:ascii="Arial" w:eastAsia="Times New Roman" w:hAnsi="Arial" w:cs="Arial"/>
      <w:b/>
      <w:color w:val="FFFFFF"/>
      <w:lang w:eastAsia="en-US"/>
    </w:rPr>
  </w:style>
  <w:style w:type="character" w:styleId="Hyperlink">
    <w:name w:val="Hyperlink"/>
    <w:basedOn w:val="DefaultParagraphFont"/>
    <w:uiPriority w:val="99"/>
    <w:unhideWhenUsed/>
    <w:rsid w:val="004B140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ynology.com/en-us/products/RS3617xs"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PENNINGTON\AppData\Roaming\Microsoft\Templates\Due%20diligence%20checklist%20for%20sales%20proces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9AC3CA651264B13B6502C0B34F90D0D"/>
        <w:category>
          <w:name w:val="General"/>
          <w:gallery w:val="placeholder"/>
        </w:category>
        <w:types>
          <w:type w:val="bbPlcHdr"/>
        </w:types>
        <w:behaviors>
          <w:behavior w:val="content"/>
        </w:behaviors>
        <w:guid w:val="{2C294F28-7EBE-48B3-AA5C-11DB3307FCC2}"/>
      </w:docPartPr>
      <w:docPartBody>
        <w:p w:rsidR="00BF1FEF" w:rsidRDefault="00BF1FEF">
          <w:pPr>
            <w:pStyle w:val="29AC3CA651264B13B6502C0B34F90D0D"/>
          </w:pPr>
          <w:r>
            <w:t>[Company Name]</w:t>
          </w:r>
        </w:p>
      </w:docPartBody>
    </w:docPart>
    <w:docPart>
      <w:docPartPr>
        <w:name w:val="CE916A3CFA804A93822709A05A3E3592"/>
        <w:category>
          <w:name w:val="General"/>
          <w:gallery w:val="placeholder"/>
        </w:category>
        <w:types>
          <w:type w:val="bbPlcHdr"/>
        </w:types>
        <w:behaviors>
          <w:behavior w:val="content"/>
        </w:behaviors>
        <w:guid w:val="{0D920542-CF3C-4127-B47C-FDDDB689C87A}"/>
      </w:docPartPr>
      <w:docPartBody>
        <w:p w:rsidR="00BF1FEF" w:rsidRDefault="00BF1FEF">
          <w:pPr>
            <w:pStyle w:val="CE916A3CFA804A93822709A05A3E3592"/>
          </w:pPr>
          <w:r>
            <w:t>[Title]</w:t>
          </w:r>
        </w:p>
      </w:docPartBody>
    </w:docPart>
    <w:docPart>
      <w:docPartPr>
        <w:name w:val="BA7854FD742A4FFCA882CCFF9D7981A7"/>
        <w:category>
          <w:name w:val="General"/>
          <w:gallery w:val="placeholder"/>
        </w:category>
        <w:types>
          <w:type w:val="bbPlcHdr"/>
        </w:types>
        <w:behaviors>
          <w:behavior w:val="content"/>
        </w:behaviors>
        <w:guid w:val="{4DC069AA-88D3-4596-AC85-680A85A57AED}"/>
      </w:docPartPr>
      <w:docPartBody>
        <w:p w:rsidR="00BF1FEF" w:rsidRDefault="00BF1FEF">
          <w:pPr>
            <w:pStyle w:val="BA7854FD742A4FFCA882CCFF9D7981A7"/>
          </w:pPr>
          <w:r>
            <w:t>[Date]</w:t>
          </w:r>
        </w:p>
      </w:docPartBody>
    </w:docPart>
    <w:docPart>
      <w:docPartPr>
        <w:name w:val="489DA4307AF944B183C70B25E0854AB2"/>
        <w:category>
          <w:name w:val="General"/>
          <w:gallery w:val="placeholder"/>
        </w:category>
        <w:types>
          <w:type w:val="bbPlcHdr"/>
        </w:types>
        <w:behaviors>
          <w:behavior w:val="content"/>
        </w:behaviors>
        <w:guid w:val="{BAC10E19-39F0-4C08-8AD0-8EDF10F17F89}"/>
      </w:docPartPr>
      <w:docPartBody>
        <w:p w:rsidR="00BF1FEF" w:rsidRDefault="00BF1FEF">
          <w:pPr>
            <w:pStyle w:val="489DA4307AF944B183C70B25E0854AB2"/>
          </w:pPr>
          <w:r>
            <w:t>[Presenter's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1FEF"/>
    <w:rsid w:val="00244CF9"/>
    <w:rsid w:val="003C01AB"/>
    <w:rsid w:val="0043698F"/>
    <w:rsid w:val="00454AAD"/>
    <w:rsid w:val="004D5586"/>
    <w:rsid w:val="0066115C"/>
    <w:rsid w:val="00974E10"/>
    <w:rsid w:val="00BF1FEF"/>
    <w:rsid w:val="00C9483B"/>
    <w:rsid w:val="00F544EB"/>
    <w:rsid w:val="00F6099C"/>
    <w:rsid w:val="00FB23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9AC3CA651264B13B6502C0B34F90D0D">
    <w:name w:val="29AC3CA651264B13B6502C0B34F90D0D"/>
  </w:style>
  <w:style w:type="paragraph" w:customStyle="1" w:styleId="CE916A3CFA804A93822709A05A3E3592">
    <w:name w:val="CE916A3CFA804A93822709A05A3E3592"/>
  </w:style>
  <w:style w:type="paragraph" w:customStyle="1" w:styleId="A2CA7EE122464C269E8576EFD3849930">
    <w:name w:val="A2CA7EE122464C269E8576EFD3849930"/>
  </w:style>
  <w:style w:type="paragraph" w:customStyle="1" w:styleId="BA7854FD742A4FFCA882CCFF9D7981A7">
    <w:name w:val="BA7854FD742A4FFCA882CCFF9D7981A7"/>
  </w:style>
  <w:style w:type="paragraph" w:customStyle="1" w:styleId="489DA4307AF944B183C70B25E0854AB2">
    <w:name w:val="489DA4307AF944B183C70B25E0854AB2"/>
  </w:style>
  <w:style w:type="paragraph" w:customStyle="1" w:styleId="A9909F163839407FA4716CB3068853F0">
    <w:name w:val="A9909F163839407FA4716CB3068853F0"/>
  </w:style>
  <w:style w:type="paragraph" w:customStyle="1" w:styleId="3B57321EDBA64F44BE42216F26D0B4B9">
    <w:name w:val="3B57321EDBA64F44BE42216F26D0B4B9"/>
  </w:style>
  <w:style w:type="paragraph" w:customStyle="1" w:styleId="6908AD5FEDBC4EBAAA48C2BF4F82AB86">
    <w:name w:val="6908AD5FEDBC4EBAAA48C2BF4F82AB86"/>
  </w:style>
  <w:style w:type="paragraph" w:customStyle="1" w:styleId="FB2A14C88C714CA78FDB109D8D94019D">
    <w:name w:val="FB2A14C88C714CA78FDB109D8D94019D"/>
  </w:style>
  <w:style w:type="paragraph" w:customStyle="1" w:styleId="8791B4642C904C15BA0867CD567E3E28">
    <w:name w:val="8791B4642C904C15BA0867CD567E3E28"/>
  </w:style>
  <w:style w:type="paragraph" w:customStyle="1" w:styleId="2A769482F2DC4766AB23A78D33CB50A6">
    <w:name w:val="2A769482F2DC4766AB23A78D33CB50A6"/>
  </w:style>
  <w:style w:type="paragraph" w:customStyle="1" w:styleId="5067529DE68E488480A36DC06E6F1F45">
    <w:name w:val="5067529DE68E488480A36DC06E6F1F45"/>
  </w:style>
  <w:style w:type="paragraph" w:customStyle="1" w:styleId="1639EC87D7FD47B3B93ADC653CFDB76F">
    <w:name w:val="1639EC87D7FD47B3B93ADC653CFDB76F"/>
  </w:style>
  <w:style w:type="paragraph" w:customStyle="1" w:styleId="E85CBBD56CC94BBBB5D2D56E175D227D">
    <w:name w:val="E85CBBD56CC94BBBB5D2D56E175D227D"/>
    <w:rsid w:val="00BF1FEF"/>
  </w:style>
  <w:style w:type="paragraph" w:customStyle="1" w:styleId="F9CA616A77A24C6AB9866ECB47BB4DB8">
    <w:name w:val="F9CA616A77A24C6AB9866ECB47BB4DB8"/>
    <w:rsid w:val="00BF1FEF"/>
  </w:style>
  <w:style w:type="paragraph" w:customStyle="1" w:styleId="B2D9335D66A744D1936C3086D0B8BE33">
    <w:name w:val="B2D9335D66A744D1936C3086D0B8BE33"/>
    <w:rsid w:val="00BF1FEF"/>
  </w:style>
  <w:style w:type="paragraph" w:customStyle="1" w:styleId="0EC3C7697C0E456D993FA25E6BF53ED8">
    <w:name w:val="0EC3C7697C0E456D993FA25E6BF53ED8"/>
    <w:rsid w:val="00BF1FEF"/>
  </w:style>
  <w:style w:type="paragraph" w:customStyle="1" w:styleId="9A06A8894C35432EA93B73DA80B29A19">
    <w:name w:val="9A06A8894C35432EA93B73DA80B29A19"/>
    <w:rsid w:val="00BF1FEF"/>
  </w:style>
  <w:style w:type="paragraph" w:customStyle="1" w:styleId="E2F03B12B3C1471F92E82D6382DA1932">
    <w:name w:val="E2F03B12B3C1471F92E82D6382DA1932"/>
    <w:rsid w:val="00BF1FEF"/>
  </w:style>
  <w:style w:type="paragraph" w:customStyle="1" w:styleId="E3165EE4808F44B0A904C5516F8596A7">
    <w:name w:val="E3165EE4808F44B0A904C5516F8596A7"/>
    <w:rsid w:val="00BF1FEF"/>
  </w:style>
  <w:style w:type="paragraph" w:customStyle="1" w:styleId="DBE2F8C996164D47AC2EE2BF624C34EF">
    <w:name w:val="DBE2F8C996164D47AC2EE2BF624C34EF"/>
    <w:rsid w:val="00BF1FEF"/>
  </w:style>
  <w:style w:type="paragraph" w:customStyle="1" w:styleId="86B3224DC36041BFAF4A98DAB2D41DCC">
    <w:name w:val="86B3224DC36041BFAF4A98DAB2D41DCC"/>
    <w:rsid w:val="00BF1FEF"/>
  </w:style>
  <w:style w:type="paragraph" w:customStyle="1" w:styleId="1DDC122089D5430C84466AF1711F4F49">
    <w:name w:val="1DDC122089D5430C84466AF1711F4F49"/>
    <w:rsid w:val="00BF1FEF"/>
  </w:style>
  <w:style w:type="paragraph" w:customStyle="1" w:styleId="46495A270B4F449B9C80C7A0E9C0B810">
    <w:name w:val="46495A270B4F449B9C80C7A0E9C0B810"/>
    <w:rsid w:val="00BF1FEF"/>
  </w:style>
  <w:style w:type="paragraph" w:customStyle="1" w:styleId="279C9770029D47E98973757E1B543283">
    <w:name w:val="279C9770029D47E98973757E1B543283"/>
    <w:rsid w:val="00BF1FEF"/>
  </w:style>
  <w:style w:type="paragraph" w:customStyle="1" w:styleId="9A08311B02534CD5A5652AFEEB280755">
    <w:name w:val="9A08311B02534CD5A5652AFEEB280755"/>
    <w:rsid w:val="00BF1FEF"/>
  </w:style>
  <w:style w:type="paragraph" w:customStyle="1" w:styleId="B4E0F82534D34AF2881CEC10F6DCFD18">
    <w:name w:val="B4E0F82534D34AF2881CEC10F6DCFD18"/>
    <w:rsid w:val="00BF1FEF"/>
  </w:style>
  <w:style w:type="paragraph" w:customStyle="1" w:styleId="A445A3128D7743D9812E58B988AA60D1">
    <w:name w:val="A445A3128D7743D9812E58B988AA60D1"/>
    <w:rsid w:val="00BF1FEF"/>
  </w:style>
  <w:style w:type="paragraph" w:customStyle="1" w:styleId="C62AA9C5CC8B41C4AB72BCC86C39BC05">
    <w:name w:val="C62AA9C5CC8B41C4AB72BCC86C39BC05"/>
    <w:rsid w:val="00BF1FEF"/>
  </w:style>
  <w:style w:type="paragraph" w:customStyle="1" w:styleId="C1E7456DA5AB4D6392BBA4A20C72700F">
    <w:name w:val="C1E7456DA5AB4D6392BBA4A20C72700F"/>
    <w:rsid w:val="00BF1FEF"/>
  </w:style>
  <w:style w:type="paragraph" w:customStyle="1" w:styleId="184BE193E2324FC28750AF9D9AC89DB0">
    <w:name w:val="184BE193E2324FC28750AF9D9AC89DB0"/>
    <w:rsid w:val="00BF1FEF"/>
  </w:style>
  <w:style w:type="paragraph" w:customStyle="1" w:styleId="C4188DDDF34F446C99F95D743C4F8FF1">
    <w:name w:val="C4188DDDF34F446C99F95D743C4F8FF1"/>
    <w:rsid w:val="00BF1FEF"/>
  </w:style>
  <w:style w:type="paragraph" w:customStyle="1" w:styleId="86B03067894740BC8CC2EF9D443DF3D9">
    <w:name w:val="86B03067894740BC8CC2EF9D443DF3D9"/>
    <w:rsid w:val="00BF1FEF"/>
  </w:style>
  <w:style w:type="paragraph" w:customStyle="1" w:styleId="9DECCF3E540A4FB989552CFDE846C751">
    <w:name w:val="9DECCF3E540A4FB989552CFDE846C751"/>
    <w:rsid w:val="00BF1FEF"/>
  </w:style>
  <w:style w:type="paragraph" w:customStyle="1" w:styleId="C3A752AECD79434CABE7A5160C0FB5EC">
    <w:name w:val="C3A752AECD79434CABE7A5160C0FB5EC"/>
    <w:rsid w:val="00BF1F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2017-04-03T00:00:00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A392E5-4B8F-44E0-A1AD-76546843C4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Due diligence checklist for sales process.dotx</Template>
  <TotalTime>4</TotalTime>
  <Pages>11</Pages>
  <Words>617</Words>
  <Characters>3519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DCIM Catalog Manager</vt:lpstr>
    </vt:vector>
  </TitlesOfParts>
  <Company>VMware IT</Company>
  <LinksUpToDate>false</LinksUpToDate>
  <CharactersWithSpaces>4128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DCIM Catalog Manager</dc:title>
  <dc:subject/>
  <dc:creator>Phil Pennington</dc:creator>
  <cp:keywords/>
  <dc:description/>
  <cp:lastModifiedBy>PPENNINGTON</cp:lastModifiedBy>
  <cp:revision>3</cp:revision>
  <dcterms:created xsi:type="dcterms:W3CDTF">2017-04-13T18:43:00Z</dcterms:created>
  <dcterms:modified xsi:type="dcterms:W3CDTF">2017-04-19T19:23:00Z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TC039744249991</vt:lpwstr>
  </property>
</Properties>
</file>