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6BBF" w14:textId="1E553461" w:rsidR="005E7A4F" w:rsidRPr="001F682F" w:rsidRDefault="005E7A4F" w:rsidP="005E7A4F">
      <w:pPr>
        <w:pStyle w:val="Title"/>
        <w:rPr>
          <w:rFonts w:asciiTheme="minorHAnsi" w:hAnsiTheme="minorHAnsi"/>
        </w:rPr>
      </w:pPr>
      <w:r>
        <w:rPr>
          <w:rFonts w:asciiTheme="minorHAnsi" w:hAnsiTheme="minorHAnsi"/>
        </w:rPr>
        <w:t>Yet another analysis of 1 Timothy 2:8-15</w:t>
      </w:r>
    </w:p>
    <w:p w14:paraId="254145B8" w14:textId="77777777" w:rsidR="005E7A4F" w:rsidRPr="001F682F" w:rsidRDefault="005E7A4F" w:rsidP="005E7A4F"/>
    <w:p w14:paraId="541C7AAF" w14:textId="32722D52" w:rsidR="005E7A4F" w:rsidRPr="001F682F" w:rsidRDefault="005E7A4F" w:rsidP="005E7A4F">
      <w:pPr>
        <w:pStyle w:val="Subtitle"/>
        <w:jc w:val="center"/>
      </w:pPr>
      <w:r>
        <w:t>1/31/2026</w:t>
      </w:r>
    </w:p>
    <w:p w14:paraId="639B796B" w14:textId="77777777" w:rsidR="005E7A4F" w:rsidRPr="001F682F" w:rsidRDefault="005E7A4F" w:rsidP="005E7A4F"/>
    <w:p w14:paraId="5E8DE2A6" w14:textId="77777777" w:rsidR="005E7A4F" w:rsidRPr="001F682F" w:rsidRDefault="005E7A4F" w:rsidP="005E7A4F">
      <w:pPr>
        <w:pStyle w:val="BODY"/>
        <w:widowControl w:val="0"/>
        <w:spacing w:before="80" w:after="80"/>
        <w:ind w:left="80" w:right="80"/>
        <w:rPr>
          <w:rFonts w:asciiTheme="minorHAnsi" w:hAnsiTheme="minorHAnsi"/>
          <w:lang w:eastAsia="x-none"/>
        </w:rPr>
      </w:pPr>
      <w:r w:rsidRPr="001F682F">
        <w:rPr>
          <w:rFonts w:asciiTheme="minorHAnsi" w:hAnsiTheme="minorHAnsi"/>
          <w:color w:val="218282"/>
          <w:lang w:eastAsia="x-none"/>
        </w:rPr>
        <w:t>1 Timothy 2:8-15</w:t>
      </w:r>
      <w:r w:rsidRPr="001F682F">
        <w:rPr>
          <w:rFonts w:asciiTheme="minorHAnsi" w:hAnsiTheme="minorHAnsi"/>
          <w:lang w:eastAsia="x-none"/>
        </w:rPr>
        <w:t>  I desire therefore that the men pray everywhere, lifting up holy hands, without wrath and doubting;  </w:t>
      </w:r>
      <w:r w:rsidRPr="001F682F">
        <w:rPr>
          <w:rFonts w:asciiTheme="minorHAnsi" w:hAnsiTheme="minorHAnsi"/>
          <w:color w:val="218282"/>
          <w:lang w:eastAsia="x-none"/>
        </w:rPr>
        <w:t>(9)</w:t>
      </w:r>
      <w:r w:rsidRPr="001F682F">
        <w:rPr>
          <w:rFonts w:asciiTheme="minorHAnsi" w:hAnsiTheme="minorHAnsi"/>
          <w:lang w:eastAsia="x-none"/>
        </w:rPr>
        <w:t>  in like manner also, that the women adorn themselves in modest apparel, with propriety and moderation, not with braided hair or gold or pearls or costly clothing,  </w:t>
      </w:r>
      <w:r w:rsidRPr="001F682F">
        <w:rPr>
          <w:rFonts w:asciiTheme="minorHAnsi" w:hAnsiTheme="minorHAnsi"/>
          <w:color w:val="218282"/>
          <w:lang w:eastAsia="x-none"/>
        </w:rPr>
        <w:t>(10)</w:t>
      </w:r>
      <w:r w:rsidRPr="001F682F">
        <w:rPr>
          <w:rFonts w:asciiTheme="minorHAnsi" w:hAnsiTheme="minorHAnsi"/>
          <w:lang w:eastAsia="x-none"/>
        </w:rPr>
        <w:t>  but, which is proper for women professing godliness, with good works.  </w:t>
      </w:r>
      <w:r w:rsidRPr="001F682F">
        <w:rPr>
          <w:rFonts w:asciiTheme="minorHAnsi" w:hAnsiTheme="minorHAnsi"/>
          <w:color w:val="218282"/>
          <w:lang w:eastAsia="x-none"/>
        </w:rPr>
        <w:t>(11)</w:t>
      </w:r>
      <w:r w:rsidRPr="001F682F">
        <w:rPr>
          <w:rFonts w:asciiTheme="minorHAnsi" w:hAnsiTheme="minorHAnsi"/>
          <w:lang w:eastAsia="x-none"/>
        </w:rPr>
        <w:t>  Let a woman learn in silence with all submission.  </w:t>
      </w:r>
      <w:r w:rsidRPr="001F682F">
        <w:rPr>
          <w:rFonts w:asciiTheme="minorHAnsi" w:hAnsiTheme="minorHAnsi"/>
          <w:color w:val="218282"/>
          <w:lang w:eastAsia="x-none"/>
        </w:rPr>
        <w:t>(12)</w:t>
      </w:r>
      <w:r w:rsidRPr="001F682F">
        <w:rPr>
          <w:rFonts w:asciiTheme="minorHAnsi" w:hAnsiTheme="minorHAnsi"/>
          <w:lang w:eastAsia="x-none"/>
        </w:rPr>
        <w:t>  And I do not permit a woman to teach or to have authority over a man, but to be in silence.  </w:t>
      </w:r>
      <w:r w:rsidRPr="001F682F">
        <w:rPr>
          <w:rFonts w:asciiTheme="minorHAnsi" w:hAnsiTheme="minorHAnsi"/>
          <w:color w:val="218282"/>
          <w:lang w:eastAsia="x-none"/>
        </w:rPr>
        <w:t>(13)</w:t>
      </w:r>
      <w:r w:rsidRPr="001F682F">
        <w:rPr>
          <w:rFonts w:asciiTheme="minorHAnsi" w:hAnsiTheme="minorHAnsi"/>
          <w:lang w:eastAsia="x-none"/>
        </w:rPr>
        <w:t>  For Adam was formed first, then Eve.  </w:t>
      </w:r>
      <w:r w:rsidRPr="001F682F">
        <w:rPr>
          <w:rFonts w:asciiTheme="minorHAnsi" w:hAnsiTheme="minorHAnsi"/>
          <w:color w:val="218282"/>
          <w:lang w:eastAsia="x-none"/>
        </w:rPr>
        <w:t>(14)</w:t>
      </w:r>
      <w:r w:rsidRPr="001F682F">
        <w:rPr>
          <w:rFonts w:asciiTheme="minorHAnsi" w:hAnsiTheme="minorHAnsi"/>
          <w:lang w:eastAsia="x-none"/>
        </w:rPr>
        <w:t>  And Adam was not deceived, but the woman being deceived, fell into transgression.  </w:t>
      </w:r>
      <w:r w:rsidRPr="001F682F">
        <w:rPr>
          <w:rFonts w:asciiTheme="minorHAnsi" w:hAnsiTheme="minorHAnsi"/>
          <w:color w:val="218282"/>
          <w:lang w:eastAsia="x-none"/>
        </w:rPr>
        <w:t>(15)</w:t>
      </w:r>
      <w:r w:rsidRPr="001F682F">
        <w:rPr>
          <w:rFonts w:asciiTheme="minorHAnsi" w:hAnsiTheme="minorHAnsi"/>
          <w:lang w:eastAsia="x-none"/>
        </w:rPr>
        <w:t>  Nevertheless she will be saved in childbearing if they continue in faith, love, and holiness, with self-control.</w:t>
      </w:r>
    </w:p>
    <w:p w14:paraId="5AA00BC2" w14:textId="77777777" w:rsidR="00980A94" w:rsidRPr="005E7A4F" w:rsidRDefault="00980A94"/>
    <w:p w14:paraId="0C1D9133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1) Where this sits in 1 Timothy</w:t>
      </w:r>
    </w:p>
    <w:p w14:paraId="65580EF7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Big purpose of the letter: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Paul left Timothy in Ephesus to confront false teaching and to re-stabilize church life (1 Tim 1:3–7). That includes (a) sound teaching, (b) public worship, (c) qualified leadership, and (d) a community life that fits “godliness” (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ε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σέ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β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ει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eusebeia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).</w:t>
      </w:r>
    </w:p>
    <w:p w14:paraId="7E4317D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Immediate flow:</w:t>
      </w:r>
    </w:p>
    <w:p w14:paraId="6EF63B1D" w14:textId="77777777" w:rsidR="005E7A4F" w:rsidRPr="005E7A4F" w:rsidRDefault="005E7A4F" w:rsidP="005E7A4F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2:1–7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: public prayer for all people.</w:t>
      </w:r>
    </w:p>
    <w:p w14:paraId="7746C7BC" w14:textId="77777777" w:rsidR="005E7A4F" w:rsidRPr="005E7A4F" w:rsidRDefault="005E7A4F" w:rsidP="005E7A4F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2:8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: men are to pray without anger/quarreling.</w:t>
      </w:r>
    </w:p>
    <w:p w14:paraId="71696F67" w14:textId="77777777" w:rsidR="005E7A4F" w:rsidRPr="005E7A4F" w:rsidRDefault="005E7A4F" w:rsidP="005E7A4F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2:9–10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: women’s outward presentation should fit reverence for God.</w:t>
      </w:r>
    </w:p>
    <w:p w14:paraId="74E3C936" w14:textId="77777777" w:rsidR="005E7A4F" w:rsidRPr="005E7A4F" w:rsidRDefault="005E7A4F" w:rsidP="005E7A4F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2:11–15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: women must </w:t>
      </w:r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learn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in a certain posture; then Paul gives a restriction tied to creation and deception; then a difficult closing promise about “childbearing.”</w:t>
      </w:r>
    </w:p>
    <w:p w14:paraId="61AB1420" w14:textId="7E1F4896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So, this is not a random “women paragraph.” It’s part of Paul’s instructions for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orderly, credible worship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in a church threatened by disorder and doctrinal harm.</w:t>
      </w:r>
    </w:p>
    <w:p w14:paraId="7B300509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7C3E1C4F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2) Verses 9–10: clothing, modesty, and “good works”</w:t>
      </w:r>
    </w:p>
    <w:p w14:paraId="75D0EE38" w14:textId="3EADA126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v9 “Likewise the women…”</w:t>
      </w:r>
    </w:p>
    <w:p w14:paraId="6B4FCD5B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Likewise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” (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ὡ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σ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ύτως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hōsautōs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connects women’s instruction to v8’s instruction to men. Both are about what “fitting worship” looks like.</w:t>
      </w:r>
    </w:p>
    <w:p w14:paraId="60CD4A70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6F86155D" w14:textId="6549F1C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“</w:t>
      </w:r>
      <w:proofErr w:type="gramStart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suitable</w:t>
      </w:r>
      <w:proofErr w:type="gramEnd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 xml:space="preserve"> apparel… modesty and self-control”</w:t>
      </w:r>
    </w:p>
    <w:p w14:paraId="05EE93FD" w14:textId="77777777" w:rsidR="005E7A4F" w:rsidRPr="005E7A4F" w:rsidRDefault="005E7A4F" w:rsidP="005E7A4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“Suitable/proper” (κατα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στολή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katastolē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) is about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appropriate, respectable dress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—not merely “cover more skin,” but “presentation that doesn’t pull focus to status, sexuality, or wealth.”</w:t>
      </w:r>
    </w:p>
    <w:p w14:paraId="2CB0067C" w14:textId="77777777" w:rsidR="005E7A4F" w:rsidRPr="005E7A4F" w:rsidRDefault="005E7A4F" w:rsidP="005E7A4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“Modesty” (α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ἰ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δώς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aidōs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) is the sense of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propriety/</w:t>
      </w: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shamefastness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—a moral awareness of what’s fitting.</w:t>
      </w:r>
    </w:p>
    <w:p w14:paraId="77F59803" w14:textId="77777777" w:rsidR="005E7A4F" w:rsidRPr="005E7A4F" w:rsidRDefault="005E7A4F" w:rsidP="005E7A4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lastRenderedPageBreak/>
        <w:t>“Self-control” (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σωφροσύνη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sōphrosynē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) is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sound-minded restraint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(a major pastoral theme; see also Titus).</w:t>
      </w:r>
    </w:p>
    <w:p w14:paraId="1A3EF7B2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23D5AA8B" w14:textId="37B4481B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“</w:t>
      </w:r>
      <w:proofErr w:type="gramStart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not</w:t>
      </w:r>
      <w:proofErr w:type="gramEnd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 xml:space="preserve"> with braided hair and gold…”</w:t>
      </w:r>
    </w:p>
    <w:p w14:paraId="56FC6F49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This is best read like other biblical “not X but Y” constructions: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not prohibition of all jewelry ever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but a rejection of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status-display and seduction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as the engine of identity. The positive alternative is the main point:</w:t>
      </w:r>
    </w:p>
    <w:p w14:paraId="34ACA03F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2D4626BA" w14:textId="7CB130DE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v10 “but with good deeds…”</w:t>
      </w:r>
    </w:p>
    <w:p w14:paraId="774873ED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Women who “profess reverence for God” should be known for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observable piety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(good works), not social signaling.</w:t>
      </w:r>
    </w:p>
    <w:p w14:paraId="31943A71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In 1 Timothy specifically: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“good works” keeps showing up as a public marker of genuine faith (e.g., 5:10; 6:18). So vv9–10 are really about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witness and order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.</w:t>
      </w:r>
    </w:p>
    <w:p w14:paraId="1E92D7E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027133AD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3) Verse 11: “let a woman learn” (often overlooked)</w:t>
      </w:r>
    </w:p>
    <w:p w14:paraId="4BD83243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v11 “A woman must learn…”</w:t>
      </w:r>
    </w:p>
    <w:p w14:paraId="400D19F2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This is not a throwaway. In many ancient settings women were not expected to be taught as disciples. Paul explicitly says: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let her learn.</w:t>
      </w:r>
    </w:p>
    <w:p w14:paraId="51A92F1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Two key words:</w:t>
      </w:r>
    </w:p>
    <w:p w14:paraId="62800E1F" w14:textId="77777777" w:rsidR="005E7A4F" w:rsidRPr="005E7A4F" w:rsidRDefault="005E7A4F" w:rsidP="005E7A4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“quietly” (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ἡ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συχί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ᾳ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en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hēsychia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br/>
        <w:t xml:space="preserve">This word often means </w:t>
      </w: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settledness</w:t>
      </w:r>
      <w:proofErr w:type="spellEnd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, calm, non-disruptiveness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, not absolute silence. Same root appears in 2:2 (“peaceful and quiet life”). The vibe is “not contentious, not interrupting, not disruptive.”</w:t>
      </w:r>
    </w:p>
    <w:p w14:paraId="65AA9EC4" w14:textId="77777777" w:rsidR="005E7A4F" w:rsidRPr="005E7A4F" w:rsidRDefault="005E7A4F" w:rsidP="005E7A4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with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all submissiveness” (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π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άσ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ῃ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ὑ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π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οτ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γ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ῇ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en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pasē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hypotagē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br/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Hypotagē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is “orderly submission,” often to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right teaching / right authority structures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not “women are inferior.” In a teaching environment, it looks like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receiving instruction rather than taking the teacher’s seat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.</w:t>
      </w:r>
    </w:p>
    <w:p w14:paraId="5D99A76F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 v11 sets the posture: women are learners in the gathered setting, in calmness and receptivity.</w:t>
      </w:r>
    </w:p>
    <w:p w14:paraId="6AB92C2E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5CE0DF43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4) Verse 12: the crux (lexicon and syntax)</w:t>
      </w:r>
    </w:p>
    <w:p w14:paraId="39E20587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Greek text (key verbs)</w:t>
      </w:r>
    </w:p>
    <w:p w14:paraId="2EFACD02" w14:textId="77777777" w:rsidR="005E7A4F" w:rsidRPr="005E7A4F" w:rsidRDefault="005E7A4F" w:rsidP="005E7A4F">
      <w:pPr>
        <w:spacing w:after="0" w:line="240" w:lineRule="auto"/>
        <w:ind w:left="540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διδάσκειν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δ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ὲ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γυν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ικ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ὶ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ο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κ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π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ιτρέ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πω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ο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δ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ὲ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α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θεντε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ῖ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ἀ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νδρός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ἀ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λλ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’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ε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ἶ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αι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ἡ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συχί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ᾳ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.</w:t>
      </w:r>
    </w:p>
    <w:p w14:paraId="66978BB5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διδάσκειν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didaskein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= “to teach” (normal word for doctrinal instruction).</w:t>
      </w:r>
    </w:p>
    <w:p w14:paraId="5ED7919E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ο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κ</w:t>
      </w:r>
      <w:proofErr w:type="spellEnd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 xml:space="preserve"> 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π</w:t>
      </w:r>
      <w:proofErr w:type="spellStart"/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ιτρέ</w:t>
      </w:r>
      <w:proofErr w:type="spellEnd"/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πω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ouk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epitrepo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= “I do not permit/allow.”</w:t>
      </w:r>
    </w:p>
    <w:p w14:paraId="0EFA45B3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ο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δ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ὲ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oude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= “and not / nor.” This links two items under one “I do not permit…”</w:t>
      </w:r>
    </w:p>
    <w:p w14:paraId="32509BB3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α</w:t>
      </w:r>
      <w:proofErr w:type="spellStart"/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θεντε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ῖ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authentein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= the difficult word.</w:t>
      </w:r>
    </w:p>
    <w:p w14:paraId="5971FA4B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ἀ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νδρός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andros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= “man/husband” (context decides; it’s the adult male term).</w:t>
      </w:r>
    </w:p>
    <w:p w14:paraId="049BE80A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ἀ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λλ</w:t>
      </w:r>
      <w:proofErr w:type="spellEnd"/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’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ε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ἶ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αι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ἡ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συχί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ᾳ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= “but to be in quietness/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settledness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” (returns to v11’s posture).</w:t>
      </w:r>
    </w:p>
    <w:p w14:paraId="57C61614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6C218479" w14:textId="1E12F1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 xml:space="preserve">What does </w:t>
      </w:r>
      <w:proofErr w:type="spellStart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authentein</w:t>
      </w:r>
      <w:proofErr w:type="spellEnd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 xml:space="preserve"> mean?</w:t>
      </w:r>
    </w:p>
    <w:p w14:paraId="5CE402AD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This verb is rare in the NT (this is the only occurrence). In broader Greek usage, the semantic range commonly discussed is:</w:t>
      </w:r>
    </w:p>
    <w:p w14:paraId="32479644" w14:textId="77777777" w:rsidR="005E7A4F" w:rsidRPr="005E7A4F" w:rsidRDefault="005E7A4F" w:rsidP="005E7A4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to exercise authority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(neutral sense: “to have/act with authority”)</w:t>
      </w:r>
    </w:p>
    <w:p w14:paraId="7F5C8C5C" w14:textId="77777777" w:rsidR="005E7A4F" w:rsidRPr="005E7A4F" w:rsidRDefault="005E7A4F" w:rsidP="005E7A4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lastRenderedPageBreak/>
        <w:t>to domineer / to control / to act autocratically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(negative sense)</w:t>
      </w:r>
    </w:p>
    <w:p w14:paraId="1C81A793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A lexicon-level summary often comes out like: “to assume a stance of independent authority,” sometimes with the nuance “to dominate.” The problem is not that the word is unknowable; it’s that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its nuance here is debated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.</w:t>
      </w:r>
    </w:p>
    <w:p w14:paraId="1FA52897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35067983" w14:textId="39AC3CCC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How the sentence works</w:t>
      </w:r>
    </w:p>
    <w:p w14:paraId="54705887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Paul states one prohibition with two linked infinitives:</w:t>
      </w:r>
    </w:p>
    <w:p w14:paraId="750106E3" w14:textId="77777777" w:rsidR="005E7A4F" w:rsidRPr="005E7A4F" w:rsidRDefault="005E7A4F" w:rsidP="005E7A4F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“I do not permit a woman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to teach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br/>
        <w:t xml:space="preserve">nor to </w:t>
      </w: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authentein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a man…”</w:t>
      </w:r>
    </w:p>
    <w:p w14:paraId="4372161F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Then a contrasting directive:</w:t>
      </w:r>
    </w:p>
    <w:p w14:paraId="0AC76D38" w14:textId="77777777" w:rsidR="005E7A4F" w:rsidRPr="005E7A4F" w:rsidRDefault="005E7A4F" w:rsidP="005E7A4F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but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to be in quietness.”</w:t>
      </w:r>
    </w:p>
    <w:p w14:paraId="1FB5BB89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Two big interpretive questions follow from the grammar:</w:t>
      </w:r>
    </w:p>
    <w:p w14:paraId="19E84778" w14:textId="77777777" w:rsidR="005E7A4F" w:rsidRPr="005E7A4F" w:rsidRDefault="005E7A4F" w:rsidP="005E7A4F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Are “teach” and “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authentein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” two separate prohibitions?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br/>
        <w:t>Likely yes in some sense (they’re distinct verbs), but they are tightly linked.</w:t>
      </w:r>
    </w:p>
    <w:p w14:paraId="7F0A921E" w14:textId="77777777" w:rsidR="005E7A4F" w:rsidRPr="005E7A4F" w:rsidRDefault="005E7A4F" w:rsidP="005E7A4F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Does the second verb define the kind of teaching in view (a hendiadys-like effect: “teach in a domineering way”)?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br/>
        <w:t>Some argue yes: “teach in a way that seizes authority over a man.” Others argue no: Paul forbids (a) authoritative teaching and (b) exercising authority.</w:t>
      </w:r>
    </w:p>
    <w:p w14:paraId="1F91DBDC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53948CB2" w14:textId="727C2484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 xml:space="preserve">Most responsible reading </w:t>
      </w:r>
      <w:r w:rsidRPr="005E7A4F">
        <w:rPr>
          <w:rFonts w:eastAsia="Times New Roman" w:cs="Calibri"/>
          <w:b/>
          <w:bCs/>
          <w:i/>
          <w:iCs/>
          <w:kern w:val="0"/>
          <w:sz w:val="32"/>
          <w:szCs w:val="32"/>
          <w14:ligatures w14:val="none"/>
        </w:rPr>
        <w:t>inside 1 Timothy</w:t>
      </w:r>
    </w:p>
    <w:p w14:paraId="04E675FD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Within this letter, “teach” is repeatedly tied to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official doctrinal transmission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that guards the church (1:3–7; 4:11–16; 6:2–5). And the next chapter immediately defines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overseer/elder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qualifications (3:1–7), where being “able to teach” is a key trait (3:2). That pulls many interpreters toward this conclusion:</w:t>
      </w:r>
    </w:p>
    <w:p w14:paraId="18491EEA" w14:textId="77777777" w:rsidR="005E7A4F" w:rsidRPr="005E7A4F" w:rsidRDefault="005E7A4F" w:rsidP="005E7A4F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v12 is restricting women from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the teaching/authority role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that governs adult men in the gathered church (the role closely associated with overseers/elders).</w:t>
      </w:r>
    </w:p>
    <w:p w14:paraId="4833ACBB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But there is also a real contextual factor in 1 Timothy:</w:t>
      </w:r>
    </w:p>
    <w:p w14:paraId="017664D8" w14:textId="77777777" w:rsidR="005E7A4F" w:rsidRPr="005E7A4F" w:rsidRDefault="005E7A4F" w:rsidP="005E7A4F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Women are singled out later as being targeted and destabilized by false teachers (5:13–15; compare also the concern for deception language).</w:t>
      </w:r>
    </w:p>
    <w:p w14:paraId="36075CF4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That context makes another reading plausible:</w:t>
      </w:r>
    </w:p>
    <w:p w14:paraId="5385D61B" w14:textId="77777777" w:rsidR="005E7A4F" w:rsidRPr="005E7A4F" w:rsidRDefault="005E7A4F" w:rsidP="005E7A4F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v12 addresses a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disorder/problem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: untrained women (or certain women) asserting themselves as teachers and taking control, spreading error or creating upheaval. Under that reading, “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authentein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” is more like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usurping/domineering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, not simply “holding any authority.”</w:t>
      </w:r>
    </w:p>
    <w:p w14:paraId="5073AA77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What you can say with confidence from the text itself:</w:t>
      </w:r>
    </w:p>
    <w:p w14:paraId="005F7D36" w14:textId="77777777" w:rsidR="005E7A4F" w:rsidRPr="005E7A4F" w:rsidRDefault="005E7A4F" w:rsidP="005E7A4F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Paul restricts something in the gathered-church teaching/authority dynamic between women and adult men.</w:t>
      </w:r>
    </w:p>
    <w:p w14:paraId="6A533C42" w14:textId="77777777" w:rsidR="005E7A4F" w:rsidRPr="005E7A4F" w:rsidRDefault="005E7A4F" w:rsidP="005E7A4F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He grounds it with reasons (vv13–14), which means he does not treat it as a mere etiquette note.</w:t>
      </w:r>
    </w:p>
    <w:p w14:paraId="163BA04C" w14:textId="77777777" w:rsidR="005E7A4F" w:rsidRPr="005E7A4F" w:rsidRDefault="005E7A4F" w:rsidP="005E7A4F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He wants women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learning, but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learning in a posture that preserves order and protects the church.</w:t>
      </w:r>
    </w:p>
    <w:p w14:paraId="08815031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63EE0D57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5) Verses 13–14: Paul’s reasons (creation and deception)</w:t>
      </w:r>
    </w:p>
    <w:p w14:paraId="3E829C8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v13 “For Adam was formed first, then Eve.”</w:t>
      </w:r>
    </w:p>
    <w:p w14:paraId="33BB72F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lastRenderedPageBreak/>
        <w:t xml:space="preserve">Paul appeals to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creation order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(Genesis 2). That is a weighty move: he’s not merely saying, “Here’s what works in Ephesus.” He’s saying the created pattern matters.</w:t>
      </w:r>
    </w:p>
    <w:p w14:paraId="3935F646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Interpretive options:</w:t>
      </w:r>
    </w:p>
    <w:p w14:paraId="6635AA07" w14:textId="77777777" w:rsidR="005E7A4F" w:rsidRPr="005E7A4F" w:rsidRDefault="005E7A4F" w:rsidP="005E7A4F">
      <w:pPr>
        <w:numPr>
          <w:ilvl w:val="0"/>
          <w:numId w:val="13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Universal-pattern reading: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creation order implies a lasting role distinction in church governance/authoritative teaching.</w:t>
      </w:r>
    </w:p>
    <w:p w14:paraId="33C8BD23" w14:textId="77777777" w:rsidR="005E7A4F" w:rsidRPr="005E7A4F" w:rsidRDefault="005E7A4F" w:rsidP="005E7A4F">
      <w:pPr>
        <w:numPr>
          <w:ilvl w:val="0"/>
          <w:numId w:val="13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Local-problem reading with creation backing: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Paul uses Genesis to expose how role-reversal plus deception played out in the Fall, warning against repeating it amid present deception.</w:t>
      </w:r>
    </w:p>
    <w:p w14:paraId="370CC573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Either way, Paul thinks Genesis is relevant for church order.</w:t>
      </w:r>
    </w:p>
    <w:p w14:paraId="73C89EAC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7FFFAF87" w14:textId="66B61ECD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v14 “Adam was not deceived… the woman… deceived…”</w:t>
      </w:r>
    </w:p>
    <w:p w14:paraId="0EFDDDAF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This is often mishandled. Paul is not saying “women are always more gullible.” He is describing the Genesis narrative: Eve is deceived by the serpent; Adam follows into transgression.</w:t>
      </w:r>
    </w:p>
    <w:p w14:paraId="3C2E3DFE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Inside 1 Timothy, deception is a live threat.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Paul is connecting:</w:t>
      </w:r>
    </w:p>
    <w:p w14:paraId="550D14AF" w14:textId="77777777" w:rsidR="005E7A4F" w:rsidRPr="005E7A4F" w:rsidRDefault="005E7A4F" w:rsidP="005E7A4F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then: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deception led to ruin,</w:t>
      </w:r>
    </w:p>
    <w:p w14:paraId="71DF6E7D" w14:textId="77777777" w:rsidR="005E7A4F" w:rsidRPr="005E7A4F" w:rsidRDefault="005E7A4F" w:rsidP="005E7A4F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now: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deception is wrecking people (1 Tim 4:1; 2 Tim 3:6–7 is also relevant if you widen to the Pastorals).</w:t>
      </w:r>
    </w:p>
    <w:p w14:paraId="239EA759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So vv13–14 function as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theological rationale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: the church must not replay patterns that invite doctrinal disaster.</w:t>
      </w:r>
    </w:p>
    <w:p w14:paraId="1886D794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0808FEDE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6) Verse 15: “saved/delivered through childbearing” (hard, but not random)</w:t>
      </w:r>
    </w:p>
    <w:p w14:paraId="5C2643AB" w14:textId="77777777" w:rsidR="005E7A4F" w:rsidRPr="005E7A4F" w:rsidRDefault="005E7A4F" w:rsidP="005E7A4F">
      <w:pPr>
        <w:spacing w:after="0" w:line="240" w:lineRule="auto"/>
        <w:ind w:left="540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“But she will be delivered through childbearing, if she continues in faith and love and holiness with self-control.”</w:t>
      </w:r>
    </w:p>
    <w:p w14:paraId="42FED9BA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Key points:</w:t>
      </w:r>
    </w:p>
    <w:p w14:paraId="45F38FE8" w14:textId="77777777" w:rsidR="005E7A4F" w:rsidRPr="005E7A4F" w:rsidRDefault="005E7A4F" w:rsidP="005E7A4F">
      <w:pPr>
        <w:numPr>
          <w:ilvl w:val="0"/>
          <w:numId w:val="15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The verb (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σωθήσετ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αι,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sōthēsetai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) can mean “be saved” in the full salvation sense,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or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“be preserved/delivered” depending on context. In the Pastorals it often carries full salvation weight, but not always in a simplistic “works” way.</w:t>
      </w:r>
    </w:p>
    <w:p w14:paraId="2BE4A13B" w14:textId="77777777" w:rsidR="005E7A4F" w:rsidRPr="005E7A4F" w:rsidRDefault="005E7A4F" w:rsidP="005E7A4F">
      <w:pPr>
        <w:numPr>
          <w:ilvl w:val="0"/>
          <w:numId w:val="15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“Through childbearing” (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δι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ὰ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τ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ῆ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ς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τεκνογονί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ας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dia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tēs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teknogonias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is strange if taken as “women earn salvation by having babies.” That would contradict Paul everywhere.</w:t>
      </w:r>
    </w:p>
    <w:p w14:paraId="53F3BA6F" w14:textId="77777777" w:rsidR="009A4455" w:rsidRDefault="009A4455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</w:p>
    <w:p w14:paraId="7D0A2820" w14:textId="3581E9D1" w:rsidR="005E7A4F" w:rsidRPr="005E7A4F" w:rsidRDefault="009A4455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So,</w:t>
      </w:r>
      <w:r w:rsidR="005E7A4F"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what does it mean?</w:t>
      </w:r>
    </w:p>
    <w:p w14:paraId="79A8E758" w14:textId="77777777" w:rsidR="009A4455" w:rsidRDefault="009A4455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</w:p>
    <w:p w14:paraId="09B24FB6" w14:textId="4844276A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Major interpretive options:</w:t>
      </w:r>
    </w:p>
    <w:p w14:paraId="18A8A4CE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Option A: “the childbirth” = the birth of the Messiah</w:t>
      </w:r>
    </w:p>
    <w:p w14:paraId="18C72258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Some read it as: “she (woman) will be saved through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the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childbearing” — pointing to the promised seed (Genesis 3:15 → Messiah). This can fit the shift from Eve to “she,” and it fits Bible-theology. The weakness is that “childbearing” is a general term and the grammar is debated.</w:t>
      </w:r>
    </w:p>
    <w:p w14:paraId="66A5E6E7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2A7D4397" w14:textId="5FC01301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Option B: preserved through the dangers/social stigma of motherhood</w:t>
      </w:r>
    </w:p>
    <w:p w14:paraId="2296C57C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lastRenderedPageBreak/>
        <w:t>Ancient childbirth was dangerous. “Delivered/preserved through childbearing” could mean physical preservation. The weakness: the conditional “if they continue in faith…” sounds more like moral/spiritual perseverance than medical outcomes.</w:t>
      </w:r>
    </w:p>
    <w:p w14:paraId="347AD124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0D22E06B" w14:textId="05980815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Option C: salvation worked out in the embraced calling, not in role-seizing</w:t>
      </w:r>
    </w:p>
    <w:p w14:paraId="0E082F7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This reads v15 as reassurance: women are not “second class” in God’s saving plan; they live out salvation in faith/love/holiness/self-control, often expressed in ordinary embodied life (including motherhood), rather than grasping status in the assembly. This fits the letter’s “godliness” ethic and the self-control theme (vv9–10, 15). It does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not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mean all women must be mothers; it uses “childbearing” as a representative sphere of life in that culture.</w:t>
      </w:r>
    </w:p>
    <w:p w14:paraId="6B115306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What v15 clearly does do: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it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re-centers the discussion on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persevering godliness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(faith, love, holiness, self-control). Whatever else it means, Paul is not ending with “women, stay down.” He ends with “women, continue in mature holiness.”</w:t>
      </w:r>
    </w:p>
    <w:p w14:paraId="12AAFDE0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44DA350B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7) How this fits Paul more broadly</w:t>
      </w:r>
    </w:p>
    <w:p w14:paraId="0231C97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Two controlling Pauline realities:</w:t>
      </w:r>
    </w:p>
    <w:p w14:paraId="4B0A348B" w14:textId="77777777" w:rsidR="005E7A4F" w:rsidRPr="005E7A4F" w:rsidRDefault="005E7A4F" w:rsidP="005E7A4F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Calibri"/>
          <w:b/>
          <w:bCs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Paul affirms women’s significant ministry</w:t>
      </w:r>
    </w:p>
    <w:p w14:paraId="618E8453" w14:textId="77777777" w:rsidR="005E7A4F" w:rsidRPr="005E7A4F" w:rsidRDefault="005E7A4F" w:rsidP="005E7A4F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Women labor in the gospel (Phil 4:2–3).</w:t>
      </w:r>
    </w:p>
    <w:p w14:paraId="33774E1A" w14:textId="77777777" w:rsidR="005E7A4F" w:rsidRPr="005E7A4F" w:rsidRDefault="005E7A4F" w:rsidP="005E7A4F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Women can pray and prophesy (1 Cor 11:5) with appropriate honor/order.</w:t>
      </w:r>
    </w:p>
    <w:p w14:paraId="02FC0F25" w14:textId="77777777" w:rsidR="005E7A4F" w:rsidRPr="005E7A4F" w:rsidRDefault="005E7A4F" w:rsidP="005E7A4F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Paul commends women coworkers (Romans 16).</w:t>
      </w:r>
    </w:p>
    <w:p w14:paraId="1ADDADCC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 whatever 1 Tim 2:12 means, it cannot mean “women do nothing” or “women have no voice.”</w:t>
      </w:r>
    </w:p>
    <w:p w14:paraId="45613D28" w14:textId="77777777" w:rsidR="005E7A4F" w:rsidRPr="005E7A4F" w:rsidRDefault="005E7A4F" w:rsidP="005E7A4F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Calibri"/>
          <w:b/>
          <w:bCs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Paul also preserves ordered leadership and guards authoritative teaching</w:t>
      </w:r>
    </w:p>
    <w:p w14:paraId="3E741467" w14:textId="77777777" w:rsidR="005E7A4F" w:rsidRPr="005E7A4F" w:rsidRDefault="005E7A4F" w:rsidP="005E7A4F">
      <w:pPr>
        <w:numPr>
          <w:ilvl w:val="0"/>
          <w:numId w:val="19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The gathered-church teaching that defines doctrine and binds conscience is treated as serious and guarded (Gal 1; 1 Cor 15; Pastoral Epistles).</w:t>
      </w:r>
    </w:p>
    <w:p w14:paraId="063F8A57" w14:textId="77777777" w:rsidR="005E7A4F" w:rsidRPr="005E7A4F" w:rsidRDefault="005E7A4F" w:rsidP="005E7A4F">
      <w:pPr>
        <w:numPr>
          <w:ilvl w:val="0"/>
          <w:numId w:val="19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Elders/overseers are charged to teach, refute error, and shepherd (esp. in the Pastorals).</w:t>
      </w:r>
    </w:p>
    <w:p w14:paraId="4EAAD3B1" w14:textId="066FF353" w:rsidR="005E7A4F" w:rsidRPr="005E7A4F" w:rsidRDefault="009A4455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So,</w:t>
      </w:r>
      <w:r w:rsidR="005E7A4F"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1 Tim 2:11–15 sits right at the intersection of:</w:t>
      </w:r>
    </w:p>
    <w:p w14:paraId="0A880DF6" w14:textId="77777777" w:rsidR="005E7A4F" w:rsidRPr="005E7A4F" w:rsidRDefault="005E7A4F" w:rsidP="005E7A4F">
      <w:pPr>
        <w:numPr>
          <w:ilvl w:val="0"/>
          <w:numId w:val="20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women’s real participation,</w:t>
      </w:r>
    </w:p>
    <w:p w14:paraId="208C55FC" w14:textId="77777777" w:rsidR="005E7A4F" w:rsidRPr="005E7A4F" w:rsidRDefault="005E7A4F" w:rsidP="005E7A4F">
      <w:pPr>
        <w:numPr>
          <w:ilvl w:val="0"/>
          <w:numId w:val="20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and the church’s need for protected, ordered doctrinal authority.</w:t>
      </w:r>
    </w:p>
    <w:p w14:paraId="42CB6031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0F3601C2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8) Whole-Bible synthesis (brief but real)</w:t>
      </w:r>
    </w:p>
    <w:p w14:paraId="25EE2DAB" w14:textId="77777777" w:rsidR="005E7A4F" w:rsidRPr="005E7A4F" w:rsidRDefault="005E7A4F" w:rsidP="005E7A4F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Creation: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male and female equally bear God’s image (Gen 1:27). Any reading that implies female inferiority is off.</w:t>
      </w:r>
    </w:p>
    <w:p w14:paraId="3D5AC9D2" w14:textId="77777777" w:rsidR="005E7A4F" w:rsidRPr="005E7A4F" w:rsidRDefault="005E7A4F" w:rsidP="005E7A4F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Fall: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deception and disorder enter; grasping, domination, and blame rupture relationships (Gen 3).</w:t>
      </w:r>
    </w:p>
    <w:p w14:paraId="5EFD48D1" w14:textId="77777777" w:rsidR="005E7A4F" w:rsidRPr="005E7A4F" w:rsidRDefault="005E7A4F" w:rsidP="005E7A4F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Redemption: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women are honored as disciples, witnesses, and coworkers in the gospel (Gospels/Acts/Paul).</w:t>
      </w:r>
    </w:p>
    <w:p w14:paraId="35DF575D" w14:textId="77777777" w:rsidR="005E7A4F" w:rsidRPr="005E7A4F" w:rsidRDefault="005E7A4F" w:rsidP="005E7A4F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Church order: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the NT repeatedly insists that the church must be protected from false teaching and must worship in peace and good order.</w:t>
      </w:r>
    </w:p>
    <w:p w14:paraId="542751AB" w14:textId="05C93AA1" w:rsidR="005E7A4F" w:rsidRPr="005E7A4F" w:rsidRDefault="009A4455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So,</w:t>
      </w:r>
      <w:r w:rsidR="005E7A4F"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1 Tim 2:9–15 is best read as:</w:t>
      </w:r>
    </w:p>
    <w:p w14:paraId="0374E085" w14:textId="77777777" w:rsidR="005E7A4F" w:rsidRPr="005E7A4F" w:rsidRDefault="005E7A4F" w:rsidP="005E7A4F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a call to visible godliness,</w:t>
      </w:r>
    </w:p>
    <w:p w14:paraId="35D60829" w14:textId="77777777" w:rsidR="005E7A4F" w:rsidRPr="005E7A4F" w:rsidRDefault="005E7A4F" w:rsidP="005E7A4F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an insistence that women be taught as learners,</w:t>
      </w:r>
    </w:p>
    <w:p w14:paraId="6F03EF6C" w14:textId="77777777" w:rsidR="005E7A4F" w:rsidRPr="005E7A4F" w:rsidRDefault="005E7A4F" w:rsidP="005E7A4F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 xml:space="preserve">a restriction on a woman taking the </w:t>
      </w:r>
      <w:proofErr w:type="gram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doctrinal-teaching</w:t>
      </w:r>
      <w:proofErr w:type="gramEnd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/authority posture over adult men in the gathered assembly,</w:t>
      </w:r>
    </w:p>
    <w:p w14:paraId="0504FCF9" w14:textId="77777777" w:rsidR="005E7A4F" w:rsidRPr="005E7A4F" w:rsidRDefault="005E7A4F" w:rsidP="005E7A4F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grounded in Genesis, and</w:t>
      </w:r>
    </w:p>
    <w:p w14:paraId="2B697DF4" w14:textId="77777777" w:rsidR="005E7A4F" w:rsidRPr="005E7A4F" w:rsidRDefault="005E7A4F" w:rsidP="005E7A4F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lastRenderedPageBreak/>
        <w:t>framed with a closing reassurance about persevering salvation expressed in mature holiness.</w:t>
      </w:r>
    </w:p>
    <w:p w14:paraId="0911B48A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7CBF4CB0" w14:textId="77777777" w:rsidR="00B01A07" w:rsidRDefault="00B01A07" w:rsidP="005E7A4F">
      <w:pPr>
        <w:spacing w:after="0" w:line="240" w:lineRule="auto"/>
        <w:rPr>
          <w:rFonts w:eastAsia="Times New Roman" w:cs="Calibri"/>
          <w:b/>
          <w:bCs/>
          <w:kern w:val="0"/>
          <w:sz w:val="36"/>
          <w:szCs w:val="36"/>
          <w14:ligatures w14:val="none"/>
        </w:rPr>
      </w:pPr>
    </w:p>
    <w:p w14:paraId="373E27F7" w14:textId="1124DAB4" w:rsidR="00B01A07" w:rsidRDefault="00B01A07" w:rsidP="005E7A4F">
      <w:pPr>
        <w:spacing w:after="0" w:line="240" w:lineRule="auto"/>
        <w:rPr>
          <w:rFonts w:eastAsia="Times New Roman" w:cs="Calibri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P</w:t>
      </w:r>
      <w:r w:rsidR="005E7A4F"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araphrase</w:t>
      </w:r>
      <w:r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s</w:t>
      </w:r>
      <w:r w:rsidR="005E7A4F"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 xml:space="preserve"> (not new translation</w:t>
      </w:r>
      <w:r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s</w:t>
      </w:r>
      <w:r w:rsidR="005E7A4F"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, just sense)</w:t>
      </w:r>
    </w:p>
    <w:p w14:paraId="6C9C68B3" w14:textId="77777777" w:rsidR="00B01A07" w:rsidRPr="00B01A07" w:rsidRDefault="00B01A07" w:rsidP="005E7A4F">
      <w:pPr>
        <w:spacing w:after="0" w:line="240" w:lineRule="auto"/>
        <w:rPr>
          <w:rFonts w:eastAsia="Times New Roman" w:cs="Calibri"/>
          <w:b/>
          <w:bCs/>
          <w:kern w:val="0"/>
          <w:sz w:val="36"/>
          <w:szCs w:val="36"/>
          <w14:ligatures w14:val="none"/>
        </w:rPr>
      </w:pPr>
    </w:p>
    <w:p w14:paraId="6621929A" w14:textId="70242D09" w:rsidR="005E7A4F" w:rsidRPr="00CC0F49" w:rsidRDefault="005E7A4F" w:rsidP="005E7A4F">
      <w:pPr>
        <w:spacing w:after="0" w:line="240" w:lineRule="auto"/>
        <w:rPr>
          <w:rFonts w:eastAsia="Times New Roman" w:cs="Calibri"/>
          <w:i/>
          <w:iCs/>
          <w:kern w:val="0"/>
          <w:sz w:val="22"/>
          <w:szCs w:val="22"/>
          <w14:ligatures w14:val="none"/>
        </w:rPr>
      </w:pP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“In the same way, women should present themselves modestly and with self-control, not showcasing wealth, but showcasing good works that match reverence for God. </w:t>
      </w:r>
      <w:r w:rsidR="00B01A07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A woman should </w:t>
      </w:r>
      <w:r w:rsidR="00B01A07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receive teaching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, in a calm and receptive posture. </w:t>
      </w:r>
      <w:r w:rsidR="00B01A07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I’m not permitting a woman to function as the teacher who authoritatively directs men (</w:t>
      </w:r>
      <w:r w:rsidR="00CC0F49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n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or to </w:t>
      </w:r>
      <w:r w:rsidR="00CC0F49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domineer in any way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); instead, she should remain in that calm learner posture. </w:t>
      </w:r>
      <w:r w:rsidR="00B01A07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This </w:t>
      </w:r>
      <w:r w:rsidR="009A4455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is connected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to the creation pattern (Adam formed first</w:t>
      </w:r>
      <w:r w:rsidR="00B01A07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; roles assigned to both Adam and Eve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) and to the way deception played out at the Fall</w:t>
      </w:r>
      <w:r w:rsidR="00B01A07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(</w:t>
      </w:r>
      <w:r w:rsidR="00CC0F49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with </w:t>
      </w:r>
      <w:r w:rsidR="00B01A07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judgements </w:t>
      </w:r>
      <w:r w:rsidR="00CC0F49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placed upon both man and woman)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. </w:t>
      </w:r>
      <w:r w:rsidR="00CC0F49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W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omen are not shut out of salvation </w:t>
      </w:r>
      <w:r w:rsidR="00CC0F49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n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or honor</w:t>
      </w:r>
      <w:r w:rsidR="009A4455"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; </w:t>
      </w:r>
      <w:r w:rsidRPr="00CC0F49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rather, they live out deliverance as they persevere in faith, love, holiness, and self-control, even in ordinary embodied life such as childbearing.”</w:t>
      </w:r>
    </w:p>
    <w:p w14:paraId="624EF5A9" w14:textId="77777777" w:rsidR="00B01A07" w:rsidRDefault="00B01A07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</w:p>
    <w:p w14:paraId="7B51BF44" w14:textId="77777777" w:rsidR="00B01A07" w:rsidRDefault="00B01A07" w:rsidP="00B01A0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Here is a tighter paraphrase, keeping closer to the flow of the text and the logic of 1 Timothy:</w:t>
      </w:r>
    </w:p>
    <w:p w14:paraId="0A23982E" w14:textId="77777777" w:rsidR="00B01A07" w:rsidRDefault="00B01A07" w:rsidP="00B01A0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291D596" w14:textId="1FB3C2C1" w:rsidR="00B01A07" w:rsidRPr="00CC0F49" w:rsidRDefault="00B01A07" w:rsidP="00B01A07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2"/>
          <w:szCs w:val="22"/>
        </w:rPr>
      </w:pPr>
      <w:r w:rsidRPr="00CC0F49">
        <w:rPr>
          <w:rFonts w:ascii="Calibri" w:hAnsi="Calibri" w:cs="Calibri"/>
          <w:i/>
          <w:iCs/>
          <w:sz w:val="22"/>
          <w:szCs w:val="22"/>
        </w:rPr>
        <w:t>“In the same way, women should dress in a way that fits reverence for God</w:t>
      </w:r>
      <w:r w:rsidRPr="00CC0F49">
        <w:rPr>
          <w:rFonts w:ascii="Calibri" w:hAnsi="Calibri" w:cs="Calibri"/>
          <w:i/>
          <w:iCs/>
          <w:sz w:val="22"/>
          <w:szCs w:val="22"/>
        </w:rPr>
        <w:t xml:space="preserve">, </w:t>
      </w:r>
      <w:r w:rsidRPr="00CC0F49">
        <w:rPr>
          <w:rFonts w:ascii="Calibri" w:hAnsi="Calibri" w:cs="Calibri"/>
          <w:i/>
          <w:iCs/>
          <w:sz w:val="22"/>
          <w:szCs w:val="22"/>
        </w:rPr>
        <w:t>marked by modesty and self-control</w:t>
      </w:r>
      <w:r w:rsidRPr="00CC0F49">
        <w:rPr>
          <w:rFonts w:ascii="Calibri" w:hAnsi="Calibri" w:cs="Calibri"/>
          <w:i/>
          <w:iCs/>
          <w:sz w:val="22"/>
          <w:szCs w:val="22"/>
        </w:rPr>
        <w:t xml:space="preserve">, </w:t>
      </w:r>
      <w:r w:rsidRPr="00CC0F49">
        <w:rPr>
          <w:rFonts w:ascii="Calibri" w:hAnsi="Calibri" w:cs="Calibri"/>
          <w:i/>
          <w:iCs/>
          <w:sz w:val="22"/>
          <w:szCs w:val="22"/>
        </w:rPr>
        <w:t>not drawing attention through wealth or display, but through good works. A woman is to learn in a quiet, settled manner, with full submission to the church’s order. I am not permitting a woman to teach or to exercise authority over a man; rather, she is to remain in that quiet posture. This instruction rests on the pattern of creation</w:t>
      </w:r>
      <w:r w:rsidRPr="00CC0F49">
        <w:rPr>
          <w:rFonts w:ascii="Calibri" w:hAnsi="Calibri" w:cs="Calibri"/>
          <w:i/>
          <w:iCs/>
          <w:sz w:val="22"/>
          <w:szCs w:val="22"/>
        </w:rPr>
        <w:t xml:space="preserve">, </w:t>
      </w:r>
      <w:r w:rsidRPr="00CC0F49">
        <w:rPr>
          <w:rFonts w:ascii="Calibri" w:hAnsi="Calibri" w:cs="Calibri"/>
          <w:i/>
          <w:iCs/>
          <w:sz w:val="22"/>
          <w:szCs w:val="22"/>
        </w:rPr>
        <w:t>Adam was formed first, then Eve</w:t>
      </w:r>
      <w:r w:rsidRPr="00CC0F49">
        <w:rPr>
          <w:rFonts w:ascii="Calibri" w:hAnsi="Calibri" w:cs="Calibri"/>
          <w:i/>
          <w:iCs/>
          <w:sz w:val="22"/>
          <w:szCs w:val="22"/>
        </w:rPr>
        <w:t>.  A</w:t>
      </w:r>
      <w:r w:rsidRPr="00CC0F49">
        <w:rPr>
          <w:rFonts w:ascii="Calibri" w:hAnsi="Calibri" w:cs="Calibri"/>
          <w:i/>
          <w:iCs/>
          <w:sz w:val="22"/>
          <w:szCs w:val="22"/>
        </w:rPr>
        <w:t>nd</w:t>
      </w:r>
      <w:r w:rsidRPr="00CC0F49">
        <w:rPr>
          <w:rFonts w:ascii="Calibri" w:hAnsi="Calibri" w:cs="Calibri"/>
          <w:i/>
          <w:iCs/>
          <w:sz w:val="22"/>
          <w:szCs w:val="22"/>
        </w:rPr>
        <w:t>,</w:t>
      </w:r>
      <w:r w:rsidRPr="00CC0F49">
        <w:rPr>
          <w:rFonts w:ascii="Calibri" w:hAnsi="Calibri" w:cs="Calibri"/>
          <w:i/>
          <w:iCs/>
          <w:sz w:val="22"/>
          <w:szCs w:val="22"/>
        </w:rPr>
        <w:t xml:space="preserve"> on the account of the fall, where the woman was deceived and fell into transgression. </w:t>
      </w:r>
      <w:r w:rsidRPr="00CC0F49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CC0F49">
        <w:rPr>
          <w:rFonts w:ascii="Calibri" w:hAnsi="Calibri" w:cs="Calibri"/>
          <w:i/>
          <w:iCs/>
          <w:sz w:val="22"/>
          <w:szCs w:val="22"/>
        </w:rPr>
        <w:t>Yet she will be saved through childbearing, if</w:t>
      </w:r>
      <w:r w:rsidRPr="00CC0F49">
        <w:rPr>
          <w:rFonts w:ascii="Calibri" w:hAnsi="Calibri" w:cs="Calibri"/>
          <w:i/>
          <w:iCs/>
          <w:sz w:val="22"/>
          <w:szCs w:val="22"/>
        </w:rPr>
        <w:t xml:space="preserve"> they</w:t>
      </w:r>
      <w:r w:rsidRPr="00CC0F49">
        <w:rPr>
          <w:rFonts w:ascii="Calibri" w:hAnsi="Calibri" w:cs="Calibri"/>
          <w:i/>
          <w:iCs/>
          <w:sz w:val="22"/>
          <w:szCs w:val="22"/>
        </w:rPr>
        <w:t xml:space="preserve"> continue in faith, love, holiness, and self-control.”</w:t>
      </w:r>
    </w:p>
    <w:p w14:paraId="64B5C2EE" w14:textId="77777777" w:rsidR="00CC0F49" w:rsidRDefault="00CC0F49" w:rsidP="00B01A0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172A07D8" w14:textId="77777777" w:rsid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Here is a stripped-down paraphrase that follows the Greek structure and keeps interpretive smoothing to a minimum:</w:t>
      </w:r>
    </w:p>
    <w:p w14:paraId="427BB226" w14:textId="77777777" w:rsid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E6E3CFD" w14:textId="77777777" w:rsidR="00CC0F49" w:rsidRP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2"/>
          <w:szCs w:val="22"/>
        </w:rPr>
      </w:pPr>
      <w:r w:rsidRPr="00CC0F49">
        <w:rPr>
          <w:rFonts w:ascii="Calibri" w:hAnsi="Calibri" w:cs="Calibri"/>
          <w:i/>
          <w:iCs/>
          <w:sz w:val="22"/>
          <w:szCs w:val="22"/>
        </w:rPr>
        <w:t>“In the same way, women are to adorn themselves in proper clothing, with modesty and self-control, not with braided hair and gold or pearls or costly garments, but with good works, which is fitting for women who profess reverence for God.</w:t>
      </w:r>
    </w:p>
    <w:p w14:paraId="06267FF1" w14:textId="77777777" w:rsidR="00CC0F49" w:rsidRP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2"/>
          <w:szCs w:val="22"/>
        </w:rPr>
      </w:pPr>
      <w:r w:rsidRPr="00CC0F49">
        <w:rPr>
          <w:rFonts w:ascii="Calibri" w:hAnsi="Calibri" w:cs="Calibri"/>
          <w:i/>
          <w:iCs/>
          <w:sz w:val="22"/>
          <w:szCs w:val="22"/>
        </w:rPr>
        <w:t> </w:t>
      </w:r>
    </w:p>
    <w:p w14:paraId="0E0705B7" w14:textId="77777777" w:rsidR="00CC0F49" w:rsidRP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2"/>
          <w:szCs w:val="22"/>
        </w:rPr>
      </w:pPr>
      <w:r w:rsidRPr="00CC0F49">
        <w:rPr>
          <w:rFonts w:ascii="Calibri" w:hAnsi="Calibri" w:cs="Calibri"/>
          <w:i/>
          <w:iCs/>
          <w:sz w:val="22"/>
          <w:szCs w:val="22"/>
        </w:rPr>
        <w:t>Let a woman learn in quietness, in all submission.</w:t>
      </w:r>
    </w:p>
    <w:p w14:paraId="3E72E3B2" w14:textId="77777777" w:rsidR="00CC0F49" w:rsidRP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2"/>
          <w:szCs w:val="22"/>
        </w:rPr>
      </w:pPr>
      <w:r w:rsidRPr="00CC0F49">
        <w:rPr>
          <w:rFonts w:ascii="Calibri" w:hAnsi="Calibri" w:cs="Calibri"/>
          <w:i/>
          <w:iCs/>
          <w:sz w:val="22"/>
          <w:szCs w:val="22"/>
        </w:rPr>
        <w:t> </w:t>
      </w:r>
    </w:p>
    <w:p w14:paraId="5895EF91" w14:textId="77777777" w:rsidR="00CC0F49" w:rsidRP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2"/>
          <w:szCs w:val="22"/>
        </w:rPr>
      </w:pPr>
      <w:r w:rsidRPr="00CC0F49">
        <w:rPr>
          <w:rFonts w:ascii="Calibri" w:hAnsi="Calibri" w:cs="Calibri"/>
          <w:i/>
          <w:iCs/>
          <w:sz w:val="22"/>
          <w:szCs w:val="22"/>
        </w:rPr>
        <w:t>I am not permitting a woman to teach nor to exercise authority over a man, but to be in quietness.</w:t>
      </w:r>
    </w:p>
    <w:p w14:paraId="0B146798" w14:textId="77777777" w:rsidR="00CC0F49" w:rsidRP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2"/>
          <w:szCs w:val="22"/>
        </w:rPr>
      </w:pPr>
      <w:r w:rsidRPr="00CC0F49">
        <w:rPr>
          <w:rFonts w:ascii="Calibri" w:hAnsi="Calibri" w:cs="Calibri"/>
          <w:i/>
          <w:iCs/>
          <w:sz w:val="22"/>
          <w:szCs w:val="22"/>
        </w:rPr>
        <w:t> </w:t>
      </w:r>
    </w:p>
    <w:p w14:paraId="28D6E47F" w14:textId="77777777" w:rsidR="00CC0F49" w:rsidRP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2"/>
          <w:szCs w:val="22"/>
        </w:rPr>
      </w:pPr>
      <w:r w:rsidRPr="00CC0F49">
        <w:rPr>
          <w:rFonts w:ascii="Calibri" w:hAnsi="Calibri" w:cs="Calibri"/>
          <w:i/>
          <w:iCs/>
          <w:sz w:val="22"/>
          <w:szCs w:val="22"/>
        </w:rPr>
        <w:t>For Adam was formed first, then Eve. And Adam was not deceived, but the woman, having been deceived, came to be in transgression.</w:t>
      </w:r>
    </w:p>
    <w:p w14:paraId="5708B167" w14:textId="77777777" w:rsidR="00CC0F49" w:rsidRP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2"/>
          <w:szCs w:val="22"/>
        </w:rPr>
      </w:pPr>
      <w:r w:rsidRPr="00CC0F49">
        <w:rPr>
          <w:rFonts w:ascii="Calibri" w:hAnsi="Calibri" w:cs="Calibri"/>
          <w:i/>
          <w:iCs/>
          <w:sz w:val="22"/>
          <w:szCs w:val="22"/>
        </w:rPr>
        <w:t> </w:t>
      </w:r>
    </w:p>
    <w:p w14:paraId="038AB163" w14:textId="77777777" w:rsidR="00CC0F49" w:rsidRPr="00CC0F49" w:rsidRDefault="00CC0F49" w:rsidP="00CC0F49">
      <w:pPr>
        <w:pStyle w:val="NormalWeb"/>
        <w:spacing w:before="0" w:beforeAutospacing="0" w:after="0" w:afterAutospacing="0"/>
        <w:rPr>
          <w:rFonts w:ascii="Calibri" w:hAnsi="Calibri" w:cs="Calibri"/>
          <w:i/>
          <w:iCs/>
          <w:sz w:val="22"/>
          <w:szCs w:val="22"/>
        </w:rPr>
      </w:pPr>
      <w:r w:rsidRPr="00CC0F49">
        <w:rPr>
          <w:rFonts w:ascii="Calibri" w:hAnsi="Calibri" w:cs="Calibri"/>
          <w:i/>
          <w:iCs/>
          <w:sz w:val="22"/>
          <w:szCs w:val="22"/>
        </w:rPr>
        <w:t>But she will be saved through childbearing, if they continue in faith and love and holiness with self-control.”</w:t>
      </w:r>
    </w:p>
    <w:p w14:paraId="328167A7" w14:textId="77777777" w:rsidR="00CC0F49" w:rsidRDefault="00CC0F49" w:rsidP="00B01A0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6C97D664" w14:textId="77777777" w:rsidR="00B01A07" w:rsidRPr="005E7A4F" w:rsidRDefault="00B01A07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</w:p>
    <w:p w14:paraId="29009688" w14:textId="77777777" w:rsidR="005E7A4F" w:rsidRDefault="005E7A4F"/>
    <w:sectPr w:rsidR="005E7A4F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BF017" w14:textId="77777777" w:rsidR="00067038" w:rsidRDefault="00067038" w:rsidP="00CC7355">
      <w:pPr>
        <w:spacing w:after="0" w:line="240" w:lineRule="auto"/>
      </w:pPr>
      <w:r>
        <w:separator/>
      </w:r>
    </w:p>
  </w:endnote>
  <w:endnote w:type="continuationSeparator" w:id="0">
    <w:p w14:paraId="4803E8E2" w14:textId="77777777" w:rsidR="00067038" w:rsidRDefault="00067038" w:rsidP="00CC73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0D075" w14:textId="77777777" w:rsidR="00CC7355" w:rsidRDefault="00CC7355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6B6FCD58" w14:textId="77777777" w:rsidR="00CC7355" w:rsidRDefault="00CC73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7C874" w14:textId="77777777" w:rsidR="00067038" w:rsidRDefault="00067038" w:rsidP="00CC7355">
      <w:pPr>
        <w:spacing w:after="0" w:line="240" w:lineRule="auto"/>
      </w:pPr>
      <w:r>
        <w:separator/>
      </w:r>
    </w:p>
  </w:footnote>
  <w:footnote w:type="continuationSeparator" w:id="0">
    <w:p w14:paraId="2878F78F" w14:textId="77777777" w:rsidR="00067038" w:rsidRDefault="00067038" w:rsidP="00CC73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B37C7"/>
    <w:multiLevelType w:val="multilevel"/>
    <w:tmpl w:val="023CF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6B23EB"/>
    <w:multiLevelType w:val="multilevel"/>
    <w:tmpl w:val="6C7A1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2E6F77"/>
    <w:multiLevelType w:val="multilevel"/>
    <w:tmpl w:val="ECB22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5B3507"/>
    <w:multiLevelType w:val="multilevel"/>
    <w:tmpl w:val="32647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0D9535D"/>
    <w:multiLevelType w:val="multilevel"/>
    <w:tmpl w:val="9B38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08105AD"/>
    <w:multiLevelType w:val="multilevel"/>
    <w:tmpl w:val="D8B0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0D0F88"/>
    <w:multiLevelType w:val="multilevel"/>
    <w:tmpl w:val="077A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23F6689"/>
    <w:multiLevelType w:val="multilevel"/>
    <w:tmpl w:val="D04A6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A220C9"/>
    <w:multiLevelType w:val="multilevel"/>
    <w:tmpl w:val="ECE81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CE5976"/>
    <w:multiLevelType w:val="multilevel"/>
    <w:tmpl w:val="9EBA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C443A6C"/>
    <w:multiLevelType w:val="multilevel"/>
    <w:tmpl w:val="DCAE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B4C76A1"/>
    <w:multiLevelType w:val="multilevel"/>
    <w:tmpl w:val="B9521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D765F5A"/>
    <w:multiLevelType w:val="multilevel"/>
    <w:tmpl w:val="A8A20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E4287D"/>
    <w:multiLevelType w:val="multilevel"/>
    <w:tmpl w:val="FC0E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D7D5148"/>
    <w:multiLevelType w:val="multilevel"/>
    <w:tmpl w:val="E5523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F6F5E42"/>
    <w:multiLevelType w:val="multilevel"/>
    <w:tmpl w:val="C328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2EC40E6"/>
    <w:multiLevelType w:val="multilevel"/>
    <w:tmpl w:val="FCCCA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3C66BF6"/>
    <w:multiLevelType w:val="multilevel"/>
    <w:tmpl w:val="0F045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7B9787A"/>
    <w:multiLevelType w:val="multilevel"/>
    <w:tmpl w:val="479A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B4F054D"/>
    <w:multiLevelType w:val="multilevel"/>
    <w:tmpl w:val="0EF2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C8A30FA"/>
    <w:multiLevelType w:val="multilevel"/>
    <w:tmpl w:val="68A4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237025E"/>
    <w:multiLevelType w:val="multilevel"/>
    <w:tmpl w:val="1A2E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99529444">
    <w:abstractNumId w:val="13"/>
  </w:num>
  <w:num w:numId="2" w16cid:durableId="755832445">
    <w:abstractNumId w:val="16"/>
  </w:num>
  <w:num w:numId="3" w16cid:durableId="1965889192">
    <w:abstractNumId w:val="14"/>
  </w:num>
  <w:num w:numId="4" w16cid:durableId="1888492114">
    <w:abstractNumId w:val="17"/>
  </w:num>
  <w:num w:numId="5" w16cid:durableId="889073047">
    <w:abstractNumId w:val="15"/>
  </w:num>
  <w:num w:numId="6" w16cid:durableId="1015381404">
    <w:abstractNumId w:val="5"/>
  </w:num>
  <w:num w:numId="7" w16cid:durableId="1098066853">
    <w:abstractNumId w:val="3"/>
  </w:num>
  <w:num w:numId="8" w16cid:durableId="960459058">
    <w:abstractNumId w:val="2"/>
    <w:lvlOverride w:ilvl="0">
      <w:startOverride w:val="1"/>
    </w:lvlOverride>
  </w:num>
  <w:num w:numId="9" w16cid:durableId="1314875142">
    <w:abstractNumId w:val="18"/>
  </w:num>
  <w:num w:numId="10" w16cid:durableId="1002854685">
    <w:abstractNumId w:val="6"/>
  </w:num>
  <w:num w:numId="11" w16cid:durableId="991300420">
    <w:abstractNumId w:val="0"/>
  </w:num>
  <w:num w:numId="12" w16cid:durableId="916279949">
    <w:abstractNumId w:val="21"/>
  </w:num>
  <w:num w:numId="13" w16cid:durableId="1916088287">
    <w:abstractNumId w:val="10"/>
  </w:num>
  <w:num w:numId="14" w16cid:durableId="1293098226">
    <w:abstractNumId w:val="11"/>
  </w:num>
  <w:num w:numId="15" w16cid:durableId="2043627147">
    <w:abstractNumId w:val="7"/>
    <w:lvlOverride w:ilvl="0">
      <w:startOverride w:val="1"/>
    </w:lvlOverride>
  </w:num>
  <w:num w:numId="16" w16cid:durableId="2096903547">
    <w:abstractNumId w:val="1"/>
    <w:lvlOverride w:ilvl="0">
      <w:startOverride w:val="1"/>
    </w:lvlOverride>
  </w:num>
  <w:num w:numId="17" w16cid:durableId="622150428">
    <w:abstractNumId w:val="19"/>
  </w:num>
  <w:num w:numId="18" w16cid:durableId="1593663517">
    <w:abstractNumId w:val="12"/>
    <w:lvlOverride w:ilvl="0">
      <w:startOverride w:val="2"/>
    </w:lvlOverride>
  </w:num>
  <w:num w:numId="19" w16cid:durableId="64960212">
    <w:abstractNumId w:val="9"/>
  </w:num>
  <w:num w:numId="20" w16cid:durableId="305357454">
    <w:abstractNumId w:val="4"/>
  </w:num>
  <w:num w:numId="21" w16cid:durableId="745808480">
    <w:abstractNumId w:val="8"/>
  </w:num>
  <w:num w:numId="22" w16cid:durableId="124040597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808"/>
    <w:rsid w:val="00006F75"/>
    <w:rsid w:val="00067038"/>
    <w:rsid w:val="005E7A4F"/>
    <w:rsid w:val="00611331"/>
    <w:rsid w:val="007C0D47"/>
    <w:rsid w:val="00980A94"/>
    <w:rsid w:val="009A4455"/>
    <w:rsid w:val="009A64F8"/>
    <w:rsid w:val="00A41CD2"/>
    <w:rsid w:val="00B01A07"/>
    <w:rsid w:val="00B440E9"/>
    <w:rsid w:val="00B84D11"/>
    <w:rsid w:val="00C00744"/>
    <w:rsid w:val="00CC0F49"/>
    <w:rsid w:val="00CC7355"/>
    <w:rsid w:val="00EF3808"/>
    <w:rsid w:val="00FC1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715B2"/>
  <w15:chartTrackingRefBased/>
  <w15:docId w15:val="{392C9E2A-8138-4C2C-991E-E8601BFE3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7A4F"/>
  </w:style>
  <w:style w:type="paragraph" w:styleId="Heading1">
    <w:name w:val="heading 1"/>
    <w:basedOn w:val="Normal"/>
    <w:next w:val="Normal"/>
    <w:link w:val="Heading1Char"/>
    <w:uiPriority w:val="9"/>
    <w:qFormat/>
    <w:rsid w:val="00EF38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8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8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8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8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8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8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8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8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8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8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8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8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8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8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8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8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8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8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8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8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8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8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8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8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8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8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8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808"/>
    <w:rPr>
      <w:b/>
      <w:bCs/>
      <w:smallCaps/>
      <w:color w:val="0F4761" w:themeColor="accent1" w:themeShade="BF"/>
      <w:spacing w:val="5"/>
    </w:rPr>
  </w:style>
  <w:style w:type="paragraph" w:customStyle="1" w:styleId="BODY">
    <w:name w:val="BODY"/>
    <w:basedOn w:val="Normal"/>
    <w:uiPriority w:val="99"/>
    <w:rsid w:val="005E7A4F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kern w:val="0"/>
      <w:lang w:val="x-none"/>
    </w:rPr>
  </w:style>
  <w:style w:type="paragraph" w:styleId="Header">
    <w:name w:val="header"/>
    <w:basedOn w:val="Normal"/>
    <w:link w:val="HeaderChar"/>
    <w:uiPriority w:val="99"/>
    <w:unhideWhenUsed/>
    <w:rsid w:val="00CC73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7355"/>
  </w:style>
  <w:style w:type="paragraph" w:styleId="Footer">
    <w:name w:val="footer"/>
    <w:basedOn w:val="Normal"/>
    <w:link w:val="FooterChar"/>
    <w:uiPriority w:val="99"/>
    <w:unhideWhenUsed/>
    <w:rsid w:val="00CC73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7355"/>
  </w:style>
  <w:style w:type="paragraph" w:styleId="NormalWeb">
    <w:name w:val="Normal (Web)"/>
    <w:basedOn w:val="Normal"/>
    <w:uiPriority w:val="99"/>
    <w:semiHidden/>
    <w:unhideWhenUsed/>
    <w:rsid w:val="00B01A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2190</Words>
  <Characters>11936</Characters>
  <Application>Microsoft Office Word</Application>
  <DocSecurity>0</DocSecurity>
  <Lines>253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3</cp:revision>
  <cp:lastPrinted>2026-02-14T12:30:00Z</cp:lastPrinted>
  <dcterms:created xsi:type="dcterms:W3CDTF">2026-02-14T12:30:00Z</dcterms:created>
  <dcterms:modified xsi:type="dcterms:W3CDTF">2026-02-14T12:31:00Z</dcterms:modified>
</cp:coreProperties>
</file>