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5B6BBF" w14:textId="374A9F37" w:rsidR="005E7A4F" w:rsidRPr="001F682F" w:rsidRDefault="005E7A4F" w:rsidP="005E7A4F">
      <w:pPr>
        <w:pStyle w:val="Title"/>
        <w:rPr>
          <w:rFonts w:asciiTheme="minorHAnsi" w:hAnsiTheme="minorHAnsi"/>
        </w:rPr>
      </w:pPr>
      <w:r>
        <w:rPr>
          <w:rFonts w:asciiTheme="minorHAnsi" w:hAnsiTheme="minorHAnsi"/>
        </w:rPr>
        <w:t>Yet another analysis of 1 Timothy 2:</w:t>
      </w:r>
      <w:r w:rsidR="00596A8F">
        <w:rPr>
          <w:rFonts w:asciiTheme="minorHAnsi" w:hAnsiTheme="minorHAnsi"/>
        </w:rPr>
        <w:t>9</w:t>
      </w:r>
      <w:r>
        <w:rPr>
          <w:rFonts w:asciiTheme="minorHAnsi" w:hAnsiTheme="minorHAnsi"/>
        </w:rPr>
        <w:t>-15</w:t>
      </w:r>
    </w:p>
    <w:p w14:paraId="254145B8" w14:textId="77777777" w:rsidR="005E7A4F" w:rsidRPr="001F682F" w:rsidRDefault="005E7A4F" w:rsidP="005E7A4F"/>
    <w:p w14:paraId="541C7AAF" w14:textId="05CF68B4" w:rsidR="005E7A4F" w:rsidRDefault="00A566C2" w:rsidP="005E7A4F">
      <w:pPr>
        <w:pStyle w:val="Subtitle"/>
        <w:jc w:val="center"/>
      </w:pPr>
      <w:r>
        <w:t>April</w:t>
      </w:r>
      <w:r w:rsidR="00012E92">
        <w:t xml:space="preserve"> 2026</w:t>
      </w:r>
    </w:p>
    <w:p w14:paraId="6F07D3C1" w14:textId="2363280A" w:rsidR="00495A07" w:rsidRDefault="00495A07" w:rsidP="00596A8F">
      <w:pPr>
        <w:jc w:val="center"/>
      </w:pPr>
      <w:r>
        <w:t>Phil Pennington</w:t>
      </w:r>
    </w:p>
    <w:p w14:paraId="427CA54C" w14:textId="39F148C7" w:rsidR="00596A8F" w:rsidRDefault="00AB2CC5" w:rsidP="00596A8F">
      <w:pPr>
        <w:jc w:val="center"/>
      </w:pPr>
      <w:hyperlink r:id="rId7" w:history="1">
        <w:r w:rsidRPr="00303609">
          <w:rPr>
            <w:rStyle w:val="Hyperlink"/>
          </w:rPr>
          <w:t>Phil@UsefulEngines.com</w:t>
        </w:r>
      </w:hyperlink>
    </w:p>
    <w:p w14:paraId="22F9EF5F" w14:textId="5B78EF28" w:rsidR="00AB2CC5" w:rsidRPr="00596A8F" w:rsidRDefault="00AB2CC5" w:rsidP="00596A8F">
      <w:pPr>
        <w:jc w:val="center"/>
      </w:pPr>
      <w:r>
        <w:t>https://tinyurl.com/RightWithGod/Resources</w:t>
      </w:r>
    </w:p>
    <w:p w14:paraId="639B796B" w14:textId="77777777" w:rsidR="005E7A4F" w:rsidRPr="001F682F" w:rsidRDefault="005E7A4F" w:rsidP="005E7A4F"/>
    <w:p w14:paraId="5E8DE2A6" w14:textId="77777777" w:rsidR="005E7A4F" w:rsidRDefault="005E7A4F" w:rsidP="005E7A4F">
      <w:pPr>
        <w:pStyle w:val="BODY"/>
        <w:widowControl w:val="0"/>
        <w:spacing w:before="80" w:after="80"/>
        <w:ind w:left="80" w:right="80"/>
        <w:rPr>
          <w:rFonts w:asciiTheme="minorHAnsi" w:hAnsiTheme="minorHAnsi"/>
          <w:lang w:eastAsia="x-none"/>
        </w:rPr>
      </w:pPr>
      <w:r w:rsidRPr="001F682F">
        <w:rPr>
          <w:rFonts w:asciiTheme="minorHAnsi" w:hAnsiTheme="minorHAnsi"/>
          <w:color w:val="218282"/>
          <w:lang w:eastAsia="x-none"/>
        </w:rPr>
        <w:t>1 Timothy 2:8-15</w:t>
      </w:r>
      <w:r w:rsidRPr="001F682F">
        <w:rPr>
          <w:rFonts w:asciiTheme="minorHAnsi" w:hAnsiTheme="minorHAnsi"/>
          <w:lang w:eastAsia="x-none"/>
        </w:rPr>
        <w:t>  I desire therefore that the men pray everywhere, lifting up holy hands, without wrath and doubting;  </w:t>
      </w:r>
      <w:r w:rsidRPr="001F682F">
        <w:rPr>
          <w:rFonts w:asciiTheme="minorHAnsi" w:hAnsiTheme="minorHAnsi"/>
          <w:color w:val="218282"/>
          <w:lang w:eastAsia="x-none"/>
        </w:rPr>
        <w:t>(9)</w:t>
      </w:r>
      <w:r w:rsidRPr="001F682F">
        <w:rPr>
          <w:rFonts w:asciiTheme="minorHAnsi" w:hAnsiTheme="minorHAnsi"/>
          <w:lang w:eastAsia="x-none"/>
        </w:rPr>
        <w:t>  in like manner also, that the women adorn themselves in modest apparel, with propriety and moderation, not with braided hair or gold or pearls or costly clothing,  </w:t>
      </w:r>
      <w:r w:rsidRPr="001F682F">
        <w:rPr>
          <w:rFonts w:asciiTheme="minorHAnsi" w:hAnsiTheme="minorHAnsi"/>
          <w:color w:val="218282"/>
          <w:lang w:eastAsia="x-none"/>
        </w:rPr>
        <w:t>(10)</w:t>
      </w:r>
      <w:r w:rsidRPr="001F682F">
        <w:rPr>
          <w:rFonts w:asciiTheme="minorHAnsi" w:hAnsiTheme="minorHAnsi"/>
          <w:lang w:eastAsia="x-none"/>
        </w:rPr>
        <w:t>  but, which is proper for women professing godliness, with good works.  </w:t>
      </w:r>
      <w:r w:rsidRPr="001F682F">
        <w:rPr>
          <w:rFonts w:asciiTheme="minorHAnsi" w:hAnsiTheme="minorHAnsi"/>
          <w:color w:val="218282"/>
          <w:lang w:eastAsia="x-none"/>
        </w:rPr>
        <w:t>(11)</w:t>
      </w:r>
      <w:r w:rsidRPr="001F682F">
        <w:rPr>
          <w:rFonts w:asciiTheme="minorHAnsi" w:hAnsiTheme="minorHAnsi"/>
          <w:lang w:eastAsia="x-none"/>
        </w:rPr>
        <w:t>  Let a woman learn in silence with all submission.  </w:t>
      </w:r>
      <w:r w:rsidRPr="001F682F">
        <w:rPr>
          <w:rFonts w:asciiTheme="minorHAnsi" w:hAnsiTheme="minorHAnsi"/>
          <w:color w:val="218282"/>
          <w:lang w:eastAsia="x-none"/>
        </w:rPr>
        <w:t>(12)</w:t>
      </w:r>
      <w:r w:rsidRPr="001F682F">
        <w:rPr>
          <w:rFonts w:asciiTheme="minorHAnsi" w:hAnsiTheme="minorHAnsi"/>
          <w:lang w:eastAsia="x-none"/>
        </w:rPr>
        <w:t>  And I do not permit a woman to teach or to have authority over a man, but to be in silence.  </w:t>
      </w:r>
      <w:r w:rsidRPr="001F682F">
        <w:rPr>
          <w:rFonts w:asciiTheme="minorHAnsi" w:hAnsiTheme="minorHAnsi"/>
          <w:color w:val="218282"/>
          <w:lang w:eastAsia="x-none"/>
        </w:rPr>
        <w:t>(13)</w:t>
      </w:r>
      <w:r w:rsidRPr="001F682F">
        <w:rPr>
          <w:rFonts w:asciiTheme="minorHAnsi" w:hAnsiTheme="minorHAnsi"/>
          <w:lang w:eastAsia="x-none"/>
        </w:rPr>
        <w:t>  For Adam was formed first, then Eve.  </w:t>
      </w:r>
      <w:r w:rsidRPr="001F682F">
        <w:rPr>
          <w:rFonts w:asciiTheme="minorHAnsi" w:hAnsiTheme="minorHAnsi"/>
          <w:color w:val="218282"/>
          <w:lang w:eastAsia="x-none"/>
        </w:rPr>
        <w:t>(14)</w:t>
      </w:r>
      <w:r w:rsidRPr="001F682F">
        <w:rPr>
          <w:rFonts w:asciiTheme="minorHAnsi" w:hAnsiTheme="minorHAnsi"/>
          <w:lang w:eastAsia="x-none"/>
        </w:rPr>
        <w:t>  And Adam was not deceived, but the woman being deceived, fell into transgression.  </w:t>
      </w:r>
      <w:r w:rsidRPr="001F682F">
        <w:rPr>
          <w:rFonts w:asciiTheme="minorHAnsi" w:hAnsiTheme="minorHAnsi"/>
          <w:color w:val="218282"/>
          <w:lang w:eastAsia="x-none"/>
        </w:rPr>
        <w:t>(15)</w:t>
      </w:r>
      <w:r w:rsidRPr="001F682F">
        <w:rPr>
          <w:rFonts w:asciiTheme="minorHAnsi" w:hAnsiTheme="minorHAnsi"/>
          <w:lang w:eastAsia="x-none"/>
        </w:rPr>
        <w:t>  Nevertheless she will be saved in childbearing if they continue in faith, love, and holiness, with self-control.</w:t>
      </w:r>
    </w:p>
    <w:p w14:paraId="7E0CE977" w14:textId="77777777" w:rsidR="00AE267D" w:rsidRPr="001F682F" w:rsidRDefault="00AE267D" w:rsidP="005E7A4F">
      <w:pPr>
        <w:pStyle w:val="BODY"/>
        <w:widowControl w:val="0"/>
        <w:spacing w:before="80" w:after="80"/>
        <w:ind w:left="80" w:right="80"/>
        <w:rPr>
          <w:rFonts w:asciiTheme="minorHAnsi" w:hAnsiTheme="minorHAnsi"/>
          <w:lang w:eastAsia="x-none"/>
        </w:rPr>
      </w:pPr>
    </w:p>
    <w:p w14:paraId="142588FB" w14:textId="3EF10766" w:rsidR="006474A5" w:rsidRDefault="00E64704" w:rsidP="00AE267D">
      <w:pPr>
        <w:pStyle w:val="Heading1"/>
      </w:pPr>
      <w:r>
        <w:t>The Big Questions</w:t>
      </w:r>
    </w:p>
    <w:p w14:paraId="37D45C41" w14:textId="0C04CBD1" w:rsidR="00E64704" w:rsidRDefault="00E64704">
      <w:pPr>
        <w:pStyle w:val="ListParagraph"/>
        <w:numPr>
          <w:ilvl w:val="0"/>
          <w:numId w:val="62"/>
        </w:numPr>
      </w:pPr>
      <w:r>
        <w:t>Does the Apostle Paul herein place a prohibition on Christian women serving as teachers in a mixed-gender assembly?</w:t>
      </w:r>
    </w:p>
    <w:p w14:paraId="702D0417" w14:textId="6CBFC1CC" w:rsidR="00E64704" w:rsidRDefault="00E64704">
      <w:pPr>
        <w:pStyle w:val="ListParagraph"/>
        <w:numPr>
          <w:ilvl w:val="0"/>
          <w:numId w:val="62"/>
        </w:numPr>
      </w:pPr>
      <w:r>
        <w:t>If so, is that prohibition local in time and place to the Ephesian church?</w:t>
      </w:r>
      <w:r w:rsidR="000066B3">
        <w:t xml:space="preserve">  Is the apparent prohibition only temporary and local or is it permanent and universal?</w:t>
      </w:r>
    </w:p>
    <w:p w14:paraId="73CE88F8" w14:textId="7EEFC880" w:rsidR="00E64704" w:rsidRDefault="000066B3">
      <w:pPr>
        <w:pStyle w:val="ListParagraph"/>
        <w:numPr>
          <w:ilvl w:val="0"/>
          <w:numId w:val="62"/>
        </w:numPr>
      </w:pPr>
      <w:r>
        <w:t>Is</w:t>
      </w:r>
      <w:r w:rsidR="00E64704">
        <w:t xml:space="preserve"> the prohibition applicable to all Christian churches?  How did the early </w:t>
      </w:r>
      <w:r w:rsidR="00B97F6A">
        <w:t>church</w:t>
      </w:r>
      <w:r w:rsidR="00E64704">
        <w:t xml:space="preserve"> interpret and practice this passage?  What is the interpretive history of this passage by normative Christian </w:t>
      </w:r>
      <w:r w:rsidR="006D0BDD">
        <w:t>eldership?</w:t>
      </w:r>
    </w:p>
    <w:p w14:paraId="439FBE8E" w14:textId="757561B0" w:rsidR="00E64704" w:rsidRDefault="00E64704">
      <w:pPr>
        <w:pStyle w:val="ListParagraph"/>
        <w:numPr>
          <w:ilvl w:val="0"/>
          <w:numId w:val="62"/>
        </w:numPr>
      </w:pPr>
      <w:r>
        <w:t>What is the relationship between women teaching and having authority?  Does the concept of authority modify the specific teaching scenario described?</w:t>
      </w:r>
    </w:p>
    <w:p w14:paraId="0C5A44F2" w14:textId="5B9EAAB2" w:rsidR="00E64704" w:rsidRPr="00E64704" w:rsidRDefault="00E64704">
      <w:pPr>
        <w:pStyle w:val="ListParagraph"/>
        <w:numPr>
          <w:ilvl w:val="0"/>
          <w:numId w:val="62"/>
        </w:numPr>
      </w:pPr>
      <w:r>
        <w:t>Contextually, what influence does this and other scripture place upon the roles of men and women in the church?</w:t>
      </w:r>
    </w:p>
    <w:p w14:paraId="3C796C90" w14:textId="77777777" w:rsidR="006474A5" w:rsidRPr="006474A5" w:rsidRDefault="006474A5" w:rsidP="006474A5"/>
    <w:p w14:paraId="52E9FF55" w14:textId="5769E290" w:rsidR="00AE267D" w:rsidRPr="00AE267D" w:rsidRDefault="00AE267D" w:rsidP="00AE267D">
      <w:pPr>
        <w:pStyle w:val="Heading1"/>
      </w:pPr>
      <w:r w:rsidRPr="00AE267D">
        <w:t>Paraphrases (not new translations, just</w:t>
      </w:r>
      <w:r>
        <w:t xml:space="preserve"> context sense</w:t>
      </w:r>
      <w:r w:rsidRPr="00AE267D">
        <w:t>)</w:t>
      </w:r>
    </w:p>
    <w:p w14:paraId="75F552BE" w14:textId="684497AC" w:rsidR="00AE267D" w:rsidRPr="00F151AC" w:rsidRDefault="00AE267D" w:rsidP="00AE267D">
      <w:pPr>
        <w:spacing w:after="0" w:line="240" w:lineRule="auto"/>
        <w:ind w:left="720"/>
        <w:rPr>
          <w:rFonts w:eastAsia="Times New Roman" w:cs="Calibri"/>
          <w:i/>
          <w:iCs/>
          <w:kern w:val="0"/>
          <w14:ligatures w14:val="none"/>
        </w:rPr>
      </w:pPr>
      <w:r w:rsidRPr="00F151AC">
        <w:rPr>
          <w:rFonts w:eastAsia="Times New Roman" w:cs="Calibri"/>
          <w:i/>
          <w:iCs/>
          <w:kern w:val="0"/>
          <w14:ligatures w14:val="none"/>
        </w:rPr>
        <w:t>In the same way, women should present themselves modestly and with self-control, not showcasing wealth, but showcasing good works that match reverence for God.  A woman should receive teaching, in a calm and receptive posture.  I’m not permitting a woman to function as the teacher who authoritatively directs men (nor to domineer in any way); instead, she should remain in that calm learner posture.  This is connected to the creation pattern (Adam formed first; roles assigned to both Adam and Eve) and to the way deception played out at the Fall (with judgements placed upon both man and woman).  Women are not shut out of salvation nor honor; rather, they live out deliverance as they persevere in faith, love, holiness, and self-control, even in ordinary embodied life such as childbearing.</w:t>
      </w:r>
    </w:p>
    <w:p w14:paraId="5F742E52" w14:textId="77777777" w:rsidR="00AE267D" w:rsidRPr="00F151AC" w:rsidRDefault="00AE267D" w:rsidP="00AE267D">
      <w:pPr>
        <w:spacing w:after="0" w:line="240" w:lineRule="auto"/>
        <w:rPr>
          <w:rFonts w:eastAsia="Times New Roman" w:cs="Calibri"/>
          <w:kern w:val="0"/>
          <w14:ligatures w14:val="none"/>
        </w:rPr>
      </w:pPr>
    </w:p>
    <w:p w14:paraId="0721DDD4" w14:textId="77777777" w:rsidR="00AE267D" w:rsidRPr="00F151AC" w:rsidRDefault="00AE267D" w:rsidP="00AE267D">
      <w:pPr>
        <w:pStyle w:val="NormalWeb"/>
        <w:spacing w:before="0" w:beforeAutospacing="0" w:after="0" w:afterAutospacing="0"/>
        <w:rPr>
          <w:rFonts w:asciiTheme="minorHAnsi" w:hAnsiTheme="minorHAnsi" w:cs="Calibri"/>
        </w:rPr>
      </w:pPr>
      <w:r w:rsidRPr="00F151AC">
        <w:rPr>
          <w:rFonts w:asciiTheme="minorHAnsi" w:hAnsiTheme="minorHAnsi" w:cs="Calibri"/>
        </w:rPr>
        <w:t>Here is a tighter paraphrase, keeping closer to the flow of the text and the logic of 1 Timothy:</w:t>
      </w:r>
    </w:p>
    <w:p w14:paraId="3947BFEB" w14:textId="77777777" w:rsidR="00AE267D" w:rsidRPr="00F151AC" w:rsidRDefault="00AE267D" w:rsidP="00AE267D">
      <w:pPr>
        <w:pStyle w:val="NormalWeb"/>
        <w:spacing w:before="0" w:beforeAutospacing="0" w:after="0" w:afterAutospacing="0"/>
        <w:rPr>
          <w:rFonts w:ascii="Calibri" w:hAnsi="Calibri" w:cs="Calibri"/>
        </w:rPr>
      </w:pPr>
      <w:r w:rsidRPr="00F151AC">
        <w:rPr>
          <w:rFonts w:ascii="Calibri" w:hAnsi="Calibri" w:cs="Calibri"/>
        </w:rPr>
        <w:lastRenderedPageBreak/>
        <w:t> </w:t>
      </w:r>
    </w:p>
    <w:p w14:paraId="109A732A" w14:textId="23F08145" w:rsidR="00AE267D" w:rsidRPr="00F151AC" w:rsidRDefault="00AE267D" w:rsidP="00AE267D">
      <w:pPr>
        <w:pStyle w:val="NormalWeb"/>
        <w:spacing w:before="0" w:beforeAutospacing="0" w:after="0" w:afterAutospacing="0"/>
        <w:ind w:left="720"/>
        <w:rPr>
          <w:rFonts w:ascii="Calibri" w:hAnsi="Calibri" w:cs="Calibri"/>
          <w:i/>
          <w:iCs/>
        </w:rPr>
      </w:pPr>
      <w:r w:rsidRPr="00F151AC">
        <w:rPr>
          <w:rFonts w:ascii="Calibri" w:hAnsi="Calibri" w:cs="Calibri"/>
          <w:i/>
          <w:iCs/>
        </w:rPr>
        <w:t>In the same way, women should dress in a way that fits reverence for God, marked by modesty and self-control, not drawing attention through wealth or display, but through good works. A woman is to learn in a quiet, settled manner, with full submission to the church’s order. I am not permitting a woman to teach or to exercise authority over a man; rather, she is to remain in that quiet posture. This instruction rests on the pattern of creation, Adam was formed first, then Eve.  And, on the account of the fall, where the woman was deceived and fell into transgression.  Yet she will be saved through childbearing, if they continue in faith, love, holiness, and self-</w:t>
      </w:r>
      <w:r w:rsidR="00D750C9" w:rsidRPr="00F151AC">
        <w:rPr>
          <w:rFonts w:ascii="Calibri" w:hAnsi="Calibri" w:cs="Calibri"/>
          <w:i/>
          <w:iCs/>
        </w:rPr>
        <w:t>control.</w:t>
      </w:r>
    </w:p>
    <w:p w14:paraId="1040CF1A" w14:textId="77777777" w:rsidR="00AE267D" w:rsidRPr="00F151AC" w:rsidRDefault="00AE267D" w:rsidP="00AE267D">
      <w:pPr>
        <w:pStyle w:val="NormalWeb"/>
        <w:spacing w:before="0" w:beforeAutospacing="0" w:after="0" w:afterAutospacing="0"/>
        <w:rPr>
          <w:rFonts w:ascii="Calibri" w:hAnsi="Calibri" w:cs="Calibri"/>
        </w:rPr>
      </w:pPr>
    </w:p>
    <w:p w14:paraId="2155DECE" w14:textId="77777777" w:rsidR="00AE267D" w:rsidRPr="00F151AC" w:rsidRDefault="00AE267D" w:rsidP="00AE267D">
      <w:pPr>
        <w:pStyle w:val="NormalWeb"/>
        <w:spacing w:before="0" w:beforeAutospacing="0" w:after="0" w:afterAutospacing="0"/>
        <w:rPr>
          <w:rFonts w:asciiTheme="minorHAnsi" w:hAnsiTheme="minorHAnsi" w:cs="Calibri"/>
        </w:rPr>
      </w:pPr>
      <w:r w:rsidRPr="00F151AC">
        <w:rPr>
          <w:rFonts w:asciiTheme="minorHAnsi" w:hAnsiTheme="minorHAnsi" w:cs="Calibri"/>
        </w:rPr>
        <w:t>Here is a stripped-down paraphrase that follows the Greek structure and keeps interpretive smoothing to a minimum:</w:t>
      </w:r>
    </w:p>
    <w:p w14:paraId="76514DD0" w14:textId="77777777" w:rsidR="00AE267D" w:rsidRPr="00F151AC" w:rsidRDefault="00AE267D" w:rsidP="00AE267D">
      <w:pPr>
        <w:pStyle w:val="NormalWeb"/>
        <w:spacing w:before="0" w:beforeAutospacing="0" w:after="0" w:afterAutospacing="0"/>
        <w:rPr>
          <w:rFonts w:ascii="Calibri" w:hAnsi="Calibri" w:cs="Calibri"/>
        </w:rPr>
      </w:pPr>
      <w:r w:rsidRPr="00F151AC">
        <w:rPr>
          <w:rFonts w:ascii="Calibri" w:hAnsi="Calibri" w:cs="Calibri"/>
        </w:rPr>
        <w:t> </w:t>
      </w:r>
    </w:p>
    <w:p w14:paraId="2823219F" w14:textId="2A7B8D4F" w:rsidR="00AE267D" w:rsidRPr="00F151AC" w:rsidRDefault="00AE267D" w:rsidP="00AE267D">
      <w:pPr>
        <w:pStyle w:val="NormalWeb"/>
        <w:spacing w:before="0" w:beforeAutospacing="0" w:after="0" w:afterAutospacing="0"/>
        <w:ind w:left="720"/>
        <w:rPr>
          <w:rFonts w:ascii="Calibri" w:hAnsi="Calibri" w:cs="Calibri"/>
          <w:i/>
          <w:iCs/>
        </w:rPr>
      </w:pPr>
      <w:r w:rsidRPr="00F151AC">
        <w:rPr>
          <w:rFonts w:ascii="Calibri" w:hAnsi="Calibri" w:cs="Calibri"/>
          <w:i/>
          <w:iCs/>
        </w:rPr>
        <w:t>In the same way, women are to adorn themselves in proper clothing, with modesty and self-control, not with braided hair and gold or pearls or costly garments, but with good works, which is fitting for women who profess reverence for God.</w:t>
      </w:r>
    </w:p>
    <w:p w14:paraId="66CD8A61" w14:textId="77777777" w:rsidR="00AE267D" w:rsidRPr="00F151AC" w:rsidRDefault="00AE267D" w:rsidP="00AE267D">
      <w:pPr>
        <w:pStyle w:val="NormalWeb"/>
        <w:spacing w:before="0" w:beforeAutospacing="0" w:after="0" w:afterAutospacing="0"/>
        <w:ind w:left="720"/>
        <w:rPr>
          <w:rFonts w:ascii="Calibri" w:hAnsi="Calibri" w:cs="Calibri"/>
          <w:i/>
          <w:iCs/>
        </w:rPr>
      </w:pPr>
      <w:r w:rsidRPr="00F151AC">
        <w:rPr>
          <w:rFonts w:ascii="Calibri" w:hAnsi="Calibri" w:cs="Calibri"/>
          <w:i/>
          <w:iCs/>
        </w:rPr>
        <w:t> </w:t>
      </w:r>
    </w:p>
    <w:p w14:paraId="76429F39" w14:textId="77777777" w:rsidR="00AE267D" w:rsidRPr="00F151AC" w:rsidRDefault="00AE267D" w:rsidP="00AE267D">
      <w:pPr>
        <w:pStyle w:val="NormalWeb"/>
        <w:spacing w:before="0" w:beforeAutospacing="0" w:after="0" w:afterAutospacing="0"/>
        <w:ind w:left="720"/>
        <w:rPr>
          <w:rFonts w:ascii="Calibri" w:hAnsi="Calibri" w:cs="Calibri"/>
          <w:i/>
          <w:iCs/>
        </w:rPr>
      </w:pPr>
      <w:r w:rsidRPr="00F151AC">
        <w:rPr>
          <w:rFonts w:ascii="Calibri" w:hAnsi="Calibri" w:cs="Calibri"/>
          <w:i/>
          <w:iCs/>
        </w:rPr>
        <w:t>Let a woman learn in quietness, in all submission.</w:t>
      </w:r>
    </w:p>
    <w:p w14:paraId="74E354CD" w14:textId="77777777" w:rsidR="00AE267D" w:rsidRPr="00F151AC" w:rsidRDefault="00AE267D" w:rsidP="00AE267D">
      <w:pPr>
        <w:pStyle w:val="NormalWeb"/>
        <w:spacing w:before="0" w:beforeAutospacing="0" w:after="0" w:afterAutospacing="0"/>
        <w:ind w:left="720"/>
        <w:rPr>
          <w:rFonts w:ascii="Calibri" w:hAnsi="Calibri" w:cs="Calibri"/>
          <w:i/>
          <w:iCs/>
        </w:rPr>
      </w:pPr>
      <w:r w:rsidRPr="00F151AC">
        <w:rPr>
          <w:rFonts w:ascii="Calibri" w:hAnsi="Calibri" w:cs="Calibri"/>
          <w:i/>
          <w:iCs/>
        </w:rPr>
        <w:t> </w:t>
      </w:r>
    </w:p>
    <w:p w14:paraId="5039297E" w14:textId="77777777" w:rsidR="00AE267D" w:rsidRPr="00F151AC" w:rsidRDefault="00AE267D" w:rsidP="00AE267D">
      <w:pPr>
        <w:pStyle w:val="NormalWeb"/>
        <w:spacing w:before="0" w:beforeAutospacing="0" w:after="0" w:afterAutospacing="0"/>
        <w:ind w:left="720"/>
        <w:rPr>
          <w:rFonts w:ascii="Calibri" w:hAnsi="Calibri" w:cs="Calibri"/>
          <w:i/>
          <w:iCs/>
        </w:rPr>
      </w:pPr>
      <w:r w:rsidRPr="00F151AC">
        <w:rPr>
          <w:rFonts w:ascii="Calibri" w:hAnsi="Calibri" w:cs="Calibri"/>
          <w:i/>
          <w:iCs/>
        </w:rPr>
        <w:t>I am not permitting a woman to teach nor to exercise authority over a man, but to be in quietness.</w:t>
      </w:r>
    </w:p>
    <w:p w14:paraId="3BF9ABB4" w14:textId="77777777" w:rsidR="00AE267D" w:rsidRPr="00F151AC" w:rsidRDefault="00AE267D" w:rsidP="00AE267D">
      <w:pPr>
        <w:pStyle w:val="NormalWeb"/>
        <w:spacing w:before="0" w:beforeAutospacing="0" w:after="0" w:afterAutospacing="0"/>
        <w:ind w:left="720"/>
        <w:rPr>
          <w:rFonts w:ascii="Calibri" w:hAnsi="Calibri" w:cs="Calibri"/>
          <w:i/>
          <w:iCs/>
        </w:rPr>
      </w:pPr>
      <w:r w:rsidRPr="00F151AC">
        <w:rPr>
          <w:rFonts w:ascii="Calibri" w:hAnsi="Calibri" w:cs="Calibri"/>
          <w:i/>
          <w:iCs/>
        </w:rPr>
        <w:t> </w:t>
      </w:r>
    </w:p>
    <w:p w14:paraId="743CE590" w14:textId="77777777" w:rsidR="00AE267D" w:rsidRPr="00F151AC" w:rsidRDefault="00AE267D" w:rsidP="00AE267D">
      <w:pPr>
        <w:pStyle w:val="NormalWeb"/>
        <w:spacing w:before="0" w:beforeAutospacing="0" w:after="0" w:afterAutospacing="0"/>
        <w:ind w:left="720"/>
        <w:rPr>
          <w:rFonts w:ascii="Calibri" w:hAnsi="Calibri" w:cs="Calibri"/>
          <w:i/>
          <w:iCs/>
        </w:rPr>
      </w:pPr>
      <w:r w:rsidRPr="00F151AC">
        <w:rPr>
          <w:rFonts w:ascii="Calibri" w:hAnsi="Calibri" w:cs="Calibri"/>
          <w:i/>
          <w:iCs/>
        </w:rPr>
        <w:t>For Adam was formed first, then Eve. And Adam was not deceived, but the woman, having been deceived, came to be in transgression.</w:t>
      </w:r>
    </w:p>
    <w:p w14:paraId="5F3FC8F6" w14:textId="77777777" w:rsidR="00AE267D" w:rsidRPr="00F151AC" w:rsidRDefault="00AE267D" w:rsidP="00AE267D">
      <w:pPr>
        <w:pStyle w:val="NormalWeb"/>
        <w:spacing w:before="0" w:beforeAutospacing="0" w:after="0" w:afterAutospacing="0"/>
        <w:ind w:left="720"/>
        <w:rPr>
          <w:rFonts w:ascii="Calibri" w:hAnsi="Calibri" w:cs="Calibri"/>
          <w:i/>
          <w:iCs/>
        </w:rPr>
      </w:pPr>
      <w:r w:rsidRPr="00F151AC">
        <w:rPr>
          <w:rFonts w:ascii="Calibri" w:hAnsi="Calibri" w:cs="Calibri"/>
          <w:i/>
          <w:iCs/>
        </w:rPr>
        <w:t> </w:t>
      </w:r>
    </w:p>
    <w:p w14:paraId="7D2EF488" w14:textId="60E8D1C9" w:rsidR="00261922" w:rsidRPr="00F151AC" w:rsidRDefault="00AE267D" w:rsidP="000509BA">
      <w:pPr>
        <w:pStyle w:val="NormalWeb"/>
        <w:spacing w:before="0" w:beforeAutospacing="0" w:after="0" w:afterAutospacing="0"/>
        <w:ind w:left="720"/>
        <w:rPr>
          <w:rFonts w:ascii="Calibri" w:hAnsi="Calibri" w:cs="Calibri"/>
          <w:i/>
          <w:iCs/>
        </w:rPr>
      </w:pPr>
      <w:r w:rsidRPr="00F151AC">
        <w:rPr>
          <w:rFonts w:ascii="Calibri" w:hAnsi="Calibri" w:cs="Calibri"/>
          <w:i/>
          <w:iCs/>
        </w:rPr>
        <w:t>But she will be saved through childbearing, if they continue in faith and love and holiness with self-control.</w:t>
      </w:r>
    </w:p>
    <w:p w14:paraId="59CF13F8" w14:textId="77777777" w:rsidR="000509BA" w:rsidRPr="00F151AC" w:rsidRDefault="000509BA" w:rsidP="000509BA">
      <w:pPr>
        <w:pStyle w:val="NormalWeb"/>
        <w:spacing w:before="0" w:beforeAutospacing="0" w:after="0" w:afterAutospacing="0"/>
        <w:ind w:left="720"/>
        <w:rPr>
          <w:rFonts w:ascii="Calibri" w:hAnsi="Calibri" w:cs="Calibri"/>
          <w:i/>
          <w:iCs/>
        </w:rPr>
      </w:pPr>
    </w:p>
    <w:p w14:paraId="4C52C2DF" w14:textId="46148258" w:rsidR="00A31E82" w:rsidRPr="00F151AC" w:rsidRDefault="00A31E82" w:rsidP="008E3705">
      <w:pPr>
        <w:pStyle w:val="NormalWeb"/>
        <w:spacing w:before="0" w:beforeAutospacing="0" w:after="0" w:afterAutospacing="0"/>
        <w:rPr>
          <w:rFonts w:asciiTheme="minorHAnsi" w:hAnsiTheme="minorHAnsi" w:cs="Calibri"/>
        </w:rPr>
      </w:pPr>
      <w:r w:rsidRPr="00F151AC">
        <w:rPr>
          <w:rFonts w:asciiTheme="minorHAnsi" w:hAnsiTheme="minorHAnsi" w:cs="Calibri"/>
        </w:rPr>
        <w:t xml:space="preserve">The above paraphrases may be considered </w:t>
      </w:r>
      <w:r w:rsidR="00041E48">
        <w:rPr>
          <w:rFonts w:asciiTheme="minorHAnsi" w:hAnsiTheme="minorHAnsi" w:cs="Calibri"/>
        </w:rPr>
        <w:t xml:space="preserve">historically </w:t>
      </w:r>
      <w:r w:rsidRPr="00F151AC">
        <w:rPr>
          <w:rFonts w:asciiTheme="minorHAnsi" w:hAnsiTheme="minorHAnsi" w:cs="Calibri"/>
        </w:rPr>
        <w:t xml:space="preserve">normative and categorically </w:t>
      </w:r>
      <w:r w:rsidRPr="00F151AC">
        <w:rPr>
          <w:rFonts w:asciiTheme="minorHAnsi" w:hAnsiTheme="minorHAnsi" w:cs="Calibri"/>
          <w:i/>
          <w:iCs/>
        </w:rPr>
        <w:t>complementarian</w:t>
      </w:r>
      <w:r w:rsidRPr="00F151AC">
        <w:rPr>
          <w:rFonts w:asciiTheme="minorHAnsi" w:hAnsiTheme="minorHAnsi" w:cs="Calibri"/>
        </w:rPr>
        <w:t xml:space="preserve"> relative to the role of women in mixed-gender church assembly.  Conversely, here is a </w:t>
      </w:r>
      <w:r w:rsidR="00F151AC" w:rsidRPr="00F151AC">
        <w:rPr>
          <w:rFonts w:asciiTheme="minorHAnsi" w:hAnsiTheme="minorHAnsi" w:cs="Calibri"/>
        </w:rPr>
        <w:t xml:space="preserve">modern and </w:t>
      </w:r>
      <w:r w:rsidR="000E7258">
        <w:rPr>
          <w:rFonts w:asciiTheme="minorHAnsi" w:hAnsiTheme="minorHAnsi" w:cs="Calibri"/>
        </w:rPr>
        <w:t>categorically</w:t>
      </w:r>
      <w:r w:rsidRPr="00F151AC">
        <w:rPr>
          <w:rFonts w:asciiTheme="minorHAnsi" w:hAnsiTheme="minorHAnsi" w:cs="Calibri"/>
        </w:rPr>
        <w:t xml:space="preserve"> </w:t>
      </w:r>
      <w:r w:rsidRPr="00F151AC">
        <w:rPr>
          <w:rFonts w:asciiTheme="minorHAnsi" w:hAnsiTheme="minorHAnsi" w:cs="Calibri"/>
          <w:i/>
          <w:iCs/>
        </w:rPr>
        <w:t>egalitarian</w:t>
      </w:r>
      <w:r w:rsidRPr="00F151AC">
        <w:rPr>
          <w:rFonts w:asciiTheme="minorHAnsi" w:hAnsiTheme="minorHAnsi" w:cs="Calibri"/>
        </w:rPr>
        <w:t xml:space="preserve"> paraphrase of just verses 11-12.  By comparison, notice the shift to a temporary</w:t>
      </w:r>
      <w:r w:rsidR="000066B3" w:rsidRPr="00F151AC">
        <w:rPr>
          <w:rFonts w:asciiTheme="minorHAnsi" w:hAnsiTheme="minorHAnsi" w:cs="Calibri"/>
        </w:rPr>
        <w:t xml:space="preserve"> prohibition in this translation.</w:t>
      </w:r>
    </w:p>
    <w:p w14:paraId="1DAA3E79" w14:textId="77777777" w:rsidR="00A31E82" w:rsidRPr="00F151AC" w:rsidRDefault="00A31E82" w:rsidP="008E3705">
      <w:pPr>
        <w:pStyle w:val="NormalWeb"/>
        <w:spacing w:before="0" w:beforeAutospacing="0" w:after="0" w:afterAutospacing="0"/>
        <w:rPr>
          <w:rFonts w:asciiTheme="minorHAnsi" w:hAnsiTheme="minorHAnsi" w:cs="Calibri"/>
        </w:rPr>
      </w:pPr>
    </w:p>
    <w:p w14:paraId="6CD48B49" w14:textId="43E3ACE3" w:rsidR="00A31E82" w:rsidRPr="00F151AC" w:rsidRDefault="00A31E82" w:rsidP="00A31E82">
      <w:pPr>
        <w:pStyle w:val="NormalWeb"/>
        <w:spacing w:before="0" w:beforeAutospacing="0" w:after="0" w:afterAutospacing="0"/>
        <w:ind w:left="720"/>
        <w:rPr>
          <w:rFonts w:ascii="Calibri" w:hAnsi="Calibri" w:cs="Calibri"/>
          <w:i/>
          <w:iCs/>
        </w:rPr>
      </w:pPr>
      <w:r w:rsidRPr="00F151AC">
        <w:rPr>
          <w:rFonts w:ascii="Calibri" w:hAnsi="Calibri" w:cs="Calibri"/>
          <w:i/>
          <w:iCs/>
        </w:rPr>
        <w:t xml:space="preserve">Let a woman learn, with a quiet demeanor and full receptiveness to the teaching. But I am </w:t>
      </w:r>
      <w:r w:rsidRPr="00F151AC">
        <w:rPr>
          <w:rFonts w:ascii="Calibri" w:hAnsi="Calibri" w:cs="Calibri"/>
          <w:b/>
          <w:bCs/>
          <w:i/>
          <w:iCs/>
        </w:rPr>
        <w:t>not</w:t>
      </w:r>
      <w:r w:rsidRPr="00F151AC">
        <w:rPr>
          <w:rFonts w:ascii="Calibri" w:hAnsi="Calibri" w:cs="Calibri"/>
          <w:i/>
          <w:iCs/>
        </w:rPr>
        <w:t xml:space="preserve"> </w:t>
      </w:r>
      <w:r w:rsidRPr="00F151AC">
        <w:rPr>
          <w:rFonts w:ascii="Calibri" w:hAnsi="Calibri" w:cs="Calibri"/>
          <w:b/>
          <w:bCs/>
          <w:i/>
          <w:iCs/>
        </w:rPr>
        <w:t>currently</w:t>
      </w:r>
      <w:r w:rsidRPr="00F151AC">
        <w:rPr>
          <w:rFonts w:ascii="Calibri" w:hAnsi="Calibri" w:cs="Calibri"/>
          <w:i/>
          <w:iCs/>
        </w:rPr>
        <w:t xml:space="preserve"> permitting a woman to teach in a domineering manner over a man, rather she is to learn receptively.</w:t>
      </w:r>
    </w:p>
    <w:p w14:paraId="130CE6ED" w14:textId="4FEBCEFC" w:rsidR="00A31E82" w:rsidRPr="00F151AC" w:rsidRDefault="00A31E82" w:rsidP="000066B3">
      <w:pPr>
        <w:pStyle w:val="NormalWeb"/>
        <w:spacing w:before="0" w:beforeAutospacing="0" w:after="0" w:afterAutospacing="0"/>
        <w:ind w:left="720"/>
        <w:rPr>
          <w:rFonts w:ascii="Calibri" w:hAnsi="Calibri" w:cs="Calibri"/>
          <w:i/>
          <w:iCs/>
        </w:rPr>
      </w:pPr>
      <w:r w:rsidRPr="00F151AC">
        <w:rPr>
          <w:rFonts w:ascii="Calibri" w:hAnsi="Calibri" w:cs="Calibri"/>
          <w:i/>
          <w:iCs/>
        </w:rPr>
        <w:t> </w:t>
      </w:r>
      <w:r w:rsidRPr="00F151AC">
        <w:rPr>
          <w:rFonts w:asciiTheme="minorHAnsi" w:hAnsiTheme="minorHAnsi" w:cs="Calibri"/>
        </w:rPr>
        <w:t xml:space="preserve">  </w:t>
      </w:r>
    </w:p>
    <w:p w14:paraId="6C698F72" w14:textId="28FC4080" w:rsidR="00261922" w:rsidRPr="00F151AC" w:rsidRDefault="00261922" w:rsidP="008E3705">
      <w:pPr>
        <w:pStyle w:val="NormalWeb"/>
        <w:spacing w:before="0" w:beforeAutospacing="0" w:after="0" w:afterAutospacing="0"/>
        <w:rPr>
          <w:rFonts w:asciiTheme="minorHAnsi" w:hAnsiTheme="minorHAnsi" w:cs="Calibri"/>
        </w:rPr>
      </w:pPr>
      <w:r w:rsidRPr="00F151AC">
        <w:rPr>
          <w:rFonts w:asciiTheme="minorHAnsi" w:hAnsiTheme="minorHAnsi" w:cs="Calibri"/>
        </w:rPr>
        <w:t>Here is a one-sentence attempt to capture the sentiment</w:t>
      </w:r>
      <w:r w:rsidR="008E3705" w:rsidRPr="00F151AC">
        <w:rPr>
          <w:rFonts w:asciiTheme="minorHAnsi" w:hAnsiTheme="minorHAnsi" w:cs="Calibri"/>
        </w:rPr>
        <w:t xml:space="preserve"> of this scriptural passage</w:t>
      </w:r>
      <w:r w:rsidRPr="00F151AC">
        <w:rPr>
          <w:rFonts w:asciiTheme="minorHAnsi" w:hAnsiTheme="minorHAnsi" w:cs="Calibri"/>
        </w:rPr>
        <w:t>:</w:t>
      </w:r>
    </w:p>
    <w:p w14:paraId="46CCA83F" w14:textId="77777777" w:rsidR="008E3705" w:rsidRPr="00F151AC" w:rsidRDefault="008E3705" w:rsidP="008E3705">
      <w:pPr>
        <w:pStyle w:val="NormalWeb"/>
        <w:spacing w:before="0" w:beforeAutospacing="0" w:after="0" w:afterAutospacing="0"/>
        <w:rPr>
          <w:rFonts w:asciiTheme="minorHAnsi" w:hAnsiTheme="minorHAnsi" w:cs="Calibri"/>
        </w:rPr>
      </w:pPr>
    </w:p>
    <w:p w14:paraId="75DEFC5A" w14:textId="0D68113A" w:rsidR="00AE267D" w:rsidRPr="00F151AC" w:rsidRDefault="00261922" w:rsidP="008E3705">
      <w:pPr>
        <w:ind w:left="720"/>
        <w:rPr>
          <w:b/>
          <w:bCs/>
        </w:rPr>
      </w:pPr>
      <w:r w:rsidRPr="00F151AC">
        <w:rPr>
          <w:b/>
          <w:bCs/>
        </w:rPr>
        <w:t>So, if Paul regulates order in the assembly, it likely reflects not anxiety about women, but a vision of restored creation order under Christ.</w:t>
      </w:r>
    </w:p>
    <w:p w14:paraId="092CB3D2" w14:textId="67AB206A" w:rsidR="00F50D34" w:rsidRDefault="000509BA" w:rsidP="00AE267D">
      <w:pPr>
        <w:pStyle w:val="Heading1"/>
      </w:pPr>
      <w:r>
        <w:t>What does God want and why?</w:t>
      </w:r>
    </w:p>
    <w:p w14:paraId="4D49E928" w14:textId="4534839F" w:rsidR="000509BA" w:rsidRPr="00635C6F" w:rsidRDefault="000509BA" w:rsidP="000509BA">
      <w:pPr>
        <w:pStyle w:val="NormalWeb"/>
        <w:spacing w:before="0" w:beforeAutospacing="0" w:after="0" w:afterAutospacing="0"/>
        <w:rPr>
          <w:rFonts w:ascii="Calibri" w:hAnsi="Calibri" w:cs="Calibri"/>
        </w:rPr>
      </w:pPr>
      <w:r w:rsidRPr="00635C6F">
        <w:rPr>
          <w:rFonts w:ascii="Calibri" w:hAnsi="Calibri" w:cs="Calibri"/>
        </w:rPr>
        <w:t xml:space="preserve">The biblical discussion of roles in the church must be understood within the larger storyline of Scripture: </w:t>
      </w:r>
      <w:r w:rsidRPr="00635C6F">
        <w:rPr>
          <w:rFonts w:ascii="Calibri" w:hAnsi="Calibri" w:cs="Calibri"/>
          <w:b/>
          <w:bCs/>
        </w:rPr>
        <w:t>creation, fall, redemption, and new creation</w:t>
      </w:r>
      <w:r w:rsidRPr="00635C6F">
        <w:rPr>
          <w:rFonts w:ascii="Calibri" w:hAnsi="Calibri" w:cs="Calibri"/>
        </w:rPr>
        <w:t xml:space="preserve">. In Genesis 1–2, men and women are created equally in the image of God and share the mandate to rule the earth. At the same time, the creation narrative introduces an </w:t>
      </w:r>
      <w:r w:rsidRPr="00635C6F">
        <w:rPr>
          <w:rFonts w:ascii="Calibri" w:hAnsi="Calibri" w:cs="Calibri"/>
          <w:b/>
          <w:bCs/>
        </w:rPr>
        <w:t>ordered partnership</w:t>
      </w:r>
      <w:r w:rsidRPr="00635C6F">
        <w:rPr>
          <w:rFonts w:ascii="Calibri" w:hAnsi="Calibri" w:cs="Calibri"/>
        </w:rPr>
        <w:t xml:space="preserve">, Adam is formed first and Eve is created </w:t>
      </w:r>
      <w:proofErr w:type="gramStart"/>
      <w:r w:rsidRPr="00635C6F">
        <w:rPr>
          <w:rFonts w:ascii="Calibri" w:hAnsi="Calibri" w:cs="Calibri"/>
        </w:rPr>
        <w:t>from</w:t>
      </w:r>
      <w:proofErr w:type="gramEnd"/>
      <w:r w:rsidRPr="00635C6F">
        <w:rPr>
          <w:rFonts w:ascii="Calibri" w:hAnsi="Calibri" w:cs="Calibri"/>
        </w:rPr>
        <w:t xml:space="preserve"> him as a corresponding helper. This differentiation exists </w:t>
      </w:r>
      <w:r w:rsidRPr="00635C6F">
        <w:rPr>
          <w:rFonts w:ascii="Calibri" w:hAnsi="Calibri" w:cs="Calibri"/>
          <w:b/>
          <w:bCs/>
        </w:rPr>
        <w:t>before the fall</w:t>
      </w:r>
      <w:r w:rsidRPr="00635C6F">
        <w:rPr>
          <w:rFonts w:ascii="Calibri" w:hAnsi="Calibri" w:cs="Calibri"/>
        </w:rPr>
        <w:t>, indicating that male–female distinction is part of God’s good design rather than a product of sin.</w:t>
      </w:r>
    </w:p>
    <w:p w14:paraId="27828072" w14:textId="77777777" w:rsidR="000509BA" w:rsidRPr="00635C6F" w:rsidRDefault="000509BA" w:rsidP="000509BA">
      <w:pPr>
        <w:pStyle w:val="NormalWeb"/>
        <w:spacing w:before="0" w:beforeAutospacing="0" w:after="0" w:afterAutospacing="0"/>
        <w:rPr>
          <w:rFonts w:ascii="Calibri" w:hAnsi="Calibri" w:cs="Calibri"/>
        </w:rPr>
      </w:pPr>
      <w:r w:rsidRPr="00635C6F">
        <w:rPr>
          <w:rFonts w:ascii="Calibri" w:hAnsi="Calibri" w:cs="Calibri"/>
        </w:rPr>
        <w:t> </w:t>
      </w:r>
    </w:p>
    <w:p w14:paraId="548651E1" w14:textId="77777777" w:rsidR="000509BA" w:rsidRPr="00635C6F" w:rsidRDefault="000509BA" w:rsidP="000509BA">
      <w:pPr>
        <w:pStyle w:val="NormalWeb"/>
        <w:spacing w:before="0" w:beforeAutospacing="0" w:after="0" w:afterAutospacing="0"/>
        <w:rPr>
          <w:rFonts w:ascii="Calibri" w:hAnsi="Calibri" w:cs="Calibri"/>
        </w:rPr>
      </w:pPr>
      <w:r w:rsidRPr="00635C6F">
        <w:rPr>
          <w:rFonts w:ascii="Calibri" w:hAnsi="Calibri" w:cs="Calibri"/>
        </w:rPr>
        <w:t xml:space="preserve">The fall in Genesis 3 introduces disorder into this relationship. The serpent deceives Eve, Adam fails to guard, and the created harmony collapses into mistrust and domination. Subsequent angelic rebellions leverage similar disordering tactics (Gen 6; Gen 11). Paul later appeals to this narrative (1 Tim 2:13–14) not to assert female inferiority but to illustrate how </w:t>
      </w:r>
      <w:r w:rsidRPr="00635C6F">
        <w:rPr>
          <w:rFonts w:ascii="Calibri" w:hAnsi="Calibri" w:cs="Calibri"/>
          <w:b/>
          <w:bCs/>
        </w:rPr>
        <w:t>deception and disorder can enter when God’s design is disrupted</w:t>
      </w:r>
      <w:r w:rsidRPr="00635C6F">
        <w:rPr>
          <w:rFonts w:ascii="Calibri" w:hAnsi="Calibri" w:cs="Calibri"/>
        </w:rPr>
        <w:t xml:space="preserve">. In the church, where false teaching </w:t>
      </w:r>
      <w:r w:rsidRPr="00635C6F">
        <w:rPr>
          <w:rFonts w:ascii="Calibri" w:hAnsi="Calibri" w:cs="Calibri"/>
        </w:rPr>
        <w:lastRenderedPageBreak/>
        <w:t>threatens the community, Paul emphasizes guarding doctrinal authority and maintaining ordered relationships.</w:t>
      </w:r>
    </w:p>
    <w:p w14:paraId="400014FB" w14:textId="77777777" w:rsidR="000509BA" w:rsidRPr="00635C6F" w:rsidRDefault="000509BA" w:rsidP="000509BA">
      <w:pPr>
        <w:pStyle w:val="NormalWeb"/>
        <w:spacing w:before="0" w:beforeAutospacing="0" w:after="0" w:afterAutospacing="0"/>
        <w:rPr>
          <w:rFonts w:ascii="Calibri" w:hAnsi="Calibri" w:cs="Calibri"/>
        </w:rPr>
      </w:pPr>
      <w:r w:rsidRPr="00635C6F">
        <w:rPr>
          <w:rFonts w:ascii="Calibri" w:hAnsi="Calibri" w:cs="Calibri"/>
        </w:rPr>
        <w:t> </w:t>
      </w:r>
    </w:p>
    <w:p w14:paraId="5E31BEC4" w14:textId="77777777" w:rsidR="000509BA" w:rsidRPr="00635C6F" w:rsidRDefault="000509BA" w:rsidP="000509BA">
      <w:pPr>
        <w:pStyle w:val="NormalWeb"/>
        <w:spacing w:before="0" w:beforeAutospacing="0" w:after="0" w:afterAutospacing="0"/>
        <w:rPr>
          <w:rFonts w:ascii="Calibri" w:hAnsi="Calibri" w:cs="Calibri"/>
        </w:rPr>
      </w:pPr>
      <w:r w:rsidRPr="00635C6F">
        <w:rPr>
          <w:rFonts w:ascii="Calibri" w:hAnsi="Calibri" w:cs="Calibri"/>
        </w:rPr>
        <w:t xml:space="preserve">Paul’s theology also frames Adam as a </w:t>
      </w:r>
      <w:r w:rsidRPr="00635C6F">
        <w:rPr>
          <w:rFonts w:ascii="Calibri" w:hAnsi="Calibri" w:cs="Calibri"/>
          <w:b/>
          <w:bCs/>
        </w:rPr>
        <w:t>type of Christ</w:t>
      </w:r>
      <w:r w:rsidRPr="00635C6F">
        <w:rPr>
          <w:rFonts w:ascii="Calibri" w:hAnsi="Calibri" w:cs="Calibri"/>
        </w:rPr>
        <w:t xml:space="preserve"> (Rom 5:14), the “last Adam” who restores humanity through obedience. In Ephesians 5, Paul connects the Genesis marriage pattern to </w:t>
      </w:r>
      <w:r w:rsidRPr="00635C6F">
        <w:rPr>
          <w:rFonts w:ascii="Calibri" w:hAnsi="Calibri" w:cs="Calibri"/>
          <w:b/>
          <w:bCs/>
        </w:rPr>
        <w:t>Christ and the church</w:t>
      </w:r>
      <w:r w:rsidRPr="00635C6F">
        <w:rPr>
          <w:rFonts w:ascii="Calibri" w:hAnsi="Calibri" w:cs="Calibri"/>
        </w:rPr>
        <w:t>, suggesting that the original relationship between Adam and Eve symbolically anticipates the union between Christ (the head) and His people (the bride). From this perspective, some aspects of church order may intentionally reflect this creational and redemptive pattern.</w:t>
      </w:r>
    </w:p>
    <w:p w14:paraId="35706063" w14:textId="77777777" w:rsidR="000509BA" w:rsidRPr="00635C6F" w:rsidRDefault="000509BA" w:rsidP="000509BA">
      <w:pPr>
        <w:pStyle w:val="NormalWeb"/>
        <w:spacing w:before="0" w:beforeAutospacing="0" w:after="0" w:afterAutospacing="0"/>
        <w:rPr>
          <w:rFonts w:ascii="Calibri" w:hAnsi="Calibri" w:cs="Calibri"/>
        </w:rPr>
      </w:pPr>
      <w:r w:rsidRPr="00635C6F">
        <w:rPr>
          <w:rFonts w:ascii="Calibri" w:hAnsi="Calibri" w:cs="Calibri"/>
        </w:rPr>
        <w:t> </w:t>
      </w:r>
    </w:p>
    <w:p w14:paraId="332E811E" w14:textId="77777777" w:rsidR="000509BA" w:rsidRPr="00635C6F" w:rsidRDefault="000509BA" w:rsidP="000509BA">
      <w:pPr>
        <w:pStyle w:val="NormalWeb"/>
        <w:spacing w:before="0" w:beforeAutospacing="0" w:after="0" w:afterAutospacing="0"/>
        <w:rPr>
          <w:rFonts w:ascii="Calibri" w:hAnsi="Calibri" w:cs="Calibri"/>
        </w:rPr>
      </w:pPr>
      <w:r w:rsidRPr="00635C6F">
        <w:rPr>
          <w:rFonts w:ascii="Calibri" w:hAnsi="Calibri" w:cs="Calibri"/>
        </w:rPr>
        <w:t xml:space="preserve">Scripture shows that God’s desire for His people is ordered unity, where men and women together reflect His image and serve His purposes under His authority. From the beginning, God designed humanity to live and work in partnership while honoring the order He established in creation. In the life of the church, this order protects the community from confusion and deception and keeps the focus on faithfulness to God’s truth. The instruction in 1 Timothy 2 is therefore best understood not as silencing participation, but as guarding the responsibility of </w:t>
      </w:r>
      <w:r w:rsidRPr="00635C6F">
        <w:rPr>
          <w:rFonts w:ascii="Calibri" w:hAnsi="Calibri" w:cs="Calibri"/>
          <w:b/>
          <w:bCs/>
        </w:rPr>
        <w:t>authoritative doctrinal oversight</w:t>
      </w:r>
      <w:r w:rsidRPr="00635C6F">
        <w:rPr>
          <w:rFonts w:ascii="Calibri" w:hAnsi="Calibri" w:cs="Calibri"/>
        </w:rPr>
        <w:t xml:space="preserve"> within the gathered church. In this way, the church’s life reflects God’s intention for harmony, trust, and faithful stewardship of His word.</w:t>
      </w:r>
    </w:p>
    <w:p w14:paraId="1A1C3CDC" w14:textId="77777777" w:rsidR="000509BA" w:rsidRPr="00635C6F" w:rsidRDefault="000509BA" w:rsidP="000509BA">
      <w:pPr>
        <w:pStyle w:val="NormalWeb"/>
        <w:spacing w:before="0" w:beforeAutospacing="0" w:after="0" w:afterAutospacing="0"/>
        <w:rPr>
          <w:rFonts w:ascii="Calibri" w:hAnsi="Calibri" w:cs="Calibri"/>
        </w:rPr>
      </w:pPr>
      <w:r w:rsidRPr="00635C6F">
        <w:rPr>
          <w:rFonts w:ascii="Calibri" w:hAnsi="Calibri" w:cs="Calibri"/>
        </w:rPr>
        <w:t> </w:t>
      </w:r>
    </w:p>
    <w:p w14:paraId="4857790C" w14:textId="42418C2B" w:rsidR="000509BA" w:rsidRPr="00635C6F" w:rsidRDefault="000509BA" w:rsidP="000509BA">
      <w:pPr>
        <w:pStyle w:val="NormalWeb"/>
        <w:spacing w:before="0" w:beforeAutospacing="0" w:after="0" w:afterAutospacing="0"/>
        <w:rPr>
          <w:rFonts w:ascii="Calibri" w:hAnsi="Calibri" w:cs="Calibri"/>
        </w:rPr>
      </w:pPr>
      <w:r w:rsidRPr="00635C6F">
        <w:rPr>
          <w:rFonts w:ascii="Calibri" w:hAnsi="Calibri" w:cs="Calibri"/>
        </w:rPr>
        <w:t xml:space="preserve">Finally, the Bible’s trajectory points toward the </w:t>
      </w:r>
      <w:r w:rsidRPr="00635C6F">
        <w:rPr>
          <w:rFonts w:ascii="Calibri" w:hAnsi="Calibri" w:cs="Calibri"/>
          <w:b/>
          <w:bCs/>
        </w:rPr>
        <w:t>new creation</w:t>
      </w:r>
      <w:r w:rsidRPr="00635C6F">
        <w:rPr>
          <w:rFonts w:ascii="Calibri" w:hAnsi="Calibri" w:cs="Calibri"/>
        </w:rPr>
        <w:t>, where redeemed humanity shares in Christ’s reign (Rev 22:5) and perfect communion with God is restored. Present structures of authority may function as safeguards and signs within a fallen world, pointing toward God’s goal: a restored family of sons and daughters living in ordered love under Christ.</w:t>
      </w:r>
    </w:p>
    <w:p w14:paraId="5859A027" w14:textId="77777777" w:rsidR="000509BA" w:rsidRPr="000509BA" w:rsidRDefault="000509BA" w:rsidP="000509BA"/>
    <w:p w14:paraId="0DB22C27" w14:textId="2D8602F8" w:rsidR="00AE267D" w:rsidRDefault="00AE267D" w:rsidP="00AE267D">
      <w:pPr>
        <w:pStyle w:val="Heading1"/>
      </w:pPr>
      <w:r>
        <w:t>Passage Context Analysis</w:t>
      </w:r>
    </w:p>
    <w:p w14:paraId="701C55AA" w14:textId="14A4014A" w:rsidR="00477489" w:rsidRPr="00635C6F" w:rsidRDefault="00477489" w:rsidP="00477489">
      <w:pPr>
        <w:rPr>
          <w:rFonts w:ascii="Calibri" w:eastAsia="Times New Roman" w:hAnsi="Calibri" w:cs="Calibri"/>
          <w:kern w:val="0"/>
          <w14:ligatures w14:val="none"/>
        </w:rPr>
      </w:pPr>
      <w:r w:rsidRPr="00635C6F">
        <w:rPr>
          <w:rFonts w:ascii="Calibri" w:eastAsia="Times New Roman" w:hAnsi="Calibri" w:cs="Calibri"/>
          <w:kern w:val="0"/>
          <w14:ligatures w14:val="none"/>
        </w:rPr>
        <w:t>Note</w:t>
      </w:r>
      <w:r w:rsidR="006F4F22" w:rsidRPr="00635C6F">
        <w:rPr>
          <w:rFonts w:ascii="Calibri" w:eastAsia="Times New Roman" w:hAnsi="Calibri" w:cs="Calibri"/>
          <w:kern w:val="0"/>
          <w14:ligatures w14:val="none"/>
        </w:rPr>
        <w:t>: The</w:t>
      </w:r>
      <w:r w:rsidRPr="00635C6F">
        <w:rPr>
          <w:rFonts w:ascii="Calibri" w:eastAsia="Times New Roman" w:hAnsi="Calibri" w:cs="Calibri"/>
          <w:kern w:val="0"/>
          <w14:ligatures w14:val="none"/>
        </w:rPr>
        <w:t xml:space="preserve"> following exegesis was conducted using OpenAI research automation tools.  </w:t>
      </w:r>
      <w:r w:rsidR="00980AA3" w:rsidRPr="00635C6F">
        <w:rPr>
          <w:rFonts w:ascii="Calibri" w:eastAsia="Times New Roman" w:hAnsi="Calibri" w:cs="Calibri"/>
          <w:kern w:val="0"/>
          <w14:ligatures w14:val="none"/>
        </w:rPr>
        <w:t>Topical</w:t>
      </w:r>
      <w:r w:rsidRPr="00635C6F">
        <w:rPr>
          <w:rFonts w:ascii="Calibri" w:eastAsia="Times New Roman" w:hAnsi="Calibri" w:cs="Calibri"/>
          <w:kern w:val="0"/>
          <w14:ligatures w14:val="none"/>
        </w:rPr>
        <w:t xml:space="preserve"> search constraints included:</w:t>
      </w:r>
    </w:p>
    <w:p w14:paraId="5B7D6ED0" w14:textId="4883EF1B" w:rsidR="00477489" w:rsidRPr="00635C6F" w:rsidRDefault="00477489">
      <w:pPr>
        <w:pStyle w:val="ListParagraph"/>
        <w:numPr>
          <w:ilvl w:val="0"/>
          <w:numId w:val="61"/>
        </w:numPr>
        <w:rPr>
          <w:rFonts w:ascii="Calibri" w:eastAsia="Times New Roman" w:hAnsi="Calibri" w:cs="Calibri"/>
          <w:kern w:val="0"/>
          <w14:ligatures w14:val="none"/>
        </w:rPr>
      </w:pPr>
      <w:r w:rsidRPr="00635C6F">
        <w:rPr>
          <w:rFonts w:ascii="Calibri" w:eastAsia="Times New Roman" w:hAnsi="Calibri" w:cs="Calibri"/>
          <w:kern w:val="0"/>
          <w14:ligatures w14:val="none"/>
        </w:rPr>
        <w:t>For Bible references, use the New English Translation (NET) version. Utilize the Bible as the primary reference source. As secondary reference resources, use Christian theological concepts and doctrine derived directly from Apostolic teaching. Prefer theological interpretations as understood by Early Christian and Restoration Theology writers. </w:t>
      </w:r>
    </w:p>
    <w:p w14:paraId="1AE04383" w14:textId="4FDDBBC0" w:rsidR="00477489" w:rsidRPr="00635C6F" w:rsidRDefault="00F8654E">
      <w:pPr>
        <w:pStyle w:val="ListParagraph"/>
        <w:numPr>
          <w:ilvl w:val="0"/>
          <w:numId w:val="61"/>
        </w:numPr>
        <w:rPr>
          <w:rFonts w:ascii="Calibri" w:eastAsia="Times New Roman" w:hAnsi="Calibri" w:cs="Calibri"/>
          <w:kern w:val="0"/>
          <w14:ligatures w14:val="none"/>
        </w:rPr>
      </w:pPr>
      <w:r w:rsidRPr="00635C6F">
        <w:rPr>
          <w:rFonts w:ascii="Calibri" w:eastAsia="Times New Roman" w:hAnsi="Calibri" w:cs="Calibri"/>
          <w:kern w:val="0"/>
          <w14:ligatures w14:val="none"/>
        </w:rPr>
        <w:t>Topically</w:t>
      </w:r>
      <w:r w:rsidR="00477489" w:rsidRPr="00635C6F">
        <w:rPr>
          <w:rFonts w:ascii="Calibri" w:eastAsia="Times New Roman" w:hAnsi="Calibri" w:cs="Calibri"/>
          <w:kern w:val="0"/>
          <w14:ligatures w14:val="none"/>
        </w:rPr>
        <w:t xml:space="preserve">, remain first within the context of the referenced Bible book.  Then expand </w:t>
      </w:r>
      <w:r w:rsidR="006F4F22" w:rsidRPr="00635C6F">
        <w:rPr>
          <w:rFonts w:ascii="Calibri" w:eastAsia="Times New Roman" w:hAnsi="Calibri" w:cs="Calibri"/>
          <w:kern w:val="0"/>
          <w14:ligatures w14:val="none"/>
        </w:rPr>
        <w:t>into</w:t>
      </w:r>
      <w:r w:rsidR="00477489" w:rsidRPr="00635C6F">
        <w:rPr>
          <w:rFonts w:ascii="Calibri" w:eastAsia="Times New Roman" w:hAnsi="Calibri" w:cs="Calibri"/>
          <w:kern w:val="0"/>
          <w14:ligatures w14:val="none"/>
        </w:rPr>
        <w:t xml:space="preserve"> the context of all the author’s writings.  Subsequently utilize the context of the entirety of scripture.  Lastly, leverage any extra-biblical resources as needed.</w:t>
      </w:r>
    </w:p>
    <w:p w14:paraId="0C1D9133" w14:textId="77777777" w:rsidR="005E7A4F" w:rsidRPr="006B2541" w:rsidRDefault="005E7A4F" w:rsidP="006B2541">
      <w:pPr>
        <w:pStyle w:val="Heading2"/>
      </w:pPr>
      <w:r w:rsidRPr="006B2541">
        <w:t>1) Where this sits in 1 Timothy</w:t>
      </w:r>
    </w:p>
    <w:p w14:paraId="65580EF7" w14:textId="77777777" w:rsidR="005E7A4F" w:rsidRPr="00635C6F" w:rsidRDefault="005E7A4F" w:rsidP="005E7A4F">
      <w:pPr>
        <w:spacing w:after="0" w:line="240" w:lineRule="auto"/>
        <w:rPr>
          <w:rFonts w:eastAsia="Times New Roman" w:cs="Calibri"/>
          <w:kern w:val="0"/>
          <w14:ligatures w14:val="none"/>
        </w:rPr>
      </w:pPr>
      <w:r w:rsidRPr="00635C6F">
        <w:rPr>
          <w:rFonts w:eastAsia="Times New Roman" w:cs="Calibri"/>
          <w:b/>
          <w:bCs/>
          <w:kern w:val="0"/>
          <w14:ligatures w14:val="none"/>
        </w:rPr>
        <w:t>Big purpose of the letter:</w:t>
      </w:r>
      <w:r w:rsidRPr="00635C6F">
        <w:rPr>
          <w:rFonts w:eastAsia="Times New Roman" w:cs="Calibri"/>
          <w:kern w:val="0"/>
          <w14:ligatures w14:val="none"/>
        </w:rPr>
        <w:t xml:space="preserve"> Paul left Timothy in Ephesus to confront false teaching and to re-stabilize church life (1 Tim 1:3–7). That includes (a) sound teaching, (b) public worship, (c) qualified leadership, and (d) a community life that fits “godliness” (</w:t>
      </w:r>
      <w:proofErr w:type="spellStart"/>
      <w:r w:rsidRPr="00635C6F">
        <w:rPr>
          <w:rFonts w:eastAsia="Times New Roman" w:cs="Calibri"/>
          <w:kern w:val="0"/>
          <w14:ligatures w14:val="none"/>
        </w:rPr>
        <w:t>ε</w:t>
      </w:r>
      <w:r w:rsidRPr="00635C6F">
        <w:rPr>
          <w:rFonts w:ascii="Arial" w:eastAsia="Times New Roman" w:hAnsi="Arial" w:cs="Arial"/>
          <w:kern w:val="0"/>
          <w14:ligatures w14:val="none"/>
        </w:rPr>
        <w:t>ὐ</w:t>
      </w:r>
      <w:r w:rsidRPr="00635C6F">
        <w:rPr>
          <w:rFonts w:ascii="Aptos" w:eastAsia="Times New Roman" w:hAnsi="Aptos" w:cs="Aptos"/>
          <w:kern w:val="0"/>
          <w14:ligatures w14:val="none"/>
        </w:rPr>
        <w:t>σέ</w:t>
      </w:r>
      <w:proofErr w:type="spellEnd"/>
      <w:r w:rsidRPr="00635C6F">
        <w:rPr>
          <w:rFonts w:ascii="Aptos" w:eastAsia="Times New Roman" w:hAnsi="Aptos" w:cs="Aptos"/>
          <w:kern w:val="0"/>
          <w14:ligatures w14:val="none"/>
        </w:rPr>
        <w:t>βεια</w:t>
      </w:r>
      <w:r w:rsidRPr="00635C6F">
        <w:rPr>
          <w:rFonts w:eastAsia="Times New Roman" w:cs="Calibri"/>
          <w:kern w:val="0"/>
          <w14:ligatures w14:val="none"/>
        </w:rPr>
        <w:t xml:space="preserve">, </w:t>
      </w:r>
      <w:proofErr w:type="spellStart"/>
      <w:r w:rsidRPr="00635C6F">
        <w:rPr>
          <w:rFonts w:eastAsia="Times New Roman" w:cs="Calibri"/>
          <w:kern w:val="0"/>
          <w14:ligatures w14:val="none"/>
        </w:rPr>
        <w:t>eusebeia</w:t>
      </w:r>
      <w:proofErr w:type="spellEnd"/>
      <w:r w:rsidRPr="00635C6F">
        <w:rPr>
          <w:rFonts w:eastAsia="Times New Roman" w:cs="Calibri"/>
          <w:kern w:val="0"/>
          <w14:ligatures w14:val="none"/>
        </w:rPr>
        <w:t>).</w:t>
      </w:r>
    </w:p>
    <w:p w14:paraId="7E4317D5" w14:textId="77777777" w:rsidR="005E7A4F" w:rsidRPr="00635C6F" w:rsidRDefault="005E7A4F" w:rsidP="005E7A4F">
      <w:pPr>
        <w:spacing w:after="0" w:line="240" w:lineRule="auto"/>
        <w:rPr>
          <w:rFonts w:eastAsia="Times New Roman" w:cs="Calibri"/>
          <w:kern w:val="0"/>
          <w14:ligatures w14:val="none"/>
        </w:rPr>
      </w:pPr>
      <w:r w:rsidRPr="00635C6F">
        <w:rPr>
          <w:rFonts w:eastAsia="Times New Roman" w:cs="Calibri"/>
          <w:b/>
          <w:bCs/>
          <w:kern w:val="0"/>
          <w14:ligatures w14:val="none"/>
        </w:rPr>
        <w:t>Immediate flow:</w:t>
      </w:r>
    </w:p>
    <w:p w14:paraId="6EF63B1D" w14:textId="77777777" w:rsidR="005E7A4F" w:rsidRPr="00635C6F" w:rsidRDefault="005E7A4F" w:rsidP="005E7A4F">
      <w:pPr>
        <w:numPr>
          <w:ilvl w:val="0"/>
          <w:numId w:val="1"/>
        </w:numPr>
        <w:spacing w:after="0" w:line="240" w:lineRule="auto"/>
        <w:textAlignment w:val="center"/>
        <w:rPr>
          <w:rFonts w:eastAsia="Times New Roman" w:cs="Calibri"/>
          <w:kern w:val="0"/>
          <w14:ligatures w14:val="none"/>
        </w:rPr>
      </w:pPr>
      <w:r w:rsidRPr="00635C6F">
        <w:rPr>
          <w:rFonts w:eastAsia="Times New Roman" w:cs="Calibri"/>
          <w:b/>
          <w:bCs/>
          <w:kern w:val="0"/>
          <w14:ligatures w14:val="none"/>
        </w:rPr>
        <w:t>2:1–7</w:t>
      </w:r>
      <w:r w:rsidRPr="00635C6F">
        <w:rPr>
          <w:rFonts w:eastAsia="Times New Roman" w:cs="Calibri"/>
          <w:kern w:val="0"/>
          <w14:ligatures w14:val="none"/>
        </w:rPr>
        <w:t>: public prayer for all people.</w:t>
      </w:r>
    </w:p>
    <w:p w14:paraId="7746C7BC" w14:textId="77777777" w:rsidR="005E7A4F" w:rsidRPr="00635C6F" w:rsidRDefault="005E7A4F" w:rsidP="005E7A4F">
      <w:pPr>
        <w:numPr>
          <w:ilvl w:val="0"/>
          <w:numId w:val="1"/>
        </w:numPr>
        <w:spacing w:after="0" w:line="240" w:lineRule="auto"/>
        <w:textAlignment w:val="center"/>
        <w:rPr>
          <w:rFonts w:eastAsia="Times New Roman" w:cs="Calibri"/>
          <w:kern w:val="0"/>
          <w14:ligatures w14:val="none"/>
        </w:rPr>
      </w:pPr>
      <w:r w:rsidRPr="00635C6F">
        <w:rPr>
          <w:rFonts w:eastAsia="Times New Roman" w:cs="Calibri"/>
          <w:b/>
          <w:bCs/>
          <w:kern w:val="0"/>
          <w14:ligatures w14:val="none"/>
        </w:rPr>
        <w:t>2:8</w:t>
      </w:r>
      <w:r w:rsidRPr="00635C6F">
        <w:rPr>
          <w:rFonts w:eastAsia="Times New Roman" w:cs="Calibri"/>
          <w:kern w:val="0"/>
          <w14:ligatures w14:val="none"/>
        </w:rPr>
        <w:t>: men are to pray without anger/quarreling.</w:t>
      </w:r>
    </w:p>
    <w:p w14:paraId="71696F67" w14:textId="77777777" w:rsidR="005E7A4F" w:rsidRPr="00635C6F" w:rsidRDefault="005E7A4F" w:rsidP="005E7A4F">
      <w:pPr>
        <w:numPr>
          <w:ilvl w:val="0"/>
          <w:numId w:val="1"/>
        </w:numPr>
        <w:spacing w:after="0" w:line="240" w:lineRule="auto"/>
        <w:textAlignment w:val="center"/>
        <w:rPr>
          <w:rFonts w:eastAsia="Times New Roman" w:cs="Calibri"/>
          <w:kern w:val="0"/>
          <w14:ligatures w14:val="none"/>
        </w:rPr>
      </w:pPr>
      <w:r w:rsidRPr="00635C6F">
        <w:rPr>
          <w:rFonts w:eastAsia="Times New Roman" w:cs="Calibri"/>
          <w:b/>
          <w:bCs/>
          <w:kern w:val="0"/>
          <w14:ligatures w14:val="none"/>
        </w:rPr>
        <w:t>2:9–10</w:t>
      </w:r>
      <w:r w:rsidRPr="00635C6F">
        <w:rPr>
          <w:rFonts w:eastAsia="Times New Roman" w:cs="Calibri"/>
          <w:kern w:val="0"/>
          <w14:ligatures w14:val="none"/>
        </w:rPr>
        <w:t>: women’s outward presentation should fit reverence for God.</w:t>
      </w:r>
    </w:p>
    <w:p w14:paraId="74E3C936" w14:textId="77777777" w:rsidR="005E7A4F" w:rsidRPr="00635C6F" w:rsidRDefault="005E7A4F" w:rsidP="005E7A4F">
      <w:pPr>
        <w:numPr>
          <w:ilvl w:val="0"/>
          <w:numId w:val="1"/>
        </w:numPr>
        <w:spacing w:after="0" w:line="240" w:lineRule="auto"/>
        <w:textAlignment w:val="center"/>
        <w:rPr>
          <w:rFonts w:eastAsia="Times New Roman" w:cs="Calibri"/>
          <w:kern w:val="0"/>
          <w14:ligatures w14:val="none"/>
        </w:rPr>
      </w:pPr>
      <w:r w:rsidRPr="00635C6F">
        <w:rPr>
          <w:rFonts w:eastAsia="Times New Roman" w:cs="Calibri"/>
          <w:b/>
          <w:bCs/>
          <w:kern w:val="0"/>
          <w14:ligatures w14:val="none"/>
        </w:rPr>
        <w:t>2:11–15</w:t>
      </w:r>
      <w:r w:rsidRPr="00635C6F">
        <w:rPr>
          <w:rFonts w:eastAsia="Times New Roman" w:cs="Calibri"/>
          <w:kern w:val="0"/>
          <w14:ligatures w14:val="none"/>
        </w:rPr>
        <w:t xml:space="preserve">: women must </w:t>
      </w:r>
      <w:r w:rsidRPr="00635C6F">
        <w:rPr>
          <w:rFonts w:eastAsia="Times New Roman" w:cs="Calibri"/>
          <w:i/>
          <w:iCs/>
          <w:kern w:val="0"/>
          <w14:ligatures w14:val="none"/>
        </w:rPr>
        <w:t>learn</w:t>
      </w:r>
      <w:r w:rsidRPr="00635C6F">
        <w:rPr>
          <w:rFonts w:eastAsia="Times New Roman" w:cs="Calibri"/>
          <w:kern w:val="0"/>
          <w14:ligatures w14:val="none"/>
        </w:rPr>
        <w:t xml:space="preserve"> in a certain posture; then Paul gives a restriction tied to creation and deception; then a difficult closing promise about “childbearing.”</w:t>
      </w:r>
    </w:p>
    <w:p w14:paraId="61AB1420" w14:textId="7E1F4896" w:rsidR="005E7A4F" w:rsidRPr="00635C6F" w:rsidRDefault="005E7A4F" w:rsidP="005E7A4F">
      <w:pPr>
        <w:spacing w:after="0" w:line="240" w:lineRule="auto"/>
        <w:rPr>
          <w:rFonts w:eastAsia="Times New Roman" w:cs="Calibri"/>
          <w:kern w:val="0"/>
          <w14:ligatures w14:val="none"/>
        </w:rPr>
      </w:pPr>
      <w:r w:rsidRPr="00635C6F">
        <w:rPr>
          <w:rFonts w:eastAsia="Times New Roman" w:cs="Calibri"/>
          <w:kern w:val="0"/>
          <w14:ligatures w14:val="none"/>
        </w:rPr>
        <w:t xml:space="preserve">So, this is not a random “women paragraph.” It’s part of Paul’s instructions for </w:t>
      </w:r>
      <w:r w:rsidRPr="00635C6F">
        <w:rPr>
          <w:rFonts w:eastAsia="Times New Roman" w:cs="Calibri"/>
          <w:b/>
          <w:bCs/>
          <w:kern w:val="0"/>
          <w14:ligatures w14:val="none"/>
        </w:rPr>
        <w:t>orderly, credible worship</w:t>
      </w:r>
      <w:r w:rsidRPr="00635C6F">
        <w:rPr>
          <w:rFonts w:eastAsia="Times New Roman" w:cs="Calibri"/>
          <w:kern w:val="0"/>
          <w14:ligatures w14:val="none"/>
        </w:rPr>
        <w:t xml:space="preserve"> in a church threatened by disorder and doctrinal harm.</w:t>
      </w:r>
    </w:p>
    <w:p w14:paraId="7B300509" w14:textId="77777777" w:rsidR="005E7A4F" w:rsidRPr="00635C6F" w:rsidRDefault="005E7A4F" w:rsidP="005E7A4F">
      <w:pPr>
        <w:spacing w:after="0" w:line="240" w:lineRule="auto"/>
        <w:rPr>
          <w:rFonts w:eastAsia="Times New Roman" w:cs="Calibri"/>
          <w:kern w:val="0"/>
          <w14:ligatures w14:val="none"/>
        </w:rPr>
      </w:pPr>
      <w:r w:rsidRPr="00635C6F">
        <w:rPr>
          <w:rFonts w:eastAsia="Times New Roman" w:cs="Calibri"/>
          <w:kern w:val="0"/>
          <w14:ligatures w14:val="none"/>
        </w:rPr>
        <w:t> </w:t>
      </w:r>
    </w:p>
    <w:p w14:paraId="7C3E1C4F" w14:textId="77777777" w:rsidR="005E7A4F" w:rsidRPr="006B2541" w:rsidRDefault="005E7A4F" w:rsidP="006B2541">
      <w:pPr>
        <w:pStyle w:val="Heading2"/>
      </w:pPr>
      <w:r w:rsidRPr="006B2541">
        <w:t>2) Verses 9–10: clothing, modesty, and “good works”</w:t>
      </w:r>
    </w:p>
    <w:p w14:paraId="75D0EE38" w14:textId="3EADA126" w:rsidR="005E7A4F" w:rsidRPr="006B2541" w:rsidRDefault="005E7A4F" w:rsidP="005E7A4F">
      <w:pPr>
        <w:spacing w:after="0" w:line="240" w:lineRule="auto"/>
        <w:rPr>
          <w:rFonts w:asciiTheme="majorHAnsi" w:eastAsiaTheme="majorEastAsia" w:hAnsiTheme="majorHAnsi" w:cstheme="majorBidi"/>
          <w:color w:val="0F4761" w:themeColor="accent1" w:themeShade="BF"/>
          <w:sz w:val="28"/>
          <w:szCs w:val="28"/>
        </w:rPr>
      </w:pPr>
      <w:r w:rsidRPr="006B2541">
        <w:rPr>
          <w:rFonts w:asciiTheme="majorHAnsi" w:eastAsiaTheme="majorEastAsia" w:hAnsiTheme="majorHAnsi" w:cstheme="majorBidi"/>
          <w:color w:val="0F4761" w:themeColor="accent1" w:themeShade="BF"/>
          <w:sz w:val="28"/>
          <w:szCs w:val="28"/>
        </w:rPr>
        <w:t>v9 “Likewise the women…”</w:t>
      </w:r>
    </w:p>
    <w:p w14:paraId="6B4FCD5B" w14:textId="77777777" w:rsidR="005E7A4F" w:rsidRPr="00635C6F" w:rsidRDefault="005E7A4F" w:rsidP="005E7A4F">
      <w:pPr>
        <w:spacing w:after="0" w:line="240" w:lineRule="auto"/>
        <w:rPr>
          <w:rFonts w:eastAsia="Times New Roman" w:cs="Calibri"/>
          <w:kern w:val="0"/>
          <w14:ligatures w14:val="none"/>
        </w:rPr>
      </w:pPr>
      <w:r w:rsidRPr="00635C6F">
        <w:rPr>
          <w:rFonts w:eastAsia="Times New Roman" w:cs="Calibri"/>
          <w:kern w:val="0"/>
          <w14:ligatures w14:val="none"/>
        </w:rPr>
        <w:lastRenderedPageBreak/>
        <w:t>“</w:t>
      </w:r>
      <w:proofErr w:type="gramStart"/>
      <w:r w:rsidRPr="00635C6F">
        <w:rPr>
          <w:rFonts w:eastAsia="Times New Roman" w:cs="Calibri"/>
          <w:kern w:val="0"/>
          <w14:ligatures w14:val="none"/>
        </w:rPr>
        <w:t>Likewise</w:t>
      </w:r>
      <w:proofErr w:type="gramEnd"/>
      <w:r w:rsidRPr="00635C6F">
        <w:rPr>
          <w:rFonts w:eastAsia="Times New Roman" w:cs="Calibri"/>
          <w:kern w:val="0"/>
          <w14:ligatures w14:val="none"/>
        </w:rPr>
        <w:t>” (</w:t>
      </w:r>
      <w:proofErr w:type="spellStart"/>
      <w:r w:rsidRPr="00635C6F">
        <w:rPr>
          <w:rFonts w:ascii="Arial" w:eastAsia="Times New Roman" w:hAnsi="Arial" w:cs="Arial"/>
          <w:kern w:val="0"/>
          <w14:ligatures w14:val="none"/>
        </w:rPr>
        <w:t>ὡ</w:t>
      </w:r>
      <w:r w:rsidRPr="00635C6F">
        <w:rPr>
          <w:rFonts w:ascii="Aptos" w:eastAsia="Times New Roman" w:hAnsi="Aptos" w:cs="Aptos"/>
          <w:kern w:val="0"/>
          <w14:ligatures w14:val="none"/>
        </w:rPr>
        <w:t>σ</w:t>
      </w:r>
      <w:proofErr w:type="spellEnd"/>
      <w:r w:rsidRPr="00635C6F">
        <w:rPr>
          <w:rFonts w:ascii="Aptos" w:eastAsia="Times New Roman" w:hAnsi="Aptos" w:cs="Aptos"/>
          <w:kern w:val="0"/>
          <w14:ligatures w14:val="none"/>
        </w:rPr>
        <w:t>αύτως</w:t>
      </w:r>
      <w:r w:rsidRPr="00635C6F">
        <w:rPr>
          <w:rFonts w:eastAsia="Times New Roman" w:cs="Calibri"/>
          <w:kern w:val="0"/>
          <w14:ligatures w14:val="none"/>
        </w:rPr>
        <w:t xml:space="preserve">, </w:t>
      </w:r>
      <w:proofErr w:type="spellStart"/>
      <w:r w:rsidRPr="00635C6F">
        <w:rPr>
          <w:rFonts w:eastAsia="Times New Roman" w:cs="Calibri"/>
          <w:i/>
          <w:iCs/>
          <w:kern w:val="0"/>
          <w14:ligatures w14:val="none"/>
        </w:rPr>
        <w:t>hōsautōs</w:t>
      </w:r>
      <w:proofErr w:type="spellEnd"/>
      <w:r w:rsidRPr="00635C6F">
        <w:rPr>
          <w:rFonts w:eastAsia="Times New Roman" w:cs="Calibri"/>
          <w:kern w:val="0"/>
          <w14:ligatures w14:val="none"/>
        </w:rPr>
        <w:t>) connects women’s instruction to v8’s instruction to men. Both are about what “fitting worship” looks like.</w:t>
      </w:r>
    </w:p>
    <w:p w14:paraId="60CD4A70" w14:textId="77777777" w:rsidR="009A4455" w:rsidRDefault="009A4455" w:rsidP="005E7A4F">
      <w:pPr>
        <w:spacing w:after="0" w:line="240" w:lineRule="auto"/>
        <w:rPr>
          <w:rFonts w:eastAsia="Times New Roman" w:cs="Calibri"/>
          <w:b/>
          <w:bCs/>
          <w:kern w:val="0"/>
          <w:sz w:val="32"/>
          <w:szCs w:val="32"/>
          <w14:ligatures w14:val="none"/>
        </w:rPr>
      </w:pPr>
    </w:p>
    <w:p w14:paraId="6F86155D" w14:textId="6549F1C7" w:rsidR="005E7A4F" w:rsidRPr="006B2541" w:rsidRDefault="005E7A4F" w:rsidP="005E7A4F">
      <w:pPr>
        <w:spacing w:after="0" w:line="240" w:lineRule="auto"/>
        <w:rPr>
          <w:rFonts w:eastAsia="Times New Roman" w:cs="Calibri"/>
          <w:kern w:val="0"/>
          <w:sz w:val="28"/>
          <w:szCs w:val="28"/>
          <w14:ligatures w14:val="none"/>
        </w:rPr>
      </w:pPr>
      <w:r w:rsidRPr="006B2541">
        <w:rPr>
          <w:rFonts w:eastAsia="Times New Roman" w:cs="Calibri"/>
          <w:b/>
          <w:bCs/>
          <w:kern w:val="0"/>
          <w:sz w:val="28"/>
          <w:szCs w:val="28"/>
          <w14:ligatures w14:val="none"/>
        </w:rPr>
        <w:t>“</w:t>
      </w:r>
      <w:proofErr w:type="gramStart"/>
      <w:r w:rsidRPr="006B2541">
        <w:rPr>
          <w:rFonts w:eastAsia="Times New Roman" w:cs="Calibri"/>
          <w:b/>
          <w:bCs/>
          <w:kern w:val="0"/>
          <w:sz w:val="28"/>
          <w:szCs w:val="28"/>
          <w14:ligatures w14:val="none"/>
        </w:rPr>
        <w:t>suitable</w:t>
      </w:r>
      <w:proofErr w:type="gramEnd"/>
      <w:r w:rsidRPr="006B2541">
        <w:rPr>
          <w:rFonts w:eastAsia="Times New Roman" w:cs="Calibri"/>
          <w:b/>
          <w:bCs/>
          <w:kern w:val="0"/>
          <w:sz w:val="28"/>
          <w:szCs w:val="28"/>
          <w14:ligatures w14:val="none"/>
        </w:rPr>
        <w:t xml:space="preserve"> apparel… modesty and self-control”</w:t>
      </w:r>
    </w:p>
    <w:p w14:paraId="05EE93FD" w14:textId="77777777" w:rsidR="005E7A4F" w:rsidRPr="00635C6F" w:rsidRDefault="005E7A4F" w:rsidP="005E7A4F">
      <w:pPr>
        <w:numPr>
          <w:ilvl w:val="0"/>
          <w:numId w:val="2"/>
        </w:numPr>
        <w:spacing w:after="0" w:line="240" w:lineRule="auto"/>
        <w:textAlignment w:val="center"/>
        <w:rPr>
          <w:rFonts w:eastAsia="Times New Roman" w:cs="Calibri"/>
          <w:kern w:val="0"/>
          <w14:ligatures w14:val="none"/>
        </w:rPr>
      </w:pPr>
      <w:r w:rsidRPr="00635C6F">
        <w:rPr>
          <w:rFonts w:eastAsia="Times New Roman" w:cs="Calibri"/>
          <w:kern w:val="0"/>
          <w14:ligatures w14:val="none"/>
        </w:rPr>
        <w:t>“Suitable/proper” (κατα</w:t>
      </w:r>
      <w:proofErr w:type="spellStart"/>
      <w:r w:rsidRPr="00635C6F">
        <w:rPr>
          <w:rFonts w:eastAsia="Times New Roman" w:cs="Calibri"/>
          <w:kern w:val="0"/>
          <w14:ligatures w14:val="none"/>
        </w:rPr>
        <w:t>στολή</w:t>
      </w:r>
      <w:proofErr w:type="spellEnd"/>
      <w:r w:rsidRPr="00635C6F">
        <w:rPr>
          <w:rFonts w:eastAsia="Times New Roman" w:cs="Calibri"/>
          <w:kern w:val="0"/>
          <w14:ligatures w14:val="none"/>
        </w:rPr>
        <w:t xml:space="preserve">, </w:t>
      </w:r>
      <w:proofErr w:type="spellStart"/>
      <w:r w:rsidRPr="00635C6F">
        <w:rPr>
          <w:rFonts w:eastAsia="Times New Roman" w:cs="Calibri"/>
          <w:i/>
          <w:iCs/>
          <w:kern w:val="0"/>
          <w14:ligatures w14:val="none"/>
        </w:rPr>
        <w:t>katastolē</w:t>
      </w:r>
      <w:proofErr w:type="spellEnd"/>
      <w:r w:rsidRPr="00635C6F">
        <w:rPr>
          <w:rFonts w:eastAsia="Times New Roman" w:cs="Calibri"/>
          <w:kern w:val="0"/>
          <w14:ligatures w14:val="none"/>
        </w:rPr>
        <w:t xml:space="preserve">) is about </w:t>
      </w:r>
      <w:r w:rsidRPr="00635C6F">
        <w:rPr>
          <w:rFonts w:eastAsia="Times New Roman" w:cs="Calibri"/>
          <w:b/>
          <w:bCs/>
          <w:kern w:val="0"/>
          <w14:ligatures w14:val="none"/>
        </w:rPr>
        <w:t>appropriate, respectable dress</w:t>
      </w:r>
      <w:r w:rsidRPr="00635C6F">
        <w:rPr>
          <w:rFonts w:eastAsia="Times New Roman" w:cs="Calibri"/>
          <w:kern w:val="0"/>
          <w14:ligatures w14:val="none"/>
        </w:rPr>
        <w:t>—not merely “cover more skin,” but “presentation that doesn’t pull focus to status, sexuality, or wealth.”</w:t>
      </w:r>
    </w:p>
    <w:p w14:paraId="2CB0067C" w14:textId="77777777" w:rsidR="005E7A4F" w:rsidRPr="00635C6F" w:rsidRDefault="005E7A4F" w:rsidP="005E7A4F">
      <w:pPr>
        <w:numPr>
          <w:ilvl w:val="0"/>
          <w:numId w:val="2"/>
        </w:numPr>
        <w:spacing w:after="0" w:line="240" w:lineRule="auto"/>
        <w:textAlignment w:val="center"/>
        <w:rPr>
          <w:rFonts w:eastAsia="Times New Roman" w:cs="Calibri"/>
          <w:kern w:val="0"/>
          <w14:ligatures w14:val="none"/>
        </w:rPr>
      </w:pPr>
      <w:r w:rsidRPr="00635C6F">
        <w:rPr>
          <w:rFonts w:eastAsia="Times New Roman" w:cs="Calibri"/>
          <w:kern w:val="0"/>
          <w14:ligatures w14:val="none"/>
        </w:rPr>
        <w:t>“Modesty” (α</w:t>
      </w:r>
      <w:proofErr w:type="spellStart"/>
      <w:r w:rsidRPr="00635C6F">
        <w:rPr>
          <w:rFonts w:ascii="Arial" w:eastAsia="Times New Roman" w:hAnsi="Arial" w:cs="Arial"/>
          <w:kern w:val="0"/>
          <w14:ligatures w14:val="none"/>
        </w:rPr>
        <w:t>ἰ</w:t>
      </w:r>
      <w:r w:rsidRPr="00635C6F">
        <w:rPr>
          <w:rFonts w:ascii="Aptos" w:eastAsia="Times New Roman" w:hAnsi="Aptos" w:cs="Aptos"/>
          <w:kern w:val="0"/>
          <w14:ligatures w14:val="none"/>
        </w:rPr>
        <w:t>δώς</w:t>
      </w:r>
      <w:proofErr w:type="spellEnd"/>
      <w:r w:rsidRPr="00635C6F">
        <w:rPr>
          <w:rFonts w:eastAsia="Times New Roman" w:cs="Calibri"/>
          <w:kern w:val="0"/>
          <w14:ligatures w14:val="none"/>
        </w:rPr>
        <w:t xml:space="preserve">, </w:t>
      </w:r>
      <w:proofErr w:type="spellStart"/>
      <w:r w:rsidRPr="00635C6F">
        <w:rPr>
          <w:rFonts w:eastAsia="Times New Roman" w:cs="Calibri"/>
          <w:i/>
          <w:iCs/>
          <w:kern w:val="0"/>
          <w14:ligatures w14:val="none"/>
        </w:rPr>
        <w:t>aidōs</w:t>
      </w:r>
      <w:proofErr w:type="spellEnd"/>
      <w:r w:rsidRPr="00635C6F">
        <w:rPr>
          <w:rFonts w:eastAsia="Times New Roman" w:cs="Calibri"/>
          <w:kern w:val="0"/>
          <w14:ligatures w14:val="none"/>
        </w:rPr>
        <w:t xml:space="preserve">) is </w:t>
      </w:r>
      <w:proofErr w:type="gramStart"/>
      <w:r w:rsidRPr="00635C6F">
        <w:rPr>
          <w:rFonts w:eastAsia="Times New Roman" w:cs="Calibri"/>
          <w:kern w:val="0"/>
          <w14:ligatures w14:val="none"/>
        </w:rPr>
        <w:t>the</w:t>
      </w:r>
      <w:proofErr w:type="gramEnd"/>
      <w:r w:rsidRPr="00635C6F">
        <w:rPr>
          <w:rFonts w:eastAsia="Times New Roman" w:cs="Calibri"/>
          <w:kern w:val="0"/>
          <w14:ligatures w14:val="none"/>
        </w:rPr>
        <w:t xml:space="preserve"> sense of </w:t>
      </w:r>
      <w:r w:rsidRPr="00635C6F">
        <w:rPr>
          <w:rFonts w:eastAsia="Times New Roman" w:cs="Calibri"/>
          <w:b/>
          <w:bCs/>
          <w:kern w:val="0"/>
          <w14:ligatures w14:val="none"/>
        </w:rPr>
        <w:t>propriety/</w:t>
      </w:r>
      <w:proofErr w:type="spellStart"/>
      <w:r w:rsidRPr="00635C6F">
        <w:rPr>
          <w:rFonts w:eastAsia="Times New Roman" w:cs="Calibri"/>
          <w:b/>
          <w:bCs/>
          <w:kern w:val="0"/>
          <w14:ligatures w14:val="none"/>
        </w:rPr>
        <w:t>shamefastness</w:t>
      </w:r>
      <w:proofErr w:type="spellEnd"/>
      <w:r w:rsidRPr="00635C6F">
        <w:rPr>
          <w:rFonts w:eastAsia="Times New Roman" w:cs="Calibri"/>
          <w:kern w:val="0"/>
          <w14:ligatures w14:val="none"/>
        </w:rPr>
        <w:t xml:space="preserve">—a moral awareness of </w:t>
      </w:r>
      <w:proofErr w:type="gramStart"/>
      <w:r w:rsidRPr="00635C6F">
        <w:rPr>
          <w:rFonts w:eastAsia="Times New Roman" w:cs="Calibri"/>
          <w:kern w:val="0"/>
          <w14:ligatures w14:val="none"/>
        </w:rPr>
        <w:t>what’s</w:t>
      </w:r>
      <w:proofErr w:type="gramEnd"/>
      <w:r w:rsidRPr="00635C6F">
        <w:rPr>
          <w:rFonts w:eastAsia="Times New Roman" w:cs="Calibri"/>
          <w:kern w:val="0"/>
          <w14:ligatures w14:val="none"/>
        </w:rPr>
        <w:t xml:space="preserve"> </w:t>
      </w:r>
      <w:proofErr w:type="gramStart"/>
      <w:r w:rsidRPr="00635C6F">
        <w:rPr>
          <w:rFonts w:eastAsia="Times New Roman" w:cs="Calibri"/>
          <w:kern w:val="0"/>
          <w14:ligatures w14:val="none"/>
        </w:rPr>
        <w:t>fitting</w:t>
      </w:r>
      <w:proofErr w:type="gramEnd"/>
      <w:r w:rsidRPr="00635C6F">
        <w:rPr>
          <w:rFonts w:eastAsia="Times New Roman" w:cs="Calibri"/>
          <w:kern w:val="0"/>
          <w14:ligatures w14:val="none"/>
        </w:rPr>
        <w:t>.</w:t>
      </w:r>
    </w:p>
    <w:p w14:paraId="77F59803" w14:textId="77777777" w:rsidR="005E7A4F" w:rsidRPr="00635C6F" w:rsidRDefault="005E7A4F" w:rsidP="005E7A4F">
      <w:pPr>
        <w:numPr>
          <w:ilvl w:val="0"/>
          <w:numId w:val="2"/>
        </w:numPr>
        <w:spacing w:after="0" w:line="240" w:lineRule="auto"/>
        <w:textAlignment w:val="center"/>
        <w:rPr>
          <w:rFonts w:eastAsia="Times New Roman" w:cs="Calibri"/>
          <w:kern w:val="0"/>
          <w14:ligatures w14:val="none"/>
        </w:rPr>
      </w:pPr>
      <w:r w:rsidRPr="00635C6F">
        <w:rPr>
          <w:rFonts w:eastAsia="Times New Roman" w:cs="Calibri"/>
          <w:kern w:val="0"/>
          <w14:ligatures w14:val="none"/>
        </w:rPr>
        <w:t>“Self-control” (</w:t>
      </w:r>
      <w:proofErr w:type="spellStart"/>
      <w:r w:rsidRPr="00635C6F">
        <w:rPr>
          <w:rFonts w:eastAsia="Times New Roman" w:cs="Calibri"/>
          <w:kern w:val="0"/>
          <w14:ligatures w14:val="none"/>
        </w:rPr>
        <w:t>σωφροσύνη</w:t>
      </w:r>
      <w:proofErr w:type="spellEnd"/>
      <w:r w:rsidRPr="00635C6F">
        <w:rPr>
          <w:rFonts w:eastAsia="Times New Roman" w:cs="Calibri"/>
          <w:kern w:val="0"/>
          <w14:ligatures w14:val="none"/>
        </w:rPr>
        <w:t xml:space="preserve">, </w:t>
      </w:r>
      <w:proofErr w:type="spellStart"/>
      <w:r w:rsidRPr="00635C6F">
        <w:rPr>
          <w:rFonts w:eastAsia="Times New Roman" w:cs="Calibri"/>
          <w:i/>
          <w:iCs/>
          <w:kern w:val="0"/>
          <w14:ligatures w14:val="none"/>
        </w:rPr>
        <w:t>sōphrosynē</w:t>
      </w:r>
      <w:proofErr w:type="spellEnd"/>
      <w:r w:rsidRPr="00635C6F">
        <w:rPr>
          <w:rFonts w:eastAsia="Times New Roman" w:cs="Calibri"/>
          <w:kern w:val="0"/>
          <w14:ligatures w14:val="none"/>
        </w:rPr>
        <w:t xml:space="preserve">) is </w:t>
      </w:r>
      <w:r w:rsidRPr="00635C6F">
        <w:rPr>
          <w:rFonts w:eastAsia="Times New Roman" w:cs="Calibri"/>
          <w:b/>
          <w:bCs/>
          <w:kern w:val="0"/>
          <w14:ligatures w14:val="none"/>
        </w:rPr>
        <w:t>sound-minded restraint</w:t>
      </w:r>
      <w:r w:rsidRPr="00635C6F">
        <w:rPr>
          <w:rFonts w:eastAsia="Times New Roman" w:cs="Calibri"/>
          <w:kern w:val="0"/>
          <w14:ligatures w14:val="none"/>
        </w:rPr>
        <w:t xml:space="preserve"> (a major pastoral theme; see also Titus).</w:t>
      </w:r>
    </w:p>
    <w:p w14:paraId="1A3EF7B2" w14:textId="77777777" w:rsidR="009A4455" w:rsidRDefault="009A4455" w:rsidP="005E7A4F">
      <w:pPr>
        <w:spacing w:after="0" w:line="240" w:lineRule="auto"/>
        <w:rPr>
          <w:rFonts w:eastAsia="Times New Roman" w:cs="Calibri"/>
          <w:b/>
          <w:bCs/>
          <w:kern w:val="0"/>
          <w:sz w:val="32"/>
          <w:szCs w:val="32"/>
          <w14:ligatures w14:val="none"/>
        </w:rPr>
      </w:pPr>
    </w:p>
    <w:p w14:paraId="23D5AA8B" w14:textId="37B4481B" w:rsidR="005E7A4F" w:rsidRPr="006B2541" w:rsidRDefault="005E7A4F" w:rsidP="005E7A4F">
      <w:pPr>
        <w:spacing w:after="0" w:line="240" w:lineRule="auto"/>
        <w:rPr>
          <w:rFonts w:eastAsia="Times New Roman" w:cs="Calibri"/>
          <w:kern w:val="0"/>
          <w:sz w:val="28"/>
          <w:szCs w:val="28"/>
          <w14:ligatures w14:val="none"/>
        </w:rPr>
      </w:pPr>
      <w:r w:rsidRPr="006B2541">
        <w:rPr>
          <w:rFonts w:eastAsia="Times New Roman" w:cs="Calibri"/>
          <w:b/>
          <w:bCs/>
          <w:kern w:val="0"/>
          <w:sz w:val="28"/>
          <w:szCs w:val="28"/>
          <w14:ligatures w14:val="none"/>
        </w:rPr>
        <w:t>“</w:t>
      </w:r>
      <w:proofErr w:type="gramStart"/>
      <w:r w:rsidRPr="006B2541">
        <w:rPr>
          <w:rFonts w:eastAsia="Times New Roman" w:cs="Calibri"/>
          <w:b/>
          <w:bCs/>
          <w:kern w:val="0"/>
          <w:sz w:val="28"/>
          <w:szCs w:val="28"/>
          <w14:ligatures w14:val="none"/>
        </w:rPr>
        <w:t>not</w:t>
      </w:r>
      <w:proofErr w:type="gramEnd"/>
      <w:r w:rsidRPr="006B2541">
        <w:rPr>
          <w:rFonts w:eastAsia="Times New Roman" w:cs="Calibri"/>
          <w:b/>
          <w:bCs/>
          <w:kern w:val="0"/>
          <w:sz w:val="28"/>
          <w:szCs w:val="28"/>
          <w14:ligatures w14:val="none"/>
        </w:rPr>
        <w:t xml:space="preserve"> with braided hair and gold…”</w:t>
      </w:r>
    </w:p>
    <w:p w14:paraId="56FC6F49" w14:textId="77777777" w:rsidR="005E7A4F" w:rsidRPr="00635C6F" w:rsidRDefault="005E7A4F" w:rsidP="005E7A4F">
      <w:pPr>
        <w:spacing w:after="0" w:line="240" w:lineRule="auto"/>
        <w:rPr>
          <w:rFonts w:eastAsia="Times New Roman" w:cs="Calibri"/>
          <w:kern w:val="0"/>
          <w14:ligatures w14:val="none"/>
        </w:rPr>
      </w:pPr>
      <w:r w:rsidRPr="00635C6F">
        <w:rPr>
          <w:rFonts w:eastAsia="Times New Roman" w:cs="Calibri"/>
          <w:kern w:val="0"/>
          <w14:ligatures w14:val="none"/>
        </w:rPr>
        <w:t xml:space="preserve">This is best read like other biblical “not X but Y” constructions: </w:t>
      </w:r>
      <w:r w:rsidRPr="00635C6F">
        <w:rPr>
          <w:rFonts w:eastAsia="Times New Roman" w:cs="Calibri"/>
          <w:b/>
          <w:bCs/>
          <w:kern w:val="0"/>
          <w14:ligatures w14:val="none"/>
        </w:rPr>
        <w:t>not prohibition of all jewelry ever</w:t>
      </w:r>
      <w:r w:rsidRPr="00635C6F">
        <w:rPr>
          <w:rFonts w:eastAsia="Times New Roman" w:cs="Calibri"/>
          <w:kern w:val="0"/>
          <w14:ligatures w14:val="none"/>
        </w:rPr>
        <w:t xml:space="preserve">, but a rejection of </w:t>
      </w:r>
      <w:r w:rsidRPr="00635C6F">
        <w:rPr>
          <w:rFonts w:eastAsia="Times New Roman" w:cs="Calibri"/>
          <w:b/>
          <w:bCs/>
          <w:kern w:val="0"/>
          <w14:ligatures w14:val="none"/>
        </w:rPr>
        <w:t>status-display and seduction</w:t>
      </w:r>
      <w:r w:rsidRPr="00635C6F">
        <w:rPr>
          <w:rFonts w:eastAsia="Times New Roman" w:cs="Calibri"/>
          <w:kern w:val="0"/>
          <w14:ligatures w14:val="none"/>
        </w:rPr>
        <w:t xml:space="preserve"> as the engine of identity. The positive alternative is the main point:</w:t>
      </w:r>
    </w:p>
    <w:p w14:paraId="34ACA03F" w14:textId="77777777" w:rsidR="009A4455" w:rsidRDefault="009A4455" w:rsidP="005E7A4F">
      <w:pPr>
        <w:spacing w:after="0" w:line="240" w:lineRule="auto"/>
        <w:rPr>
          <w:rFonts w:eastAsia="Times New Roman" w:cs="Calibri"/>
          <w:b/>
          <w:bCs/>
          <w:kern w:val="0"/>
          <w:sz w:val="32"/>
          <w:szCs w:val="32"/>
          <w14:ligatures w14:val="none"/>
        </w:rPr>
      </w:pPr>
    </w:p>
    <w:p w14:paraId="2D4626BA" w14:textId="7CB130DE" w:rsidR="005E7A4F" w:rsidRPr="006B2541" w:rsidRDefault="005E7A4F" w:rsidP="005E7A4F">
      <w:pPr>
        <w:spacing w:after="0" w:line="240" w:lineRule="auto"/>
        <w:rPr>
          <w:rFonts w:eastAsia="Times New Roman" w:cs="Calibri"/>
          <w:kern w:val="0"/>
          <w:sz w:val="28"/>
          <w:szCs w:val="28"/>
          <w14:ligatures w14:val="none"/>
        </w:rPr>
      </w:pPr>
      <w:r w:rsidRPr="006B2541">
        <w:rPr>
          <w:rFonts w:eastAsia="Times New Roman" w:cs="Calibri"/>
          <w:b/>
          <w:bCs/>
          <w:kern w:val="0"/>
          <w:sz w:val="28"/>
          <w:szCs w:val="28"/>
          <w14:ligatures w14:val="none"/>
        </w:rPr>
        <w:t>v10 “but with good deeds…”</w:t>
      </w:r>
    </w:p>
    <w:p w14:paraId="774873ED" w14:textId="77777777" w:rsidR="005E7A4F" w:rsidRPr="00635C6F" w:rsidRDefault="005E7A4F" w:rsidP="005E7A4F">
      <w:pPr>
        <w:spacing w:after="0" w:line="240" w:lineRule="auto"/>
        <w:rPr>
          <w:rFonts w:eastAsia="Times New Roman" w:cs="Calibri"/>
          <w:kern w:val="0"/>
          <w14:ligatures w14:val="none"/>
        </w:rPr>
      </w:pPr>
      <w:r w:rsidRPr="00635C6F">
        <w:rPr>
          <w:rFonts w:eastAsia="Times New Roman" w:cs="Calibri"/>
          <w:kern w:val="0"/>
          <w14:ligatures w14:val="none"/>
        </w:rPr>
        <w:t xml:space="preserve">Women who “profess reverence for God” should be known for </w:t>
      </w:r>
      <w:r w:rsidRPr="00635C6F">
        <w:rPr>
          <w:rFonts w:eastAsia="Times New Roman" w:cs="Calibri"/>
          <w:b/>
          <w:bCs/>
          <w:kern w:val="0"/>
          <w14:ligatures w14:val="none"/>
        </w:rPr>
        <w:t>observable piety</w:t>
      </w:r>
      <w:r w:rsidRPr="00635C6F">
        <w:rPr>
          <w:rFonts w:eastAsia="Times New Roman" w:cs="Calibri"/>
          <w:kern w:val="0"/>
          <w14:ligatures w14:val="none"/>
        </w:rPr>
        <w:t xml:space="preserve"> (good works), not social signaling.</w:t>
      </w:r>
    </w:p>
    <w:p w14:paraId="31943A71" w14:textId="77777777" w:rsidR="005E7A4F" w:rsidRPr="00635C6F" w:rsidRDefault="005E7A4F" w:rsidP="005E7A4F">
      <w:pPr>
        <w:spacing w:after="0" w:line="240" w:lineRule="auto"/>
        <w:rPr>
          <w:rFonts w:eastAsia="Times New Roman" w:cs="Calibri"/>
          <w:kern w:val="0"/>
          <w14:ligatures w14:val="none"/>
        </w:rPr>
      </w:pPr>
      <w:r w:rsidRPr="00635C6F">
        <w:rPr>
          <w:rFonts w:eastAsia="Times New Roman" w:cs="Calibri"/>
          <w:b/>
          <w:bCs/>
          <w:kern w:val="0"/>
          <w14:ligatures w14:val="none"/>
        </w:rPr>
        <w:t>In 1 Timothy specifically:</w:t>
      </w:r>
      <w:r w:rsidRPr="00635C6F">
        <w:rPr>
          <w:rFonts w:eastAsia="Times New Roman" w:cs="Calibri"/>
          <w:kern w:val="0"/>
          <w14:ligatures w14:val="none"/>
        </w:rPr>
        <w:t xml:space="preserve"> “good works” keeps showing up as a public marker of genuine faith (e.g., 5:10; 6:18). So vv9–10 are </w:t>
      </w:r>
      <w:proofErr w:type="gramStart"/>
      <w:r w:rsidRPr="00635C6F">
        <w:rPr>
          <w:rFonts w:eastAsia="Times New Roman" w:cs="Calibri"/>
          <w:kern w:val="0"/>
          <w14:ligatures w14:val="none"/>
        </w:rPr>
        <w:t>really about</w:t>
      </w:r>
      <w:proofErr w:type="gramEnd"/>
      <w:r w:rsidRPr="00635C6F">
        <w:rPr>
          <w:rFonts w:eastAsia="Times New Roman" w:cs="Calibri"/>
          <w:kern w:val="0"/>
          <w14:ligatures w14:val="none"/>
        </w:rPr>
        <w:t xml:space="preserve"> </w:t>
      </w:r>
      <w:r w:rsidRPr="00635C6F">
        <w:rPr>
          <w:rFonts w:eastAsia="Times New Roman" w:cs="Calibri"/>
          <w:b/>
          <w:bCs/>
          <w:kern w:val="0"/>
          <w14:ligatures w14:val="none"/>
        </w:rPr>
        <w:t>witness and order</w:t>
      </w:r>
      <w:r w:rsidRPr="00635C6F">
        <w:rPr>
          <w:rFonts w:eastAsia="Times New Roman" w:cs="Calibri"/>
          <w:kern w:val="0"/>
          <w14:ligatures w14:val="none"/>
        </w:rPr>
        <w:t>.</w:t>
      </w:r>
    </w:p>
    <w:p w14:paraId="1E92D7E5"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 </w:t>
      </w:r>
    </w:p>
    <w:p w14:paraId="027133AD" w14:textId="77777777" w:rsidR="005E7A4F" w:rsidRPr="006B2541" w:rsidRDefault="005E7A4F" w:rsidP="006B2541">
      <w:pPr>
        <w:pStyle w:val="Heading2"/>
      </w:pPr>
      <w:r w:rsidRPr="006B2541">
        <w:t>3) Verse 11: “let a woman learn” (often overlooked)</w:t>
      </w:r>
    </w:p>
    <w:p w14:paraId="4BD83243" w14:textId="77777777" w:rsidR="005E7A4F" w:rsidRPr="006B2541" w:rsidRDefault="005E7A4F" w:rsidP="005E7A4F">
      <w:pPr>
        <w:spacing w:after="0" w:line="240" w:lineRule="auto"/>
        <w:rPr>
          <w:rFonts w:eastAsia="Times New Roman" w:cs="Calibri"/>
          <w:kern w:val="0"/>
          <w:sz w:val="28"/>
          <w:szCs w:val="28"/>
          <w14:ligatures w14:val="none"/>
        </w:rPr>
      </w:pPr>
      <w:r w:rsidRPr="006B2541">
        <w:rPr>
          <w:rFonts w:eastAsia="Times New Roman" w:cs="Calibri"/>
          <w:b/>
          <w:bCs/>
          <w:kern w:val="0"/>
          <w:sz w:val="28"/>
          <w:szCs w:val="28"/>
          <w14:ligatures w14:val="none"/>
        </w:rPr>
        <w:t>v11 “A woman must learn…”</w:t>
      </w:r>
    </w:p>
    <w:p w14:paraId="400D19F2" w14:textId="77777777" w:rsidR="005E7A4F" w:rsidRPr="00635C6F" w:rsidRDefault="005E7A4F" w:rsidP="005E7A4F">
      <w:pPr>
        <w:spacing w:after="0" w:line="240" w:lineRule="auto"/>
        <w:rPr>
          <w:rFonts w:eastAsia="Times New Roman" w:cs="Calibri"/>
          <w:kern w:val="0"/>
          <w14:ligatures w14:val="none"/>
        </w:rPr>
      </w:pPr>
      <w:r w:rsidRPr="00635C6F">
        <w:rPr>
          <w:rFonts w:eastAsia="Times New Roman" w:cs="Calibri"/>
          <w:kern w:val="0"/>
          <w14:ligatures w14:val="none"/>
        </w:rPr>
        <w:t xml:space="preserve">This is not a throwaway. In many ancient settings women were not expected to be taught as disciples. Paul explicitly says: </w:t>
      </w:r>
      <w:r w:rsidRPr="00635C6F">
        <w:rPr>
          <w:rFonts w:eastAsia="Times New Roman" w:cs="Calibri"/>
          <w:b/>
          <w:bCs/>
          <w:kern w:val="0"/>
          <w14:ligatures w14:val="none"/>
        </w:rPr>
        <w:t>let her learn.</w:t>
      </w:r>
    </w:p>
    <w:p w14:paraId="51A92F15" w14:textId="77777777" w:rsidR="005E7A4F" w:rsidRPr="00635C6F" w:rsidRDefault="005E7A4F" w:rsidP="005E7A4F">
      <w:pPr>
        <w:spacing w:after="0" w:line="240" w:lineRule="auto"/>
        <w:rPr>
          <w:rFonts w:eastAsia="Times New Roman" w:cs="Calibri"/>
          <w:kern w:val="0"/>
          <w14:ligatures w14:val="none"/>
        </w:rPr>
      </w:pPr>
      <w:r w:rsidRPr="00635C6F">
        <w:rPr>
          <w:rFonts w:eastAsia="Times New Roman" w:cs="Calibri"/>
          <w:kern w:val="0"/>
          <w14:ligatures w14:val="none"/>
        </w:rPr>
        <w:t>Two key words:</w:t>
      </w:r>
    </w:p>
    <w:p w14:paraId="62800E1F" w14:textId="77777777" w:rsidR="005E7A4F" w:rsidRPr="00635C6F" w:rsidRDefault="005E7A4F" w:rsidP="005E7A4F">
      <w:pPr>
        <w:numPr>
          <w:ilvl w:val="0"/>
          <w:numId w:val="3"/>
        </w:numPr>
        <w:spacing w:after="0" w:line="240" w:lineRule="auto"/>
        <w:textAlignment w:val="center"/>
        <w:rPr>
          <w:rFonts w:eastAsia="Times New Roman" w:cs="Calibri"/>
          <w:kern w:val="0"/>
          <w14:ligatures w14:val="none"/>
        </w:rPr>
      </w:pPr>
      <w:r w:rsidRPr="00635C6F">
        <w:rPr>
          <w:rFonts w:eastAsia="Times New Roman" w:cs="Calibri"/>
          <w:kern w:val="0"/>
          <w14:ligatures w14:val="none"/>
        </w:rPr>
        <w:t>“quietly” (</w:t>
      </w:r>
      <w:proofErr w:type="spellStart"/>
      <w:r w:rsidRPr="00635C6F">
        <w:rPr>
          <w:rFonts w:ascii="Arial" w:eastAsia="Times New Roman" w:hAnsi="Arial" w:cs="Arial"/>
          <w:kern w:val="0"/>
          <w14:ligatures w14:val="none"/>
        </w:rPr>
        <w:t>ἐ</w:t>
      </w:r>
      <w:r w:rsidRPr="00635C6F">
        <w:rPr>
          <w:rFonts w:ascii="Aptos" w:eastAsia="Times New Roman" w:hAnsi="Aptos" w:cs="Aptos"/>
          <w:kern w:val="0"/>
          <w14:ligatures w14:val="none"/>
        </w:rPr>
        <w:t>ν</w:t>
      </w:r>
      <w:proofErr w:type="spellEnd"/>
      <w:r w:rsidRPr="00635C6F">
        <w:rPr>
          <w:rFonts w:eastAsia="Times New Roman" w:cs="Calibri"/>
          <w:kern w:val="0"/>
          <w14:ligatures w14:val="none"/>
        </w:rPr>
        <w:t xml:space="preserve"> </w:t>
      </w:r>
      <w:proofErr w:type="spellStart"/>
      <w:r w:rsidRPr="00635C6F">
        <w:rPr>
          <w:rFonts w:ascii="Arial" w:eastAsia="Times New Roman" w:hAnsi="Arial" w:cs="Arial"/>
          <w:kern w:val="0"/>
          <w14:ligatures w14:val="none"/>
        </w:rPr>
        <w:t>ἡ</w:t>
      </w:r>
      <w:r w:rsidRPr="00635C6F">
        <w:rPr>
          <w:rFonts w:ascii="Aptos" w:eastAsia="Times New Roman" w:hAnsi="Aptos" w:cs="Aptos"/>
          <w:kern w:val="0"/>
          <w14:ligatures w14:val="none"/>
        </w:rPr>
        <w:t>συχί</w:t>
      </w:r>
      <w:r w:rsidRPr="00635C6F">
        <w:rPr>
          <w:rFonts w:ascii="Arial" w:eastAsia="Times New Roman" w:hAnsi="Arial" w:cs="Arial"/>
          <w:kern w:val="0"/>
          <w14:ligatures w14:val="none"/>
        </w:rPr>
        <w:t>ᾳ</w:t>
      </w:r>
      <w:proofErr w:type="spellEnd"/>
      <w:r w:rsidRPr="00635C6F">
        <w:rPr>
          <w:rFonts w:eastAsia="Times New Roman" w:cs="Calibri"/>
          <w:kern w:val="0"/>
          <w14:ligatures w14:val="none"/>
        </w:rPr>
        <w:t xml:space="preserve">, </w:t>
      </w:r>
      <w:proofErr w:type="spellStart"/>
      <w:r w:rsidRPr="00635C6F">
        <w:rPr>
          <w:rFonts w:eastAsia="Times New Roman" w:cs="Calibri"/>
          <w:i/>
          <w:iCs/>
          <w:kern w:val="0"/>
          <w14:ligatures w14:val="none"/>
        </w:rPr>
        <w:t>en</w:t>
      </w:r>
      <w:proofErr w:type="spellEnd"/>
      <w:r w:rsidRPr="00635C6F">
        <w:rPr>
          <w:rFonts w:eastAsia="Times New Roman" w:cs="Calibri"/>
          <w:i/>
          <w:iCs/>
          <w:kern w:val="0"/>
          <w14:ligatures w14:val="none"/>
        </w:rPr>
        <w:t xml:space="preserve"> </w:t>
      </w:r>
      <w:proofErr w:type="spellStart"/>
      <w:r w:rsidRPr="00635C6F">
        <w:rPr>
          <w:rFonts w:eastAsia="Times New Roman" w:cs="Calibri"/>
          <w:i/>
          <w:iCs/>
          <w:kern w:val="0"/>
          <w14:ligatures w14:val="none"/>
        </w:rPr>
        <w:t>hēsychia</w:t>
      </w:r>
      <w:proofErr w:type="spellEnd"/>
      <w:r w:rsidRPr="00635C6F">
        <w:rPr>
          <w:rFonts w:eastAsia="Times New Roman" w:cs="Calibri"/>
          <w:kern w:val="0"/>
          <w14:ligatures w14:val="none"/>
        </w:rPr>
        <w:t>)</w:t>
      </w:r>
      <w:r w:rsidRPr="00635C6F">
        <w:rPr>
          <w:rFonts w:eastAsia="Times New Roman" w:cs="Calibri"/>
          <w:kern w:val="0"/>
          <w14:ligatures w14:val="none"/>
        </w:rPr>
        <w:br/>
        <w:t xml:space="preserve">This word often means </w:t>
      </w:r>
      <w:proofErr w:type="spellStart"/>
      <w:r w:rsidRPr="00635C6F">
        <w:rPr>
          <w:rFonts w:eastAsia="Times New Roman" w:cs="Calibri"/>
          <w:b/>
          <w:bCs/>
          <w:kern w:val="0"/>
          <w14:ligatures w14:val="none"/>
        </w:rPr>
        <w:t>settledness</w:t>
      </w:r>
      <w:proofErr w:type="spellEnd"/>
      <w:r w:rsidRPr="00635C6F">
        <w:rPr>
          <w:rFonts w:eastAsia="Times New Roman" w:cs="Calibri"/>
          <w:b/>
          <w:bCs/>
          <w:kern w:val="0"/>
          <w14:ligatures w14:val="none"/>
        </w:rPr>
        <w:t>, calm, non-disruptiveness</w:t>
      </w:r>
      <w:r w:rsidRPr="00635C6F">
        <w:rPr>
          <w:rFonts w:eastAsia="Times New Roman" w:cs="Calibri"/>
          <w:kern w:val="0"/>
          <w14:ligatures w14:val="none"/>
        </w:rPr>
        <w:t>, not absolute silence. Same root appears in 2:2 (“peaceful and quiet life”). The vibe is “not contentious, not interrupting, not disruptive.”</w:t>
      </w:r>
    </w:p>
    <w:p w14:paraId="65AA9EC4" w14:textId="77777777" w:rsidR="005E7A4F" w:rsidRPr="00635C6F" w:rsidRDefault="005E7A4F" w:rsidP="005E7A4F">
      <w:pPr>
        <w:numPr>
          <w:ilvl w:val="0"/>
          <w:numId w:val="3"/>
        </w:numPr>
        <w:spacing w:after="0" w:line="240" w:lineRule="auto"/>
        <w:textAlignment w:val="center"/>
        <w:rPr>
          <w:rFonts w:eastAsia="Times New Roman" w:cs="Calibri"/>
          <w:kern w:val="0"/>
          <w14:ligatures w14:val="none"/>
        </w:rPr>
      </w:pPr>
      <w:r w:rsidRPr="00635C6F">
        <w:rPr>
          <w:rFonts w:eastAsia="Times New Roman" w:cs="Calibri"/>
          <w:kern w:val="0"/>
          <w14:ligatures w14:val="none"/>
        </w:rPr>
        <w:t>“</w:t>
      </w:r>
      <w:proofErr w:type="gramStart"/>
      <w:r w:rsidRPr="00635C6F">
        <w:rPr>
          <w:rFonts w:eastAsia="Times New Roman" w:cs="Calibri"/>
          <w:kern w:val="0"/>
          <w14:ligatures w14:val="none"/>
        </w:rPr>
        <w:t>with</w:t>
      </w:r>
      <w:proofErr w:type="gramEnd"/>
      <w:r w:rsidRPr="00635C6F">
        <w:rPr>
          <w:rFonts w:eastAsia="Times New Roman" w:cs="Calibri"/>
          <w:kern w:val="0"/>
          <w14:ligatures w14:val="none"/>
        </w:rPr>
        <w:t xml:space="preserve"> all submissiveness” (</w:t>
      </w:r>
      <w:proofErr w:type="spellStart"/>
      <w:r w:rsidRPr="00635C6F">
        <w:rPr>
          <w:rFonts w:ascii="Arial" w:eastAsia="Times New Roman" w:hAnsi="Arial" w:cs="Arial"/>
          <w:kern w:val="0"/>
          <w14:ligatures w14:val="none"/>
        </w:rPr>
        <w:t>ἐ</w:t>
      </w:r>
      <w:r w:rsidRPr="00635C6F">
        <w:rPr>
          <w:rFonts w:ascii="Aptos" w:eastAsia="Times New Roman" w:hAnsi="Aptos" w:cs="Aptos"/>
          <w:kern w:val="0"/>
          <w14:ligatures w14:val="none"/>
        </w:rPr>
        <w:t>ν</w:t>
      </w:r>
      <w:proofErr w:type="spellEnd"/>
      <w:r w:rsidRPr="00635C6F">
        <w:rPr>
          <w:rFonts w:eastAsia="Times New Roman" w:cs="Calibri"/>
          <w:kern w:val="0"/>
          <w14:ligatures w14:val="none"/>
        </w:rPr>
        <w:t xml:space="preserve"> </w:t>
      </w:r>
      <w:r w:rsidRPr="00635C6F">
        <w:rPr>
          <w:rFonts w:ascii="Aptos" w:eastAsia="Times New Roman" w:hAnsi="Aptos" w:cs="Aptos"/>
          <w:kern w:val="0"/>
          <w14:ligatures w14:val="none"/>
        </w:rPr>
        <w:t>π</w:t>
      </w:r>
      <w:proofErr w:type="spellStart"/>
      <w:r w:rsidRPr="00635C6F">
        <w:rPr>
          <w:rFonts w:ascii="Aptos" w:eastAsia="Times New Roman" w:hAnsi="Aptos" w:cs="Aptos"/>
          <w:kern w:val="0"/>
          <w14:ligatures w14:val="none"/>
        </w:rPr>
        <w:t>άσ</w:t>
      </w:r>
      <w:r w:rsidRPr="00635C6F">
        <w:rPr>
          <w:rFonts w:ascii="Arial" w:eastAsia="Times New Roman" w:hAnsi="Arial" w:cs="Arial"/>
          <w:kern w:val="0"/>
          <w14:ligatures w14:val="none"/>
        </w:rPr>
        <w:t>ῃ</w:t>
      </w:r>
      <w:proofErr w:type="spellEnd"/>
      <w:r w:rsidRPr="00635C6F">
        <w:rPr>
          <w:rFonts w:eastAsia="Times New Roman" w:cs="Calibri"/>
          <w:kern w:val="0"/>
          <w14:ligatures w14:val="none"/>
        </w:rPr>
        <w:t xml:space="preserve"> </w:t>
      </w:r>
      <w:r w:rsidRPr="00635C6F">
        <w:rPr>
          <w:rFonts w:ascii="Arial" w:eastAsia="Times New Roman" w:hAnsi="Arial" w:cs="Arial"/>
          <w:kern w:val="0"/>
          <w14:ligatures w14:val="none"/>
        </w:rPr>
        <w:t>ὑ</w:t>
      </w:r>
      <w:r w:rsidRPr="00635C6F">
        <w:rPr>
          <w:rFonts w:ascii="Aptos" w:eastAsia="Times New Roman" w:hAnsi="Aptos" w:cs="Aptos"/>
          <w:kern w:val="0"/>
          <w14:ligatures w14:val="none"/>
        </w:rPr>
        <w:t>π</w:t>
      </w:r>
      <w:proofErr w:type="spellStart"/>
      <w:r w:rsidRPr="00635C6F">
        <w:rPr>
          <w:rFonts w:ascii="Aptos" w:eastAsia="Times New Roman" w:hAnsi="Aptos" w:cs="Aptos"/>
          <w:kern w:val="0"/>
          <w14:ligatures w14:val="none"/>
        </w:rPr>
        <w:t>οτ</w:t>
      </w:r>
      <w:proofErr w:type="spellEnd"/>
      <w:r w:rsidRPr="00635C6F">
        <w:rPr>
          <w:rFonts w:ascii="Aptos" w:eastAsia="Times New Roman" w:hAnsi="Aptos" w:cs="Aptos"/>
          <w:kern w:val="0"/>
          <w14:ligatures w14:val="none"/>
        </w:rPr>
        <w:t>αγ</w:t>
      </w:r>
      <w:r w:rsidRPr="00635C6F">
        <w:rPr>
          <w:rFonts w:ascii="Arial" w:eastAsia="Times New Roman" w:hAnsi="Arial" w:cs="Arial"/>
          <w:kern w:val="0"/>
          <w14:ligatures w14:val="none"/>
        </w:rPr>
        <w:t>ῇ</w:t>
      </w:r>
      <w:r w:rsidRPr="00635C6F">
        <w:rPr>
          <w:rFonts w:eastAsia="Times New Roman" w:cs="Calibri"/>
          <w:kern w:val="0"/>
          <w14:ligatures w14:val="none"/>
        </w:rPr>
        <w:t xml:space="preserve">, </w:t>
      </w:r>
      <w:proofErr w:type="spellStart"/>
      <w:r w:rsidRPr="00635C6F">
        <w:rPr>
          <w:rFonts w:eastAsia="Times New Roman" w:cs="Calibri"/>
          <w:i/>
          <w:iCs/>
          <w:kern w:val="0"/>
          <w14:ligatures w14:val="none"/>
        </w:rPr>
        <w:t>en</w:t>
      </w:r>
      <w:proofErr w:type="spellEnd"/>
      <w:r w:rsidRPr="00635C6F">
        <w:rPr>
          <w:rFonts w:eastAsia="Times New Roman" w:cs="Calibri"/>
          <w:i/>
          <w:iCs/>
          <w:kern w:val="0"/>
          <w14:ligatures w14:val="none"/>
        </w:rPr>
        <w:t xml:space="preserve"> </w:t>
      </w:r>
      <w:proofErr w:type="spellStart"/>
      <w:r w:rsidRPr="00635C6F">
        <w:rPr>
          <w:rFonts w:eastAsia="Times New Roman" w:cs="Calibri"/>
          <w:i/>
          <w:iCs/>
          <w:kern w:val="0"/>
          <w14:ligatures w14:val="none"/>
        </w:rPr>
        <w:t>pasē</w:t>
      </w:r>
      <w:proofErr w:type="spellEnd"/>
      <w:r w:rsidRPr="00635C6F">
        <w:rPr>
          <w:rFonts w:eastAsia="Times New Roman" w:cs="Calibri"/>
          <w:i/>
          <w:iCs/>
          <w:kern w:val="0"/>
          <w14:ligatures w14:val="none"/>
        </w:rPr>
        <w:t xml:space="preserve"> </w:t>
      </w:r>
      <w:proofErr w:type="spellStart"/>
      <w:r w:rsidRPr="00635C6F">
        <w:rPr>
          <w:rFonts w:eastAsia="Times New Roman" w:cs="Calibri"/>
          <w:i/>
          <w:iCs/>
          <w:kern w:val="0"/>
          <w14:ligatures w14:val="none"/>
        </w:rPr>
        <w:t>hypotagē</w:t>
      </w:r>
      <w:proofErr w:type="spellEnd"/>
      <w:r w:rsidRPr="00635C6F">
        <w:rPr>
          <w:rFonts w:eastAsia="Times New Roman" w:cs="Calibri"/>
          <w:kern w:val="0"/>
          <w14:ligatures w14:val="none"/>
        </w:rPr>
        <w:t>)</w:t>
      </w:r>
      <w:r w:rsidRPr="00635C6F">
        <w:rPr>
          <w:rFonts w:eastAsia="Times New Roman" w:cs="Calibri"/>
          <w:kern w:val="0"/>
          <w14:ligatures w14:val="none"/>
        </w:rPr>
        <w:br/>
      </w:r>
      <w:proofErr w:type="spellStart"/>
      <w:r w:rsidRPr="00635C6F">
        <w:rPr>
          <w:rFonts w:eastAsia="Times New Roman" w:cs="Calibri"/>
          <w:i/>
          <w:iCs/>
          <w:kern w:val="0"/>
          <w14:ligatures w14:val="none"/>
        </w:rPr>
        <w:t>Hypotagē</w:t>
      </w:r>
      <w:proofErr w:type="spellEnd"/>
      <w:r w:rsidRPr="00635C6F">
        <w:rPr>
          <w:rFonts w:eastAsia="Times New Roman" w:cs="Calibri"/>
          <w:kern w:val="0"/>
          <w14:ligatures w14:val="none"/>
        </w:rPr>
        <w:t xml:space="preserve"> is “orderly submission,” often to </w:t>
      </w:r>
      <w:r w:rsidRPr="00635C6F">
        <w:rPr>
          <w:rFonts w:eastAsia="Times New Roman" w:cs="Calibri"/>
          <w:b/>
          <w:bCs/>
          <w:kern w:val="0"/>
          <w14:ligatures w14:val="none"/>
        </w:rPr>
        <w:t>right teaching / right authority structures</w:t>
      </w:r>
      <w:r w:rsidRPr="00635C6F">
        <w:rPr>
          <w:rFonts w:eastAsia="Times New Roman" w:cs="Calibri"/>
          <w:kern w:val="0"/>
          <w14:ligatures w14:val="none"/>
        </w:rPr>
        <w:t xml:space="preserve">, not “women are inferior.” In a teaching environment, it looks like </w:t>
      </w:r>
      <w:r w:rsidRPr="00635C6F">
        <w:rPr>
          <w:rFonts w:eastAsia="Times New Roman" w:cs="Calibri"/>
          <w:b/>
          <w:bCs/>
          <w:kern w:val="0"/>
          <w14:ligatures w14:val="none"/>
        </w:rPr>
        <w:t>receiving instruction rather than taking the teacher’s seat</w:t>
      </w:r>
      <w:r w:rsidRPr="00635C6F">
        <w:rPr>
          <w:rFonts w:eastAsia="Times New Roman" w:cs="Calibri"/>
          <w:kern w:val="0"/>
          <w14:ligatures w14:val="none"/>
        </w:rPr>
        <w:t>.</w:t>
      </w:r>
    </w:p>
    <w:p w14:paraId="5D99A76F" w14:textId="77777777" w:rsidR="005E7A4F" w:rsidRPr="00635C6F" w:rsidRDefault="005E7A4F" w:rsidP="005E7A4F">
      <w:pPr>
        <w:spacing w:after="0" w:line="240" w:lineRule="auto"/>
        <w:rPr>
          <w:rFonts w:eastAsia="Times New Roman" w:cs="Calibri"/>
          <w:kern w:val="0"/>
          <w14:ligatures w14:val="none"/>
        </w:rPr>
      </w:pPr>
      <w:r w:rsidRPr="00635C6F">
        <w:rPr>
          <w:rFonts w:eastAsia="Times New Roman" w:cs="Calibri"/>
          <w:kern w:val="0"/>
          <w14:ligatures w14:val="none"/>
        </w:rPr>
        <w:t>So v11 sets the posture: women are learners in the gathered setting, in calmness and receptivity.</w:t>
      </w:r>
    </w:p>
    <w:p w14:paraId="6AB92C2E"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 </w:t>
      </w:r>
    </w:p>
    <w:p w14:paraId="5CE0DF43" w14:textId="77777777" w:rsidR="005E7A4F" w:rsidRPr="006B2541" w:rsidRDefault="005E7A4F" w:rsidP="006B2541">
      <w:pPr>
        <w:pStyle w:val="Heading2"/>
      </w:pPr>
      <w:r w:rsidRPr="006B2541">
        <w:t>4) Verse 12: the crux (lexicon and syntax)</w:t>
      </w:r>
    </w:p>
    <w:p w14:paraId="39E20587" w14:textId="77777777" w:rsidR="005E7A4F" w:rsidRPr="006B2541" w:rsidRDefault="005E7A4F" w:rsidP="005E7A4F">
      <w:pPr>
        <w:spacing w:after="0" w:line="240" w:lineRule="auto"/>
        <w:rPr>
          <w:rFonts w:eastAsia="Times New Roman" w:cs="Calibri"/>
          <w:kern w:val="0"/>
          <w:sz w:val="28"/>
          <w:szCs w:val="28"/>
          <w14:ligatures w14:val="none"/>
        </w:rPr>
      </w:pPr>
      <w:r w:rsidRPr="006B2541">
        <w:rPr>
          <w:rFonts w:eastAsia="Times New Roman" w:cs="Calibri"/>
          <w:b/>
          <w:bCs/>
          <w:kern w:val="0"/>
          <w:sz w:val="28"/>
          <w:szCs w:val="28"/>
          <w14:ligatures w14:val="none"/>
        </w:rPr>
        <w:t>Greek text (key verbs)</w:t>
      </w:r>
    </w:p>
    <w:p w14:paraId="2EFACD02" w14:textId="77777777" w:rsidR="005E7A4F" w:rsidRPr="00635C6F" w:rsidRDefault="005E7A4F" w:rsidP="005E7A4F">
      <w:pPr>
        <w:spacing w:after="0" w:line="240" w:lineRule="auto"/>
        <w:ind w:left="540"/>
        <w:rPr>
          <w:rFonts w:eastAsia="Times New Roman" w:cs="Calibri"/>
          <w:kern w:val="0"/>
          <w14:ligatures w14:val="none"/>
        </w:rPr>
      </w:pPr>
      <w:proofErr w:type="spellStart"/>
      <w:r w:rsidRPr="00635C6F">
        <w:rPr>
          <w:rFonts w:eastAsia="Times New Roman" w:cs="Calibri"/>
          <w:kern w:val="0"/>
          <w14:ligatures w14:val="none"/>
        </w:rPr>
        <w:t>διδάσκειν</w:t>
      </w:r>
      <w:proofErr w:type="spellEnd"/>
      <w:r w:rsidRPr="00635C6F">
        <w:rPr>
          <w:rFonts w:eastAsia="Times New Roman" w:cs="Calibri"/>
          <w:kern w:val="0"/>
          <w14:ligatures w14:val="none"/>
        </w:rPr>
        <w:t xml:space="preserve"> </w:t>
      </w:r>
      <w:proofErr w:type="spellStart"/>
      <w:r w:rsidRPr="00635C6F">
        <w:rPr>
          <w:rFonts w:eastAsia="Times New Roman" w:cs="Calibri"/>
          <w:kern w:val="0"/>
          <w14:ligatures w14:val="none"/>
        </w:rPr>
        <w:t>δ</w:t>
      </w:r>
      <w:r w:rsidRPr="00635C6F">
        <w:rPr>
          <w:rFonts w:ascii="Arial" w:eastAsia="Times New Roman" w:hAnsi="Arial" w:cs="Arial"/>
          <w:kern w:val="0"/>
          <w14:ligatures w14:val="none"/>
        </w:rPr>
        <w:t>ὲ</w:t>
      </w:r>
      <w:proofErr w:type="spellEnd"/>
      <w:r w:rsidRPr="00635C6F">
        <w:rPr>
          <w:rFonts w:eastAsia="Times New Roman" w:cs="Calibri"/>
          <w:kern w:val="0"/>
          <w14:ligatures w14:val="none"/>
        </w:rPr>
        <w:t xml:space="preserve"> </w:t>
      </w:r>
      <w:proofErr w:type="spellStart"/>
      <w:r w:rsidRPr="00635C6F">
        <w:rPr>
          <w:rFonts w:ascii="Aptos" w:eastAsia="Times New Roman" w:hAnsi="Aptos" w:cs="Aptos"/>
          <w:kern w:val="0"/>
          <w14:ligatures w14:val="none"/>
        </w:rPr>
        <w:t>γυν</w:t>
      </w:r>
      <w:proofErr w:type="spellEnd"/>
      <w:r w:rsidRPr="00635C6F">
        <w:rPr>
          <w:rFonts w:ascii="Aptos" w:eastAsia="Times New Roman" w:hAnsi="Aptos" w:cs="Aptos"/>
          <w:kern w:val="0"/>
          <w14:ligatures w14:val="none"/>
        </w:rPr>
        <w:t>αικ</w:t>
      </w:r>
      <w:r w:rsidRPr="00635C6F">
        <w:rPr>
          <w:rFonts w:ascii="Arial" w:eastAsia="Times New Roman" w:hAnsi="Arial" w:cs="Arial"/>
          <w:kern w:val="0"/>
          <w14:ligatures w14:val="none"/>
        </w:rPr>
        <w:t>ὶ</w:t>
      </w:r>
      <w:r w:rsidRPr="00635C6F">
        <w:rPr>
          <w:rFonts w:eastAsia="Times New Roman" w:cs="Calibri"/>
          <w:kern w:val="0"/>
          <w14:ligatures w14:val="none"/>
        </w:rPr>
        <w:t xml:space="preserve"> </w:t>
      </w:r>
      <w:proofErr w:type="spellStart"/>
      <w:r w:rsidRPr="00635C6F">
        <w:rPr>
          <w:rFonts w:ascii="Aptos" w:eastAsia="Times New Roman" w:hAnsi="Aptos" w:cs="Aptos"/>
          <w:kern w:val="0"/>
          <w14:ligatures w14:val="none"/>
        </w:rPr>
        <w:t>ο</w:t>
      </w:r>
      <w:r w:rsidRPr="00635C6F">
        <w:rPr>
          <w:rFonts w:ascii="Arial" w:eastAsia="Times New Roman" w:hAnsi="Arial" w:cs="Arial"/>
          <w:kern w:val="0"/>
          <w14:ligatures w14:val="none"/>
        </w:rPr>
        <w:t>ὐ</w:t>
      </w:r>
      <w:r w:rsidRPr="00635C6F">
        <w:rPr>
          <w:rFonts w:ascii="Aptos" w:eastAsia="Times New Roman" w:hAnsi="Aptos" w:cs="Aptos"/>
          <w:kern w:val="0"/>
          <w14:ligatures w14:val="none"/>
        </w:rPr>
        <w:t>κ</w:t>
      </w:r>
      <w:proofErr w:type="spellEnd"/>
      <w:r w:rsidRPr="00635C6F">
        <w:rPr>
          <w:rFonts w:eastAsia="Times New Roman" w:cs="Calibri"/>
          <w:kern w:val="0"/>
          <w14:ligatures w14:val="none"/>
        </w:rPr>
        <w:t xml:space="preserve"> </w:t>
      </w:r>
      <w:r w:rsidRPr="00635C6F">
        <w:rPr>
          <w:rFonts w:ascii="Arial" w:eastAsia="Times New Roman" w:hAnsi="Arial" w:cs="Arial"/>
          <w:kern w:val="0"/>
          <w14:ligatures w14:val="none"/>
        </w:rPr>
        <w:t>ἐ</w:t>
      </w:r>
      <w:r w:rsidRPr="00635C6F">
        <w:rPr>
          <w:rFonts w:ascii="Aptos" w:eastAsia="Times New Roman" w:hAnsi="Aptos" w:cs="Aptos"/>
          <w:kern w:val="0"/>
          <w14:ligatures w14:val="none"/>
        </w:rPr>
        <w:t>π</w:t>
      </w:r>
      <w:proofErr w:type="spellStart"/>
      <w:r w:rsidRPr="00635C6F">
        <w:rPr>
          <w:rFonts w:ascii="Aptos" w:eastAsia="Times New Roman" w:hAnsi="Aptos" w:cs="Aptos"/>
          <w:kern w:val="0"/>
          <w14:ligatures w14:val="none"/>
        </w:rPr>
        <w:t>ιτρέ</w:t>
      </w:r>
      <w:proofErr w:type="spellEnd"/>
      <w:r w:rsidRPr="00635C6F">
        <w:rPr>
          <w:rFonts w:ascii="Aptos" w:eastAsia="Times New Roman" w:hAnsi="Aptos" w:cs="Aptos"/>
          <w:kern w:val="0"/>
          <w14:ligatures w14:val="none"/>
        </w:rPr>
        <w:t>πω</w:t>
      </w:r>
      <w:r w:rsidRPr="00635C6F">
        <w:rPr>
          <w:rFonts w:eastAsia="Times New Roman" w:cs="Calibri"/>
          <w:kern w:val="0"/>
          <w14:ligatures w14:val="none"/>
        </w:rPr>
        <w:t xml:space="preserve"> </w:t>
      </w:r>
      <w:proofErr w:type="spellStart"/>
      <w:r w:rsidRPr="00635C6F">
        <w:rPr>
          <w:rFonts w:eastAsia="Times New Roman" w:cs="Calibri"/>
          <w:b/>
          <w:bCs/>
          <w:kern w:val="0"/>
          <w14:ligatures w14:val="none"/>
        </w:rPr>
        <w:t>ο</w:t>
      </w:r>
      <w:r w:rsidRPr="00635C6F">
        <w:rPr>
          <w:rFonts w:ascii="Arial" w:eastAsia="Times New Roman" w:hAnsi="Arial" w:cs="Arial"/>
          <w:b/>
          <w:bCs/>
          <w:kern w:val="0"/>
          <w14:ligatures w14:val="none"/>
        </w:rPr>
        <w:t>ὐ</w:t>
      </w:r>
      <w:r w:rsidRPr="00635C6F">
        <w:rPr>
          <w:rFonts w:ascii="Aptos" w:eastAsia="Times New Roman" w:hAnsi="Aptos" w:cs="Aptos"/>
          <w:b/>
          <w:bCs/>
          <w:kern w:val="0"/>
          <w14:ligatures w14:val="none"/>
        </w:rPr>
        <w:t>δ</w:t>
      </w:r>
      <w:r w:rsidRPr="00635C6F">
        <w:rPr>
          <w:rFonts w:ascii="Arial" w:eastAsia="Times New Roman" w:hAnsi="Arial" w:cs="Arial"/>
          <w:b/>
          <w:bCs/>
          <w:kern w:val="0"/>
          <w14:ligatures w14:val="none"/>
        </w:rPr>
        <w:t>ὲ</w:t>
      </w:r>
      <w:proofErr w:type="spellEnd"/>
      <w:r w:rsidRPr="00635C6F">
        <w:rPr>
          <w:rFonts w:eastAsia="Times New Roman" w:cs="Calibri"/>
          <w:kern w:val="0"/>
          <w14:ligatures w14:val="none"/>
        </w:rPr>
        <w:t xml:space="preserve"> α</w:t>
      </w:r>
      <w:proofErr w:type="spellStart"/>
      <w:r w:rsidRPr="00635C6F">
        <w:rPr>
          <w:rFonts w:ascii="Arial" w:eastAsia="Times New Roman" w:hAnsi="Arial" w:cs="Arial"/>
          <w:kern w:val="0"/>
          <w14:ligatures w14:val="none"/>
        </w:rPr>
        <w:t>ὐ</w:t>
      </w:r>
      <w:r w:rsidRPr="00635C6F">
        <w:rPr>
          <w:rFonts w:ascii="Aptos" w:eastAsia="Times New Roman" w:hAnsi="Aptos" w:cs="Aptos"/>
          <w:kern w:val="0"/>
          <w14:ligatures w14:val="none"/>
        </w:rPr>
        <w:t>θεντε</w:t>
      </w:r>
      <w:r w:rsidRPr="00635C6F">
        <w:rPr>
          <w:rFonts w:ascii="Arial" w:eastAsia="Times New Roman" w:hAnsi="Arial" w:cs="Arial"/>
          <w:kern w:val="0"/>
          <w14:ligatures w14:val="none"/>
        </w:rPr>
        <w:t>ῖ</w:t>
      </w:r>
      <w:r w:rsidRPr="00635C6F">
        <w:rPr>
          <w:rFonts w:ascii="Aptos" w:eastAsia="Times New Roman" w:hAnsi="Aptos" w:cs="Aptos"/>
          <w:kern w:val="0"/>
          <w14:ligatures w14:val="none"/>
        </w:rPr>
        <w:t>ν</w:t>
      </w:r>
      <w:proofErr w:type="spellEnd"/>
      <w:r w:rsidRPr="00635C6F">
        <w:rPr>
          <w:rFonts w:eastAsia="Times New Roman" w:cs="Calibri"/>
          <w:kern w:val="0"/>
          <w14:ligatures w14:val="none"/>
        </w:rPr>
        <w:t xml:space="preserve"> </w:t>
      </w:r>
      <w:proofErr w:type="spellStart"/>
      <w:r w:rsidRPr="00635C6F">
        <w:rPr>
          <w:rFonts w:ascii="Arial" w:eastAsia="Times New Roman" w:hAnsi="Arial" w:cs="Arial"/>
          <w:kern w:val="0"/>
          <w14:ligatures w14:val="none"/>
        </w:rPr>
        <w:t>ἀ</w:t>
      </w:r>
      <w:r w:rsidRPr="00635C6F">
        <w:rPr>
          <w:rFonts w:ascii="Aptos" w:eastAsia="Times New Roman" w:hAnsi="Aptos" w:cs="Aptos"/>
          <w:kern w:val="0"/>
          <w14:ligatures w14:val="none"/>
        </w:rPr>
        <w:t>νδρός</w:t>
      </w:r>
      <w:proofErr w:type="spellEnd"/>
      <w:r w:rsidRPr="00635C6F">
        <w:rPr>
          <w:rFonts w:eastAsia="Times New Roman" w:cs="Calibri"/>
          <w:kern w:val="0"/>
          <w14:ligatures w14:val="none"/>
        </w:rPr>
        <w:t xml:space="preserve">, </w:t>
      </w:r>
      <w:proofErr w:type="spellStart"/>
      <w:r w:rsidRPr="00635C6F">
        <w:rPr>
          <w:rFonts w:ascii="Arial" w:eastAsia="Times New Roman" w:hAnsi="Arial" w:cs="Arial"/>
          <w:kern w:val="0"/>
          <w14:ligatures w14:val="none"/>
        </w:rPr>
        <w:t>ἀ</w:t>
      </w:r>
      <w:r w:rsidRPr="00635C6F">
        <w:rPr>
          <w:rFonts w:ascii="Aptos" w:eastAsia="Times New Roman" w:hAnsi="Aptos" w:cs="Aptos"/>
          <w:kern w:val="0"/>
          <w14:ligatures w14:val="none"/>
        </w:rPr>
        <w:t>λλ</w:t>
      </w:r>
      <w:proofErr w:type="spellEnd"/>
      <w:r w:rsidRPr="00635C6F">
        <w:rPr>
          <w:rFonts w:ascii="Aptos" w:eastAsia="Times New Roman" w:hAnsi="Aptos" w:cs="Aptos"/>
          <w:kern w:val="0"/>
          <w14:ligatures w14:val="none"/>
        </w:rPr>
        <w:t>’</w:t>
      </w:r>
      <w:r w:rsidRPr="00635C6F">
        <w:rPr>
          <w:rFonts w:eastAsia="Times New Roman" w:cs="Calibri"/>
          <w:kern w:val="0"/>
          <w14:ligatures w14:val="none"/>
        </w:rPr>
        <w:t xml:space="preserve"> </w:t>
      </w:r>
      <w:proofErr w:type="spellStart"/>
      <w:r w:rsidRPr="00635C6F">
        <w:rPr>
          <w:rFonts w:ascii="Aptos" w:eastAsia="Times New Roman" w:hAnsi="Aptos" w:cs="Aptos"/>
          <w:kern w:val="0"/>
          <w14:ligatures w14:val="none"/>
        </w:rPr>
        <w:t>ε</w:t>
      </w:r>
      <w:r w:rsidRPr="00635C6F">
        <w:rPr>
          <w:rFonts w:ascii="Arial" w:eastAsia="Times New Roman" w:hAnsi="Arial" w:cs="Arial"/>
          <w:kern w:val="0"/>
          <w14:ligatures w14:val="none"/>
        </w:rPr>
        <w:t>ἶ</w:t>
      </w:r>
      <w:r w:rsidRPr="00635C6F">
        <w:rPr>
          <w:rFonts w:ascii="Aptos" w:eastAsia="Times New Roman" w:hAnsi="Aptos" w:cs="Aptos"/>
          <w:kern w:val="0"/>
          <w14:ligatures w14:val="none"/>
        </w:rPr>
        <w:t>ν</w:t>
      </w:r>
      <w:proofErr w:type="spellEnd"/>
      <w:r w:rsidRPr="00635C6F">
        <w:rPr>
          <w:rFonts w:ascii="Aptos" w:eastAsia="Times New Roman" w:hAnsi="Aptos" w:cs="Aptos"/>
          <w:kern w:val="0"/>
          <w14:ligatures w14:val="none"/>
        </w:rPr>
        <w:t>αι</w:t>
      </w:r>
      <w:r w:rsidRPr="00635C6F">
        <w:rPr>
          <w:rFonts w:eastAsia="Times New Roman" w:cs="Calibri"/>
          <w:kern w:val="0"/>
          <w14:ligatures w14:val="none"/>
        </w:rPr>
        <w:t xml:space="preserve"> </w:t>
      </w:r>
      <w:proofErr w:type="spellStart"/>
      <w:r w:rsidRPr="00635C6F">
        <w:rPr>
          <w:rFonts w:ascii="Arial" w:eastAsia="Times New Roman" w:hAnsi="Arial" w:cs="Arial"/>
          <w:kern w:val="0"/>
          <w14:ligatures w14:val="none"/>
        </w:rPr>
        <w:t>ἐ</w:t>
      </w:r>
      <w:r w:rsidRPr="00635C6F">
        <w:rPr>
          <w:rFonts w:ascii="Aptos" w:eastAsia="Times New Roman" w:hAnsi="Aptos" w:cs="Aptos"/>
          <w:kern w:val="0"/>
          <w14:ligatures w14:val="none"/>
        </w:rPr>
        <w:t>ν</w:t>
      </w:r>
      <w:proofErr w:type="spellEnd"/>
      <w:r w:rsidRPr="00635C6F">
        <w:rPr>
          <w:rFonts w:eastAsia="Times New Roman" w:cs="Calibri"/>
          <w:kern w:val="0"/>
          <w14:ligatures w14:val="none"/>
        </w:rPr>
        <w:t xml:space="preserve"> </w:t>
      </w:r>
      <w:proofErr w:type="spellStart"/>
      <w:r w:rsidRPr="00635C6F">
        <w:rPr>
          <w:rFonts w:ascii="Arial" w:eastAsia="Times New Roman" w:hAnsi="Arial" w:cs="Arial"/>
          <w:kern w:val="0"/>
          <w14:ligatures w14:val="none"/>
        </w:rPr>
        <w:t>ἡ</w:t>
      </w:r>
      <w:r w:rsidRPr="00635C6F">
        <w:rPr>
          <w:rFonts w:ascii="Aptos" w:eastAsia="Times New Roman" w:hAnsi="Aptos" w:cs="Aptos"/>
          <w:kern w:val="0"/>
          <w14:ligatures w14:val="none"/>
        </w:rPr>
        <w:t>συχί</w:t>
      </w:r>
      <w:r w:rsidRPr="00635C6F">
        <w:rPr>
          <w:rFonts w:ascii="Arial" w:eastAsia="Times New Roman" w:hAnsi="Arial" w:cs="Arial"/>
          <w:kern w:val="0"/>
          <w14:ligatures w14:val="none"/>
        </w:rPr>
        <w:t>ᾳ</w:t>
      </w:r>
      <w:proofErr w:type="spellEnd"/>
      <w:r w:rsidRPr="00635C6F">
        <w:rPr>
          <w:rFonts w:eastAsia="Times New Roman" w:cs="Calibri"/>
          <w:kern w:val="0"/>
          <w14:ligatures w14:val="none"/>
        </w:rPr>
        <w:t>.</w:t>
      </w:r>
    </w:p>
    <w:p w14:paraId="66978BB5" w14:textId="77777777" w:rsidR="005E7A4F" w:rsidRPr="00635C6F" w:rsidRDefault="005E7A4F" w:rsidP="005E7A4F">
      <w:pPr>
        <w:numPr>
          <w:ilvl w:val="0"/>
          <w:numId w:val="4"/>
        </w:numPr>
        <w:spacing w:after="0" w:line="240" w:lineRule="auto"/>
        <w:textAlignment w:val="center"/>
        <w:rPr>
          <w:rFonts w:eastAsia="Times New Roman" w:cs="Calibri"/>
          <w:kern w:val="0"/>
          <w14:ligatures w14:val="none"/>
        </w:rPr>
      </w:pPr>
      <w:proofErr w:type="spellStart"/>
      <w:r w:rsidRPr="00635C6F">
        <w:rPr>
          <w:rFonts w:eastAsia="Times New Roman" w:cs="Calibri"/>
          <w:b/>
          <w:bCs/>
          <w:kern w:val="0"/>
          <w14:ligatures w14:val="none"/>
        </w:rPr>
        <w:t>διδάσκειν</w:t>
      </w:r>
      <w:proofErr w:type="spellEnd"/>
      <w:r w:rsidRPr="00635C6F">
        <w:rPr>
          <w:rFonts w:eastAsia="Times New Roman" w:cs="Calibri"/>
          <w:kern w:val="0"/>
          <w14:ligatures w14:val="none"/>
        </w:rPr>
        <w:t xml:space="preserve"> (</w:t>
      </w:r>
      <w:proofErr w:type="spellStart"/>
      <w:r w:rsidRPr="00635C6F">
        <w:rPr>
          <w:rFonts w:eastAsia="Times New Roman" w:cs="Calibri"/>
          <w:i/>
          <w:iCs/>
          <w:kern w:val="0"/>
          <w14:ligatures w14:val="none"/>
        </w:rPr>
        <w:t>didaskein</w:t>
      </w:r>
      <w:proofErr w:type="spellEnd"/>
      <w:r w:rsidRPr="00635C6F">
        <w:rPr>
          <w:rFonts w:eastAsia="Times New Roman" w:cs="Calibri"/>
          <w:kern w:val="0"/>
          <w14:ligatures w14:val="none"/>
        </w:rPr>
        <w:t>) = “to teach” (normal word for doctrinal instruction).</w:t>
      </w:r>
    </w:p>
    <w:p w14:paraId="5ED7919E" w14:textId="77777777" w:rsidR="005E7A4F" w:rsidRPr="00635C6F" w:rsidRDefault="005E7A4F" w:rsidP="005E7A4F">
      <w:pPr>
        <w:numPr>
          <w:ilvl w:val="0"/>
          <w:numId w:val="4"/>
        </w:numPr>
        <w:spacing w:after="0" w:line="240" w:lineRule="auto"/>
        <w:textAlignment w:val="center"/>
        <w:rPr>
          <w:rFonts w:eastAsia="Times New Roman" w:cs="Calibri"/>
          <w:kern w:val="0"/>
          <w14:ligatures w14:val="none"/>
        </w:rPr>
      </w:pPr>
      <w:proofErr w:type="spellStart"/>
      <w:r w:rsidRPr="00635C6F">
        <w:rPr>
          <w:rFonts w:eastAsia="Times New Roman" w:cs="Calibri"/>
          <w:b/>
          <w:bCs/>
          <w:kern w:val="0"/>
          <w14:ligatures w14:val="none"/>
        </w:rPr>
        <w:t>ο</w:t>
      </w:r>
      <w:r w:rsidRPr="00635C6F">
        <w:rPr>
          <w:rFonts w:ascii="Arial" w:eastAsia="Times New Roman" w:hAnsi="Arial" w:cs="Arial"/>
          <w:b/>
          <w:bCs/>
          <w:kern w:val="0"/>
          <w14:ligatures w14:val="none"/>
        </w:rPr>
        <w:t>ὐ</w:t>
      </w:r>
      <w:r w:rsidRPr="00635C6F">
        <w:rPr>
          <w:rFonts w:ascii="Aptos" w:eastAsia="Times New Roman" w:hAnsi="Aptos" w:cs="Aptos"/>
          <w:b/>
          <w:bCs/>
          <w:kern w:val="0"/>
          <w14:ligatures w14:val="none"/>
        </w:rPr>
        <w:t>κ</w:t>
      </w:r>
      <w:proofErr w:type="spellEnd"/>
      <w:r w:rsidRPr="00635C6F">
        <w:rPr>
          <w:rFonts w:eastAsia="Times New Roman" w:cs="Calibri"/>
          <w:b/>
          <w:bCs/>
          <w:kern w:val="0"/>
          <w14:ligatures w14:val="none"/>
        </w:rPr>
        <w:t xml:space="preserve"> </w:t>
      </w:r>
      <w:r w:rsidRPr="00635C6F">
        <w:rPr>
          <w:rFonts w:ascii="Arial" w:eastAsia="Times New Roman" w:hAnsi="Arial" w:cs="Arial"/>
          <w:b/>
          <w:bCs/>
          <w:kern w:val="0"/>
          <w14:ligatures w14:val="none"/>
        </w:rPr>
        <w:t>ἐ</w:t>
      </w:r>
      <w:r w:rsidRPr="00635C6F">
        <w:rPr>
          <w:rFonts w:ascii="Aptos" w:eastAsia="Times New Roman" w:hAnsi="Aptos" w:cs="Aptos"/>
          <w:b/>
          <w:bCs/>
          <w:kern w:val="0"/>
          <w14:ligatures w14:val="none"/>
        </w:rPr>
        <w:t>π</w:t>
      </w:r>
      <w:proofErr w:type="spellStart"/>
      <w:r w:rsidRPr="00635C6F">
        <w:rPr>
          <w:rFonts w:ascii="Aptos" w:eastAsia="Times New Roman" w:hAnsi="Aptos" w:cs="Aptos"/>
          <w:b/>
          <w:bCs/>
          <w:kern w:val="0"/>
          <w14:ligatures w14:val="none"/>
        </w:rPr>
        <w:t>ιτρέ</w:t>
      </w:r>
      <w:proofErr w:type="spellEnd"/>
      <w:r w:rsidRPr="00635C6F">
        <w:rPr>
          <w:rFonts w:ascii="Aptos" w:eastAsia="Times New Roman" w:hAnsi="Aptos" w:cs="Aptos"/>
          <w:b/>
          <w:bCs/>
          <w:kern w:val="0"/>
          <w14:ligatures w14:val="none"/>
        </w:rPr>
        <w:t>πω</w:t>
      </w:r>
      <w:r w:rsidRPr="00635C6F">
        <w:rPr>
          <w:rFonts w:eastAsia="Times New Roman" w:cs="Calibri"/>
          <w:kern w:val="0"/>
          <w14:ligatures w14:val="none"/>
        </w:rPr>
        <w:t xml:space="preserve"> (</w:t>
      </w:r>
      <w:proofErr w:type="spellStart"/>
      <w:r w:rsidRPr="00635C6F">
        <w:rPr>
          <w:rFonts w:eastAsia="Times New Roman" w:cs="Calibri"/>
          <w:i/>
          <w:iCs/>
          <w:kern w:val="0"/>
          <w14:ligatures w14:val="none"/>
        </w:rPr>
        <w:t>ouk</w:t>
      </w:r>
      <w:proofErr w:type="spellEnd"/>
      <w:r w:rsidRPr="00635C6F">
        <w:rPr>
          <w:rFonts w:eastAsia="Times New Roman" w:cs="Calibri"/>
          <w:i/>
          <w:iCs/>
          <w:kern w:val="0"/>
          <w14:ligatures w14:val="none"/>
        </w:rPr>
        <w:t xml:space="preserve"> </w:t>
      </w:r>
      <w:proofErr w:type="spellStart"/>
      <w:r w:rsidRPr="00635C6F">
        <w:rPr>
          <w:rFonts w:eastAsia="Times New Roman" w:cs="Calibri"/>
          <w:i/>
          <w:iCs/>
          <w:kern w:val="0"/>
          <w14:ligatures w14:val="none"/>
        </w:rPr>
        <w:t>epitrepo</w:t>
      </w:r>
      <w:proofErr w:type="spellEnd"/>
      <w:r w:rsidRPr="00635C6F">
        <w:rPr>
          <w:rFonts w:eastAsia="Times New Roman" w:cs="Calibri"/>
          <w:kern w:val="0"/>
          <w14:ligatures w14:val="none"/>
        </w:rPr>
        <w:t>) = “I do not permit/allow.”</w:t>
      </w:r>
    </w:p>
    <w:p w14:paraId="0EFA45B3" w14:textId="77777777" w:rsidR="005E7A4F" w:rsidRPr="00635C6F" w:rsidRDefault="005E7A4F" w:rsidP="005E7A4F">
      <w:pPr>
        <w:numPr>
          <w:ilvl w:val="0"/>
          <w:numId w:val="4"/>
        </w:numPr>
        <w:spacing w:after="0" w:line="240" w:lineRule="auto"/>
        <w:textAlignment w:val="center"/>
        <w:rPr>
          <w:rFonts w:eastAsia="Times New Roman" w:cs="Calibri"/>
          <w:kern w:val="0"/>
          <w14:ligatures w14:val="none"/>
        </w:rPr>
      </w:pPr>
      <w:proofErr w:type="spellStart"/>
      <w:r w:rsidRPr="00635C6F">
        <w:rPr>
          <w:rFonts w:eastAsia="Times New Roman" w:cs="Calibri"/>
          <w:b/>
          <w:bCs/>
          <w:kern w:val="0"/>
          <w14:ligatures w14:val="none"/>
        </w:rPr>
        <w:t>ο</w:t>
      </w:r>
      <w:r w:rsidRPr="00635C6F">
        <w:rPr>
          <w:rFonts w:ascii="Arial" w:eastAsia="Times New Roman" w:hAnsi="Arial" w:cs="Arial"/>
          <w:b/>
          <w:bCs/>
          <w:kern w:val="0"/>
          <w14:ligatures w14:val="none"/>
        </w:rPr>
        <w:t>ὐ</w:t>
      </w:r>
      <w:r w:rsidRPr="00635C6F">
        <w:rPr>
          <w:rFonts w:ascii="Aptos" w:eastAsia="Times New Roman" w:hAnsi="Aptos" w:cs="Aptos"/>
          <w:b/>
          <w:bCs/>
          <w:kern w:val="0"/>
          <w14:ligatures w14:val="none"/>
        </w:rPr>
        <w:t>δ</w:t>
      </w:r>
      <w:r w:rsidRPr="00635C6F">
        <w:rPr>
          <w:rFonts w:ascii="Arial" w:eastAsia="Times New Roman" w:hAnsi="Arial" w:cs="Arial"/>
          <w:b/>
          <w:bCs/>
          <w:kern w:val="0"/>
          <w14:ligatures w14:val="none"/>
        </w:rPr>
        <w:t>ὲ</w:t>
      </w:r>
      <w:proofErr w:type="spellEnd"/>
      <w:r w:rsidRPr="00635C6F">
        <w:rPr>
          <w:rFonts w:eastAsia="Times New Roman" w:cs="Calibri"/>
          <w:kern w:val="0"/>
          <w14:ligatures w14:val="none"/>
        </w:rPr>
        <w:t xml:space="preserve"> (</w:t>
      </w:r>
      <w:proofErr w:type="spellStart"/>
      <w:r w:rsidRPr="00635C6F">
        <w:rPr>
          <w:rFonts w:eastAsia="Times New Roman" w:cs="Calibri"/>
          <w:i/>
          <w:iCs/>
          <w:kern w:val="0"/>
          <w14:ligatures w14:val="none"/>
        </w:rPr>
        <w:t>oude</w:t>
      </w:r>
      <w:proofErr w:type="spellEnd"/>
      <w:r w:rsidRPr="00635C6F">
        <w:rPr>
          <w:rFonts w:eastAsia="Times New Roman" w:cs="Calibri"/>
          <w:kern w:val="0"/>
          <w14:ligatures w14:val="none"/>
        </w:rPr>
        <w:t>) = “and not / nor.” This links two items under one “I do not permit…”</w:t>
      </w:r>
    </w:p>
    <w:p w14:paraId="32509BB3" w14:textId="77777777" w:rsidR="005E7A4F" w:rsidRPr="00635C6F" w:rsidRDefault="005E7A4F" w:rsidP="005E7A4F">
      <w:pPr>
        <w:numPr>
          <w:ilvl w:val="0"/>
          <w:numId w:val="4"/>
        </w:numPr>
        <w:spacing w:after="0" w:line="240" w:lineRule="auto"/>
        <w:textAlignment w:val="center"/>
        <w:rPr>
          <w:rFonts w:eastAsia="Times New Roman" w:cs="Calibri"/>
          <w:kern w:val="0"/>
          <w14:ligatures w14:val="none"/>
        </w:rPr>
      </w:pPr>
      <w:r w:rsidRPr="00635C6F">
        <w:rPr>
          <w:rFonts w:eastAsia="Times New Roman" w:cs="Calibri"/>
          <w:b/>
          <w:bCs/>
          <w:kern w:val="0"/>
          <w14:ligatures w14:val="none"/>
        </w:rPr>
        <w:t>α</w:t>
      </w:r>
      <w:proofErr w:type="spellStart"/>
      <w:r w:rsidRPr="00635C6F">
        <w:rPr>
          <w:rFonts w:ascii="Arial" w:eastAsia="Times New Roman" w:hAnsi="Arial" w:cs="Arial"/>
          <w:b/>
          <w:bCs/>
          <w:kern w:val="0"/>
          <w14:ligatures w14:val="none"/>
        </w:rPr>
        <w:t>ὐ</w:t>
      </w:r>
      <w:r w:rsidRPr="00635C6F">
        <w:rPr>
          <w:rFonts w:ascii="Aptos" w:eastAsia="Times New Roman" w:hAnsi="Aptos" w:cs="Aptos"/>
          <w:b/>
          <w:bCs/>
          <w:kern w:val="0"/>
          <w14:ligatures w14:val="none"/>
        </w:rPr>
        <w:t>θεντε</w:t>
      </w:r>
      <w:r w:rsidRPr="00635C6F">
        <w:rPr>
          <w:rFonts w:ascii="Arial" w:eastAsia="Times New Roman" w:hAnsi="Arial" w:cs="Arial"/>
          <w:b/>
          <w:bCs/>
          <w:kern w:val="0"/>
          <w14:ligatures w14:val="none"/>
        </w:rPr>
        <w:t>ῖ</w:t>
      </w:r>
      <w:r w:rsidRPr="00635C6F">
        <w:rPr>
          <w:rFonts w:ascii="Aptos" w:eastAsia="Times New Roman" w:hAnsi="Aptos" w:cs="Aptos"/>
          <w:b/>
          <w:bCs/>
          <w:kern w:val="0"/>
          <w14:ligatures w14:val="none"/>
        </w:rPr>
        <w:t>ν</w:t>
      </w:r>
      <w:proofErr w:type="spellEnd"/>
      <w:r w:rsidRPr="00635C6F">
        <w:rPr>
          <w:rFonts w:eastAsia="Times New Roman" w:cs="Calibri"/>
          <w:kern w:val="0"/>
          <w14:ligatures w14:val="none"/>
        </w:rPr>
        <w:t xml:space="preserve"> (</w:t>
      </w:r>
      <w:proofErr w:type="spellStart"/>
      <w:r w:rsidRPr="00635C6F">
        <w:rPr>
          <w:rFonts w:eastAsia="Times New Roman" w:cs="Calibri"/>
          <w:i/>
          <w:iCs/>
          <w:kern w:val="0"/>
          <w14:ligatures w14:val="none"/>
        </w:rPr>
        <w:t>authentein</w:t>
      </w:r>
      <w:proofErr w:type="spellEnd"/>
      <w:r w:rsidRPr="00635C6F">
        <w:rPr>
          <w:rFonts w:eastAsia="Times New Roman" w:cs="Calibri"/>
          <w:kern w:val="0"/>
          <w14:ligatures w14:val="none"/>
        </w:rPr>
        <w:t>) = the difficult word.</w:t>
      </w:r>
    </w:p>
    <w:p w14:paraId="5971FA4B" w14:textId="77777777" w:rsidR="005E7A4F" w:rsidRPr="00635C6F" w:rsidRDefault="005E7A4F" w:rsidP="005E7A4F">
      <w:pPr>
        <w:numPr>
          <w:ilvl w:val="0"/>
          <w:numId w:val="4"/>
        </w:numPr>
        <w:spacing w:after="0" w:line="240" w:lineRule="auto"/>
        <w:textAlignment w:val="center"/>
        <w:rPr>
          <w:rFonts w:eastAsia="Times New Roman" w:cs="Calibri"/>
          <w:kern w:val="0"/>
          <w14:ligatures w14:val="none"/>
        </w:rPr>
      </w:pPr>
      <w:proofErr w:type="spellStart"/>
      <w:r w:rsidRPr="00635C6F">
        <w:rPr>
          <w:rFonts w:ascii="Arial" w:eastAsia="Times New Roman" w:hAnsi="Arial" w:cs="Arial"/>
          <w:b/>
          <w:bCs/>
          <w:kern w:val="0"/>
          <w14:ligatures w14:val="none"/>
        </w:rPr>
        <w:t>ἀ</w:t>
      </w:r>
      <w:r w:rsidRPr="00635C6F">
        <w:rPr>
          <w:rFonts w:ascii="Aptos" w:eastAsia="Times New Roman" w:hAnsi="Aptos" w:cs="Aptos"/>
          <w:b/>
          <w:bCs/>
          <w:kern w:val="0"/>
          <w14:ligatures w14:val="none"/>
        </w:rPr>
        <w:t>νδρός</w:t>
      </w:r>
      <w:proofErr w:type="spellEnd"/>
      <w:r w:rsidRPr="00635C6F">
        <w:rPr>
          <w:rFonts w:eastAsia="Times New Roman" w:cs="Calibri"/>
          <w:kern w:val="0"/>
          <w14:ligatures w14:val="none"/>
        </w:rPr>
        <w:t xml:space="preserve"> (</w:t>
      </w:r>
      <w:proofErr w:type="spellStart"/>
      <w:r w:rsidRPr="00635C6F">
        <w:rPr>
          <w:rFonts w:eastAsia="Times New Roman" w:cs="Calibri"/>
          <w:i/>
          <w:iCs/>
          <w:kern w:val="0"/>
          <w14:ligatures w14:val="none"/>
        </w:rPr>
        <w:t>andros</w:t>
      </w:r>
      <w:proofErr w:type="spellEnd"/>
      <w:r w:rsidRPr="00635C6F">
        <w:rPr>
          <w:rFonts w:eastAsia="Times New Roman" w:cs="Calibri"/>
          <w:kern w:val="0"/>
          <w14:ligatures w14:val="none"/>
        </w:rPr>
        <w:t>) = “man/husband” (context decides; it’s the adult male term).</w:t>
      </w:r>
    </w:p>
    <w:p w14:paraId="049BE80A" w14:textId="77777777" w:rsidR="005E7A4F" w:rsidRPr="00635C6F" w:rsidRDefault="005E7A4F" w:rsidP="005E7A4F">
      <w:pPr>
        <w:numPr>
          <w:ilvl w:val="0"/>
          <w:numId w:val="4"/>
        </w:numPr>
        <w:spacing w:after="0" w:line="240" w:lineRule="auto"/>
        <w:textAlignment w:val="center"/>
        <w:rPr>
          <w:rFonts w:eastAsia="Times New Roman" w:cs="Calibri"/>
          <w:kern w:val="0"/>
          <w14:ligatures w14:val="none"/>
        </w:rPr>
      </w:pPr>
      <w:proofErr w:type="spellStart"/>
      <w:r w:rsidRPr="00635C6F">
        <w:rPr>
          <w:rFonts w:ascii="Arial" w:eastAsia="Times New Roman" w:hAnsi="Arial" w:cs="Arial"/>
          <w:b/>
          <w:bCs/>
          <w:kern w:val="0"/>
          <w14:ligatures w14:val="none"/>
        </w:rPr>
        <w:t>ἀ</w:t>
      </w:r>
      <w:r w:rsidRPr="00635C6F">
        <w:rPr>
          <w:rFonts w:ascii="Aptos" w:eastAsia="Times New Roman" w:hAnsi="Aptos" w:cs="Aptos"/>
          <w:b/>
          <w:bCs/>
          <w:kern w:val="0"/>
          <w14:ligatures w14:val="none"/>
        </w:rPr>
        <w:t>λλ</w:t>
      </w:r>
      <w:proofErr w:type="spellEnd"/>
      <w:r w:rsidRPr="00635C6F">
        <w:rPr>
          <w:rFonts w:ascii="Aptos" w:eastAsia="Times New Roman" w:hAnsi="Aptos" w:cs="Aptos"/>
          <w:b/>
          <w:bCs/>
          <w:kern w:val="0"/>
          <w14:ligatures w14:val="none"/>
        </w:rPr>
        <w:t>’</w:t>
      </w:r>
      <w:r w:rsidRPr="00635C6F">
        <w:rPr>
          <w:rFonts w:eastAsia="Times New Roman" w:cs="Calibri"/>
          <w:b/>
          <w:bCs/>
          <w:kern w:val="0"/>
          <w14:ligatures w14:val="none"/>
        </w:rPr>
        <w:t xml:space="preserve"> </w:t>
      </w:r>
      <w:proofErr w:type="spellStart"/>
      <w:r w:rsidRPr="00635C6F">
        <w:rPr>
          <w:rFonts w:ascii="Aptos" w:eastAsia="Times New Roman" w:hAnsi="Aptos" w:cs="Aptos"/>
          <w:b/>
          <w:bCs/>
          <w:kern w:val="0"/>
          <w14:ligatures w14:val="none"/>
        </w:rPr>
        <w:t>ε</w:t>
      </w:r>
      <w:r w:rsidRPr="00635C6F">
        <w:rPr>
          <w:rFonts w:ascii="Arial" w:eastAsia="Times New Roman" w:hAnsi="Arial" w:cs="Arial"/>
          <w:b/>
          <w:bCs/>
          <w:kern w:val="0"/>
          <w14:ligatures w14:val="none"/>
        </w:rPr>
        <w:t>ἶ</w:t>
      </w:r>
      <w:r w:rsidRPr="00635C6F">
        <w:rPr>
          <w:rFonts w:ascii="Aptos" w:eastAsia="Times New Roman" w:hAnsi="Aptos" w:cs="Aptos"/>
          <w:b/>
          <w:bCs/>
          <w:kern w:val="0"/>
          <w14:ligatures w14:val="none"/>
        </w:rPr>
        <w:t>ν</w:t>
      </w:r>
      <w:proofErr w:type="spellEnd"/>
      <w:r w:rsidRPr="00635C6F">
        <w:rPr>
          <w:rFonts w:ascii="Aptos" w:eastAsia="Times New Roman" w:hAnsi="Aptos" w:cs="Aptos"/>
          <w:b/>
          <w:bCs/>
          <w:kern w:val="0"/>
          <w14:ligatures w14:val="none"/>
        </w:rPr>
        <w:t>αι</w:t>
      </w:r>
      <w:r w:rsidRPr="00635C6F">
        <w:rPr>
          <w:rFonts w:eastAsia="Times New Roman" w:cs="Calibri"/>
          <w:b/>
          <w:bCs/>
          <w:kern w:val="0"/>
          <w14:ligatures w14:val="none"/>
        </w:rPr>
        <w:t xml:space="preserve"> </w:t>
      </w:r>
      <w:proofErr w:type="spellStart"/>
      <w:r w:rsidRPr="00635C6F">
        <w:rPr>
          <w:rFonts w:ascii="Arial" w:eastAsia="Times New Roman" w:hAnsi="Arial" w:cs="Arial"/>
          <w:b/>
          <w:bCs/>
          <w:kern w:val="0"/>
          <w14:ligatures w14:val="none"/>
        </w:rPr>
        <w:t>ἐ</w:t>
      </w:r>
      <w:r w:rsidRPr="00635C6F">
        <w:rPr>
          <w:rFonts w:ascii="Aptos" w:eastAsia="Times New Roman" w:hAnsi="Aptos" w:cs="Aptos"/>
          <w:b/>
          <w:bCs/>
          <w:kern w:val="0"/>
          <w14:ligatures w14:val="none"/>
        </w:rPr>
        <w:t>ν</w:t>
      </w:r>
      <w:proofErr w:type="spellEnd"/>
      <w:r w:rsidRPr="00635C6F">
        <w:rPr>
          <w:rFonts w:eastAsia="Times New Roman" w:cs="Calibri"/>
          <w:b/>
          <w:bCs/>
          <w:kern w:val="0"/>
          <w14:ligatures w14:val="none"/>
        </w:rPr>
        <w:t xml:space="preserve"> </w:t>
      </w:r>
      <w:proofErr w:type="spellStart"/>
      <w:r w:rsidRPr="00635C6F">
        <w:rPr>
          <w:rFonts w:ascii="Arial" w:eastAsia="Times New Roman" w:hAnsi="Arial" w:cs="Arial"/>
          <w:b/>
          <w:bCs/>
          <w:kern w:val="0"/>
          <w14:ligatures w14:val="none"/>
        </w:rPr>
        <w:t>ἡ</w:t>
      </w:r>
      <w:r w:rsidRPr="00635C6F">
        <w:rPr>
          <w:rFonts w:ascii="Aptos" w:eastAsia="Times New Roman" w:hAnsi="Aptos" w:cs="Aptos"/>
          <w:b/>
          <w:bCs/>
          <w:kern w:val="0"/>
          <w14:ligatures w14:val="none"/>
        </w:rPr>
        <w:t>συχί</w:t>
      </w:r>
      <w:r w:rsidRPr="00635C6F">
        <w:rPr>
          <w:rFonts w:ascii="Arial" w:eastAsia="Times New Roman" w:hAnsi="Arial" w:cs="Arial"/>
          <w:b/>
          <w:bCs/>
          <w:kern w:val="0"/>
          <w14:ligatures w14:val="none"/>
        </w:rPr>
        <w:t>ᾳ</w:t>
      </w:r>
      <w:proofErr w:type="spellEnd"/>
      <w:r w:rsidRPr="00635C6F">
        <w:rPr>
          <w:rFonts w:eastAsia="Times New Roman" w:cs="Calibri"/>
          <w:kern w:val="0"/>
          <w14:ligatures w14:val="none"/>
        </w:rPr>
        <w:t xml:space="preserve"> = “but to be in quietness/</w:t>
      </w:r>
      <w:proofErr w:type="spellStart"/>
      <w:r w:rsidRPr="00635C6F">
        <w:rPr>
          <w:rFonts w:eastAsia="Times New Roman" w:cs="Calibri"/>
          <w:kern w:val="0"/>
          <w14:ligatures w14:val="none"/>
        </w:rPr>
        <w:t>settledness</w:t>
      </w:r>
      <w:proofErr w:type="spellEnd"/>
      <w:r w:rsidRPr="00635C6F">
        <w:rPr>
          <w:rFonts w:eastAsia="Times New Roman" w:cs="Calibri"/>
          <w:kern w:val="0"/>
          <w14:ligatures w14:val="none"/>
        </w:rPr>
        <w:t>” (returns to v11’s posture).</w:t>
      </w:r>
    </w:p>
    <w:p w14:paraId="57C61614" w14:textId="77777777" w:rsidR="009A4455" w:rsidRPr="00635C6F" w:rsidRDefault="009A4455" w:rsidP="005E7A4F">
      <w:pPr>
        <w:spacing w:after="0" w:line="240" w:lineRule="auto"/>
        <w:rPr>
          <w:rFonts w:eastAsia="Times New Roman" w:cs="Calibri"/>
          <w:b/>
          <w:bCs/>
          <w:kern w:val="0"/>
          <w14:ligatures w14:val="none"/>
        </w:rPr>
      </w:pPr>
    </w:p>
    <w:p w14:paraId="6C218479" w14:textId="1E12F177" w:rsidR="005E7A4F" w:rsidRPr="006B2541" w:rsidRDefault="005E7A4F" w:rsidP="005E7A4F">
      <w:pPr>
        <w:spacing w:after="0" w:line="240" w:lineRule="auto"/>
        <w:rPr>
          <w:rFonts w:eastAsia="Times New Roman" w:cs="Calibri"/>
          <w:kern w:val="0"/>
          <w:sz w:val="28"/>
          <w:szCs w:val="28"/>
          <w14:ligatures w14:val="none"/>
        </w:rPr>
      </w:pPr>
      <w:r w:rsidRPr="006B2541">
        <w:rPr>
          <w:rFonts w:eastAsia="Times New Roman" w:cs="Calibri"/>
          <w:b/>
          <w:bCs/>
          <w:kern w:val="0"/>
          <w:sz w:val="28"/>
          <w:szCs w:val="28"/>
          <w14:ligatures w14:val="none"/>
        </w:rPr>
        <w:t xml:space="preserve">What does </w:t>
      </w:r>
      <w:proofErr w:type="spellStart"/>
      <w:r w:rsidRPr="006B2541">
        <w:rPr>
          <w:rFonts w:eastAsia="Times New Roman" w:cs="Calibri"/>
          <w:b/>
          <w:bCs/>
          <w:kern w:val="0"/>
          <w:sz w:val="28"/>
          <w:szCs w:val="28"/>
          <w14:ligatures w14:val="none"/>
        </w:rPr>
        <w:t>authentein</w:t>
      </w:r>
      <w:proofErr w:type="spellEnd"/>
      <w:r w:rsidRPr="006B2541">
        <w:rPr>
          <w:rFonts w:eastAsia="Times New Roman" w:cs="Calibri"/>
          <w:b/>
          <w:bCs/>
          <w:kern w:val="0"/>
          <w:sz w:val="28"/>
          <w:szCs w:val="28"/>
          <w14:ligatures w14:val="none"/>
        </w:rPr>
        <w:t xml:space="preserve"> mean?</w:t>
      </w:r>
    </w:p>
    <w:p w14:paraId="5CE402AD" w14:textId="77777777" w:rsidR="005E7A4F" w:rsidRPr="00635C6F" w:rsidRDefault="005E7A4F" w:rsidP="005E7A4F">
      <w:pPr>
        <w:spacing w:after="0" w:line="240" w:lineRule="auto"/>
        <w:rPr>
          <w:rFonts w:eastAsia="Times New Roman" w:cs="Calibri"/>
          <w:kern w:val="0"/>
          <w14:ligatures w14:val="none"/>
        </w:rPr>
      </w:pPr>
      <w:r w:rsidRPr="00635C6F">
        <w:rPr>
          <w:rFonts w:eastAsia="Times New Roman" w:cs="Calibri"/>
          <w:kern w:val="0"/>
          <w14:ligatures w14:val="none"/>
        </w:rPr>
        <w:t>This verb is rare in the NT (this is the only occurrence). In broader Greek usage, the semantic range commonly discussed is:</w:t>
      </w:r>
    </w:p>
    <w:p w14:paraId="32479644" w14:textId="77777777" w:rsidR="005E7A4F" w:rsidRPr="00635C6F" w:rsidRDefault="005E7A4F" w:rsidP="005E7A4F">
      <w:pPr>
        <w:numPr>
          <w:ilvl w:val="0"/>
          <w:numId w:val="5"/>
        </w:numPr>
        <w:spacing w:after="0" w:line="240" w:lineRule="auto"/>
        <w:textAlignment w:val="center"/>
        <w:rPr>
          <w:rFonts w:eastAsia="Times New Roman" w:cs="Calibri"/>
          <w:kern w:val="0"/>
          <w14:ligatures w14:val="none"/>
        </w:rPr>
      </w:pPr>
      <w:r w:rsidRPr="00635C6F">
        <w:rPr>
          <w:rFonts w:eastAsia="Times New Roman" w:cs="Calibri"/>
          <w:b/>
          <w:bCs/>
          <w:kern w:val="0"/>
          <w14:ligatures w14:val="none"/>
        </w:rPr>
        <w:t>to exercise authority</w:t>
      </w:r>
      <w:r w:rsidRPr="00635C6F">
        <w:rPr>
          <w:rFonts w:eastAsia="Times New Roman" w:cs="Calibri"/>
          <w:kern w:val="0"/>
          <w14:ligatures w14:val="none"/>
        </w:rPr>
        <w:t xml:space="preserve"> (neutral sense: “to have/act with authority”)</w:t>
      </w:r>
    </w:p>
    <w:p w14:paraId="7F5C8C5C" w14:textId="77777777" w:rsidR="005E7A4F" w:rsidRPr="00635C6F" w:rsidRDefault="005E7A4F" w:rsidP="005E7A4F">
      <w:pPr>
        <w:numPr>
          <w:ilvl w:val="0"/>
          <w:numId w:val="5"/>
        </w:numPr>
        <w:spacing w:after="0" w:line="240" w:lineRule="auto"/>
        <w:textAlignment w:val="center"/>
        <w:rPr>
          <w:rFonts w:eastAsia="Times New Roman" w:cs="Calibri"/>
          <w:kern w:val="0"/>
          <w14:ligatures w14:val="none"/>
        </w:rPr>
      </w:pPr>
      <w:r w:rsidRPr="00635C6F">
        <w:rPr>
          <w:rFonts w:eastAsia="Times New Roman" w:cs="Calibri"/>
          <w:b/>
          <w:bCs/>
          <w:kern w:val="0"/>
          <w14:ligatures w14:val="none"/>
        </w:rPr>
        <w:lastRenderedPageBreak/>
        <w:t>to domineer / to control / to act autocratically</w:t>
      </w:r>
      <w:r w:rsidRPr="00635C6F">
        <w:rPr>
          <w:rFonts w:eastAsia="Times New Roman" w:cs="Calibri"/>
          <w:kern w:val="0"/>
          <w14:ligatures w14:val="none"/>
        </w:rPr>
        <w:t xml:space="preserve"> (negative sense)</w:t>
      </w:r>
    </w:p>
    <w:p w14:paraId="1C81A793" w14:textId="77777777" w:rsidR="005E7A4F" w:rsidRPr="00635C6F" w:rsidRDefault="005E7A4F" w:rsidP="005E7A4F">
      <w:pPr>
        <w:spacing w:after="0" w:line="240" w:lineRule="auto"/>
        <w:rPr>
          <w:rFonts w:eastAsia="Times New Roman" w:cs="Calibri"/>
          <w:kern w:val="0"/>
          <w14:ligatures w14:val="none"/>
        </w:rPr>
      </w:pPr>
      <w:r w:rsidRPr="00635C6F">
        <w:rPr>
          <w:rFonts w:eastAsia="Times New Roman" w:cs="Calibri"/>
          <w:kern w:val="0"/>
          <w14:ligatures w14:val="none"/>
        </w:rPr>
        <w:t xml:space="preserve">A lexicon-level summary often comes out like: “to assume a stance of independent authority,” sometimes with the nuance “to dominate.” The problem is not that the word is </w:t>
      </w:r>
      <w:proofErr w:type="gramStart"/>
      <w:r w:rsidRPr="00635C6F">
        <w:rPr>
          <w:rFonts w:eastAsia="Times New Roman" w:cs="Calibri"/>
          <w:kern w:val="0"/>
          <w14:ligatures w14:val="none"/>
        </w:rPr>
        <w:t>unknowable</w:t>
      </w:r>
      <w:proofErr w:type="gramEnd"/>
      <w:r w:rsidRPr="00635C6F">
        <w:rPr>
          <w:rFonts w:eastAsia="Times New Roman" w:cs="Calibri"/>
          <w:kern w:val="0"/>
          <w14:ligatures w14:val="none"/>
        </w:rPr>
        <w:t xml:space="preserve">; it’s that </w:t>
      </w:r>
      <w:r w:rsidRPr="00635C6F">
        <w:rPr>
          <w:rFonts w:eastAsia="Times New Roman" w:cs="Calibri"/>
          <w:b/>
          <w:bCs/>
          <w:kern w:val="0"/>
          <w14:ligatures w14:val="none"/>
        </w:rPr>
        <w:t>its nuance here is debated</w:t>
      </w:r>
      <w:r w:rsidRPr="00635C6F">
        <w:rPr>
          <w:rFonts w:eastAsia="Times New Roman" w:cs="Calibri"/>
          <w:kern w:val="0"/>
          <w14:ligatures w14:val="none"/>
        </w:rPr>
        <w:t>.</w:t>
      </w:r>
    </w:p>
    <w:p w14:paraId="1FA52897" w14:textId="77777777" w:rsidR="009A4455" w:rsidRDefault="009A4455" w:rsidP="005E7A4F">
      <w:pPr>
        <w:spacing w:after="0" w:line="240" w:lineRule="auto"/>
        <w:rPr>
          <w:rFonts w:eastAsia="Times New Roman" w:cs="Calibri"/>
          <w:b/>
          <w:bCs/>
          <w:kern w:val="0"/>
          <w:sz w:val="32"/>
          <w:szCs w:val="32"/>
          <w14:ligatures w14:val="none"/>
        </w:rPr>
      </w:pPr>
    </w:p>
    <w:p w14:paraId="35067983" w14:textId="39AC3CCC" w:rsidR="005E7A4F" w:rsidRPr="006B2541" w:rsidRDefault="005E7A4F" w:rsidP="005E7A4F">
      <w:pPr>
        <w:spacing w:after="0" w:line="240" w:lineRule="auto"/>
        <w:rPr>
          <w:rFonts w:eastAsia="Times New Roman" w:cs="Calibri"/>
          <w:kern w:val="0"/>
          <w:sz w:val="28"/>
          <w:szCs w:val="28"/>
          <w14:ligatures w14:val="none"/>
        </w:rPr>
      </w:pPr>
      <w:r w:rsidRPr="006B2541">
        <w:rPr>
          <w:rFonts w:eastAsia="Times New Roman" w:cs="Calibri"/>
          <w:b/>
          <w:bCs/>
          <w:kern w:val="0"/>
          <w:sz w:val="28"/>
          <w:szCs w:val="28"/>
          <w14:ligatures w14:val="none"/>
        </w:rPr>
        <w:t>How the sentence works</w:t>
      </w:r>
    </w:p>
    <w:p w14:paraId="54705887" w14:textId="77777777" w:rsidR="005E7A4F" w:rsidRPr="00635C6F" w:rsidRDefault="005E7A4F" w:rsidP="005E7A4F">
      <w:pPr>
        <w:spacing w:after="0" w:line="240" w:lineRule="auto"/>
        <w:rPr>
          <w:rFonts w:eastAsia="Times New Roman" w:cs="Calibri"/>
          <w:kern w:val="0"/>
          <w14:ligatures w14:val="none"/>
        </w:rPr>
      </w:pPr>
      <w:r w:rsidRPr="00635C6F">
        <w:rPr>
          <w:rFonts w:eastAsia="Times New Roman" w:cs="Calibri"/>
          <w:kern w:val="0"/>
          <w14:ligatures w14:val="none"/>
        </w:rPr>
        <w:t>Paul states one prohibition with two linked infinitives:</w:t>
      </w:r>
    </w:p>
    <w:p w14:paraId="750106E3" w14:textId="77777777" w:rsidR="005E7A4F" w:rsidRPr="00635C6F" w:rsidRDefault="005E7A4F" w:rsidP="005E7A4F">
      <w:pPr>
        <w:numPr>
          <w:ilvl w:val="0"/>
          <w:numId w:val="6"/>
        </w:numPr>
        <w:spacing w:after="0" w:line="240" w:lineRule="auto"/>
        <w:textAlignment w:val="center"/>
        <w:rPr>
          <w:rFonts w:eastAsia="Times New Roman" w:cs="Calibri"/>
          <w:kern w:val="0"/>
          <w14:ligatures w14:val="none"/>
        </w:rPr>
      </w:pPr>
      <w:r w:rsidRPr="00635C6F">
        <w:rPr>
          <w:rFonts w:eastAsia="Times New Roman" w:cs="Calibri"/>
          <w:kern w:val="0"/>
          <w14:ligatures w14:val="none"/>
        </w:rPr>
        <w:t xml:space="preserve">“I do not permit a woman </w:t>
      </w:r>
      <w:r w:rsidRPr="00635C6F">
        <w:rPr>
          <w:rFonts w:eastAsia="Times New Roman" w:cs="Calibri"/>
          <w:b/>
          <w:bCs/>
          <w:kern w:val="0"/>
          <w14:ligatures w14:val="none"/>
        </w:rPr>
        <w:t>to teach</w:t>
      </w:r>
      <w:r w:rsidRPr="00635C6F">
        <w:rPr>
          <w:rFonts w:eastAsia="Times New Roman" w:cs="Calibri"/>
          <w:b/>
          <w:bCs/>
          <w:kern w:val="0"/>
          <w14:ligatures w14:val="none"/>
        </w:rPr>
        <w:br/>
        <w:t xml:space="preserve">nor to </w:t>
      </w:r>
      <w:proofErr w:type="spellStart"/>
      <w:r w:rsidRPr="00635C6F">
        <w:rPr>
          <w:rFonts w:eastAsia="Times New Roman" w:cs="Calibri"/>
          <w:b/>
          <w:bCs/>
          <w:kern w:val="0"/>
          <w14:ligatures w14:val="none"/>
        </w:rPr>
        <w:t>authentein</w:t>
      </w:r>
      <w:proofErr w:type="spellEnd"/>
      <w:r w:rsidRPr="00635C6F">
        <w:rPr>
          <w:rFonts w:eastAsia="Times New Roman" w:cs="Calibri"/>
          <w:kern w:val="0"/>
          <w14:ligatures w14:val="none"/>
        </w:rPr>
        <w:t xml:space="preserve"> a man…”</w:t>
      </w:r>
    </w:p>
    <w:p w14:paraId="4372161F" w14:textId="77777777" w:rsidR="005E7A4F" w:rsidRPr="00635C6F" w:rsidRDefault="005E7A4F" w:rsidP="005E7A4F">
      <w:pPr>
        <w:spacing w:after="0" w:line="240" w:lineRule="auto"/>
        <w:rPr>
          <w:rFonts w:eastAsia="Times New Roman" w:cs="Calibri"/>
          <w:kern w:val="0"/>
          <w14:ligatures w14:val="none"/>
        </w:rPr>
      </w:pPr>
      <w:r w:rsidRPr="00635C6F">
        <w:rPr>
          <w:rFonts w:eastAsia="Times New Roman" w:cs="Calibri"/>
          <w:kern w:val="0"/>
          <w14:ligatures w14:val="none"/>
        </w:rPr>
        <w:t>Then a contrasting directive:</w:t>
      </w:r>
    </w:p>
    <w:p w14:paraId="0AC76D38" w14:textId="77777777" w:rsidR="005E7A4F" w:rsidRPr="00635C6F" w:rsidRDefault="005E7A4F" w:rsidP="005E7A4F">
      <w:pPr>
        <w:numPr>
          <w:ilvl w:val="0"/>
          <w:numId w:val="7"/>
        </w:numPr>
        <w:spacing w:after="0" w:line="240" w:lineRule="auto"/>
        <w:textAlignment w:val="center"/>
        <w:rPr>
          <w:rFonts w:eastAsia="Times New Roman" w:cs="Calibri"/>
          <w:kern w:val="0"/>
          <w14:ligatures w14:val="none"/>
        </w:rPr>
      </w:pPr>
      <w:r w:rsidRPr="00635C6F">
        <w:rPr>
          <w:rFonts w:eastAsia="Times New Roman" w:cs="Calibri"/>
          <w:kern w:val="0"/>
          <w14:ligatures w14:val="none"/>
        </w:rPr>
        <w:t>“</w:t>
      </w:r>
      <w:proofErr w:type="gramStart"/>
      <w:r w:rsidRPr="00635C6F">
        <w:rPr>
          <w:rFonts w:eastAsia="Times New Roman" w:cs="Calibri"/>
          <w:kern w:val="0"/>
          <w14:ligatures w14:val="none"/>
        </w:rPr>
        <w:t>but</w:t>
      </w:r>
      <w:proofErr w:type="gramEnd"/>
      <w:r w:rsidRPr="00635C6F">
        <w:rPr>
          <w:rFonts w:eastAsia="Times New Roman" w:cs="Calibri"/>
          <w:kern w:val="0"/>
          <w14:ligatures w14:val="none"/>
        </w:rPr>
        <w:t xml:space="preserve"> to be in quietness.”</w:t>
      </w:r>
    </w:p>
    <w:p w14:paraId="1FB5BB89" w14:textId="77777777" w:rsidR="005E7A4F" w:rsidRPr="00635C6F" w:rsidRDefault="005E7A4F" w:rsidP="005E7A4F">
      <w:pPr>
        <w:spacing w:after="0" w:line="240" w:lineRule="auto"/>
        <w:rPr>
          <w:rFonts w:eastAsia="Times New Roman" w:cs="Calibri"/>
          <w:kern w:val="0"/>
          <w14:ligatures w14:val="none"/>
        </w:rPr>
      </w:pPr>
      <w:r w:rsidRPr="00635C6F">
        <w:rPr>
          <w:rFonts w:eastAsia="Times New Roman" w:cs="Calibri"/>
          <w:kern w:val="0"/>
          <w14:ligatures w14:val="none"/>
        </w:rPr>
        <w:t>Two big interpretive questions follow from the grammar:</w:t>
      </w:r>
    </w:p>
    <w:p w14:paraId="19E84778" w14:textId="77777777" w:rsidR="005E7A4F" w:rsidRPr="00635C6F" w:rsidRDefault="005E7A4F" w:rsidP="005E7A4F">
      <w:pPr>
        <w:numPr>
          <w:ilvl w:val="0"/>
          <w:numId w:val="8"/>
        </w:numPr>
        <w:spacing w:after="0" w:line="240" w:lineRule="auto"/>
        <w:textAlignment w:val="center"/>
        <w:rPr>
          <w:rFonts w:eastAsia="Times New Roman" w:cs="Calibri"/>
          <w:kern w:val="0"/>
          <w14:ligatures w14:val="none"/>
        </w:rPr>
      </w:pPr>
      <w:r w:rsidRPr="00635C6F">
        <w:rPr>
          <w:rFonts w:eastAsia="Times New Roman" w:cs="Calibri"/>
          <w:kern w:val="0"/>
          <w14:ligatures w14:val="none"/>
        </w:rPr>
        <w:t>Are “teach” and “</w:t>
      </w:r>
      <w:proofErr w:type="spellStart"/>
      <w:r w:rsidRPr="00635C6F">
        <w:rPr>
          <w:rFonts w:eastAsia="Times New Roman" w:cs="Calibri"/>
          <w:kern w:val="0"/>
          <w14:ligatures w14:val="none"/>
        </w:rPr>
        <w:t>authentein</w:t>
      </w:r>
      <w:proofErr w:type="spellEnd"/>
      <w:r w:rsidRPr="00635C6F">
        <w:rPr>
          <w:rFonts w:eastAsia="Times New Roman" w:cs="Calibri"/>
          <w:kern w:val="0"/>
          <w14:ligatures w14:val="none"/>
        </w:rPr>
        <w:t>” two separate prohibitions?</w:t>
      </w:r>
      <w:r w:rsidRPr="00635C6F">
        <w:rPr>
          <w:rFonts w:eastAsia="Times New Roman" w:cs="Calibri"/>
          <w:kern w:val="0"/>
          <w14:ligatures w14:val="none"/>
        </w:rPr>
        <w:br/>
        <w:t>Likely yes in some sense (they’re distinct verbs), but they are tightly linked.</w:t>
      </w:r>
    </w:p>
    <w:p w14:paraId="7F0A921E" w14:textId="77777777" w:rsidR="005E7A4F" w:rsidRPr="00635C6F" w:rsidRDefault="005E7A4F" w:rsidP="005E7A4F">
      <w:pPr>
        <w:numPr>
          <w:ilvl w:val="0"/>
          <w:numId w:val="8"/>
        </w:numPr>
        <w:spacing w:after="0" w:line="240" w:lineRule="auto"/>
        <w:textAlignment w:val="center"/>
        <w:rPr>
          <w:rFonts w:eastAsia="Times New Roman" w:cs="Calibri"/>
          <w:kern w:val="0"/>
          <w14:ligatures w14:val="none"/>
        </w:rPr>
      </w:pPr>
      <w:r w:rsidRPr="00635C6F">
        <w:rPr>
          <w:rFonts w:eastAsia="Times New Roman" w:cs="Calibri"/>
          <w:kern w:val="0"/>
          <w14:ligatures w14:val="none"/>
        </w:rPr>
        <w:t>Does the second verb define the kind of teaching in view (a hendiadys-like effect: “teach in a domineering way”)?</w:t>
      </w:r>
      <w:r w:rsidRPr="00635C6F">
        <w:rPr>
          <w:rFonts w:eastAsia="Times New Roman" w:cs="Calibri"/>
          <w:kern w:val="0"/>
          <w14:ligatures w14:val="none"/>
        </w:rPr>
        <w:br/>
        <w:t>Some argue yes: “teach in a way that seizes authority over a man.” Others argue no: Paul forbids (a) authoritative teaching and (b) exercising authority.</w:t>
      </w:r>
    </w:p>
    <w:p w14:paraId="1F91DBDC" w14:textId="77777777" w:rsidR="009A4455" w:rsidRDefault="009A4455" w:rsidP="005E7A4F">
      <w:pPr>
        <w:spacing w:after="0" w:line="240" w:lineRule="auto"/>
        <w:rPr>
          <w:rFonts w:eastAsia="Times New Roman" w:cs="Calibri"/>
          <w:b/>
          <w:bCs/>
          <w:kern w:val="0"/>
          <w:sz w:val="32"/>
          <w:szCs w:val="32"/>
          <w14:ligatures w14:val="none"/>
        </w:rPr>
      </w:pPr>
    </w:p>
    <w:p w14:paraId="53948CB2" w14:textId="727C2484" w:rsidR="005E7A4F" w:rsidRPr="006B2541" w:rsidRDefault="005E7A4F" w:rsidP="005E7A4F">
      <w:pPr>
        <w:spacing w:after="0" w:line="240" w:lineRule="auto"/>
        <w:rPr>
          <w:rFonts w:eastAsia="Times New Roman" w:cs="Calibri"/>
          <w:kern w:val="0"/>
          <w:sz w:val="28"/>
          <w:szCs w:val="28"/>
          <w14:ligatures w14:val="none"/>
        </w:rPr>
      </w:pPr>
      <w:r w:rsidRPr="006B2541">
        <w:rPr>
          <w:rFonts w:eastAsia="Times New Roman" w:cs="Calibri"/>
          <w:b/>
          <w:bCs/>
          <w:kern w:val="0"/>
          <w:sz w:val="28"/>
          <w:szCs w:val="28"/>
          <w14:ligatures w14:val="none"/>
        </w:rPr>
        <w:t xml:space="preserve">Most responsible reading </w:t>
      </w:r>
      <w:r w:rsidRPr="006B2541">
        <w:rPr>
          <w:rFonts w:eastAsia="Times New Roman" w:cs="Calibri"/>
          <w:b/>
          <w:bCs/>
          <w:i/>
          <w:iCs/>
          <w:kern w:val="0"/>
          <w:sz w:val="28"/>
          <w:szCs w:val="28"/>
          <w14:ligatures w14:val="none"/>
        </w:rPr>
        <w:t>inside 1 Timothy</w:t>
      </w:r>
    </w:p>
    <w:p w14:paraId="04E675FD" w14:textId="77777777" w:rsidR="005E7A4F" w:rsidRPr="00635C6F" w:rsidRDefault="005E7A4F" w:rsidP="005E7A4F">
      <w:pPr>
        <w:spacing w:after="0" w:line="240" w:lineRule="auto"/>
        <w:rPr>
          <w:rFonts w:eastAsia="Times New Roman" w:cs="Calibri"/>
          <w:kern w:val="0"/>
          <w14:ligatures w14:val="none"/>
        </w:rPr>
      </w:pPr>
      <w:r w:rsidRPr="00635C6F">
        <w:rPr>
          <w:rFonts w:eastAsia="Times New Roman" w:cs="Calibri"/>
          <w:kern w:val="0"/>
          <w14:ligatures w14:val="none"/>
        </w:rPr>
        <w:t xml:space="preserve">Within this letter, “teach” is repeatedly tied to </w:t>
      </w:r>
      <w:r w:rsidRPr="00635C6F">
        <w:rPr>
          <w:rFonts w:eastAsia="Times New Roman" w:cs="Calibri"/>
          <w:b/>
          <w:bCs/>
          <w:kern w:val="0"/>
          <w14:ligatures w14:val="none"/>
        </w:rPr>
        <w:t>official doctrinal transmission</w:t>
      </w:r>
      <w:r w:rsidRPr="00635C6F">
        <w:rPr>
          <w:rFonts w:eastAsia="Times New Roman" w:cs="Calibri"/>
          <w:kern w:val="0"/>
          <w14:ligatures w14:val="none"/>
        </w:rPr>
        <w:t xml:space="preserve"> that guards the church (1:3–7; 4:11–16; 6:2–5). And the next chapter immediately defines </w:t>
      </w:r>
      <w:r w:rsidRPr="00635C6F">
        <w:rPr>
          <w:rFonts w:eastAsia="Times New Roman" w:cs="Calibri"/>
          <w:b/>
          <w:bCs/>
          <w:kern w:val="0"/>
          <w14:ligatures w14:val="none"/>
        </w:rPr>
        <w:t>overseer/elder</w:t>
      </w:r>
      <w:r w:rsidRPr="00635C6F">
        <w:rPr>
          <w:rFonts w:eastAsia="Times New Roman" w:cs="Calibri"/>
          <w:kern w:val="0"/>
          <w14:ligatures w14:val="none"/>
        </w:rPr>
        <w:t xml:space="preserve"> qualifications (3:1–7), where being “able to teach” is a key trait (3:2). That pulls many interpreters toward this conclusion:</w:t>
      </w:r>
    </w:p>
    <w:p w14:paraId="18491EEA" w14:textId="77777777" w:rsidR="005E7A4F" w:rsidRPr="00635C6F" w:rsidRDefault="005E7A4F" w:rsidP="005E7A4F">
      <w:pPr>
        <w:numPr>
          <w:ilvl w:val="0"/>
          <w:numId w:val="9"/>
        </w:numPr>
        <w:spacing w:after="0" w:line="240" w:lineRule="auto"/>
        <w:textAlignment w:val="center"/>
        <w:rPr>
          <w:rFonts w:eastAsia="Times New Roman" w:cs="Calibri"/>
          <w:kern w:val="0"/>
          <w14:ligatures w14:val="none"/>
        </w:rPr>
      </w:pPr>
      <w:r w:rsidRPr="00635C6F">
        <w:rPr>
          <w:rFonts w:eastAsia="Times New Roman" w:cs="Calibri"/>
          <w:kern w:val="0"/>
          <w14:ligatures w14:val="none"/>
        </w:rPr>
        <w:t xml:space="preserve">v12 is restricting women from </w:t>
      </w:r>
      <w:r w:rsidRPr="00635C6F">
        <w:rPr>
          <w:rFonts w:eastAsia="Times New Roman" w:cs="Calibri"/>
          <w:b/>
          <w:bCs/>
          <w:kern w:val="0"/>
          <w14:ligatures w14:val="none"/>
        </w:rPr>
        <w:t>the teaching/authority role</w:t>
      </w:r>
      <w:r w:rsidRPr="00635C6F">
        <w:rPr>
          <w:rFonts w:eastAsia="Times New Roman" w:cs="Calibri"/>
          <w:kern w:val="0"/>
          <w14:ligatures w14:val="none"/>
        </w:rPr>
        <w:t xml:space="preserve"> that governs adult men in the gathered church (the role closely associated with overseers/elders).</w:t>
      </w:r>
    </w:p>
    <w:p w14:paraId="4833ACBB" w14:textId="77777777" w:rsidR="005E7A4F" w:rsidRPr="00635C6F" w:rsidRDefault="005E7A4F" w:rsidP="005E7A4F">
      <w:pPr>
        <w:spacing w:after="0" w:line="240" w:lineRule="auto"/>
        <w:rPr>
          <w:rFonts w:eastAsia="Times New Roman" w:cs="Calibri"/>
          <w:kern w:val="0"/>
          <w14:ligatures w14:val="none"/>
        </w:rPr>
      </w:pPr>
      <w:r w:rsidRPr="00635C6F">
        <w:rPr>
          <w:rFonts w:eastAsia="Times New Roman" w:cs="Calibri"/>
          <w:kern w:val="0"/>
          <w14:ligatures w14:val="none"/>
        </w:rPr>
        <w:t>But there is also a real contextual factor in 1 Timothy:</w:t>
      </w:r>
    </w:p>
    <w:p w14:paraId="017664D8" w14:textId="77777777" w:rsidR="005E7A4F" w:rsidRPr="00635C6F" w:rsidRDefault="005E7A4F" w:rsidP="005E7A4F">
      <w:pPr>
        <w:numPr>
          <w:ilvl w:val="0"/>
          <w:numId w:val="10"/>
        </w:numPr>
        <w:spacing w:after="0" w:line="240" w:lineRule="auto"/>
        <w:textAlignment w:val="center"/>
        <w:rPr>
          <w:rFonts w:eastAsia="Times New Roman" w:cs="Calibri"/>
          <w:kern w:val="0"/>
          <w14:ligatures w14:val="none"/>
        </w:rPr>
      </w:pPr>
      <w:r w:rsidRPr="00635C6F">
        <w:rPr>
          <w:rFonts w:eastAsia="Times New Roman" w:cs="Calibri"/>
          <w:kern w:val="0"/>
          <w14:ligatures w14:val="none"/>
        </w:rPr>
        <w:t>Women are singled out later as being targeted and destabilized by false teachers (5:13–15; compare also the concern for deception language).</w:t>
      </w:r>
    </w:p>
    <w:p w14:paraId="36075CF4" w14:textId="77777777" w:rsidR="005E7A4F" w:rsidRPr="00635C6F" w:rsidRDefault="005E7A4F" w:rsidP="005E7A4F">
      <w:pPr>
        <w:spacing w:after="0" w:line="240" w:lineRule="auto"/>
        <w:rPr>
          <w:rFonts w:eastAsia="Times New Roman" w:cs="Calibri"/>
          <w:kern w:val="0"/>
          <w14:ligatures w14:val="none"/>
        </w:rPr>
      </w:pPr>
      <w:r w:rsidRPr="00635C6F">
        <w:rPr>
          <w:rFonts w:eastAsia="Times New Roman" w:cs="Calibri"/>
          <w:kern w:val="0"/>
          <w14:ligatures w14:val="none"/>
        </w:rPr>
        <w:t>That context makes another reading plausible:</w:t>
      </w:r>
    </w:p>
    <w:p w14:paraId="5385D61B" w14:textId="77777777" w:rsidR="005E7A4F" w:rsidRPr="00635C6F" w:rsidRDefault="005E7A4F" w:rsidP="005E7A4F">
      <w:pPr>
        <w:numPr>
          <w:ilvl w:val="0"/>
          <w:numId w:val="11"/>
        </w:numPr>
        <w:spacing w:after="0" w:line="240" w:lineRule="auto"/>
        <w:textAlignment w:val="center"/>
        <w:rPr>
          <w:rFonts w:eastAsia="Times New Roman" w:cs="Calibri"/>
          <w:kern w:val="0"/>
          <w14:ligatures w14:val="none"/>
        </w:rPr>
      </w:pPr>
      <w:r w:rsidRPr="00635C6F">
        <w:rPr>
          <w:rFonts w:eastAsia="Times New Roman" w:cs="Calibri"/>
          <w:kern w:val="0"/>
          <w14:ligatures w14:val="none"/>
        </w:rPr>
        <w:t xml:space="preserve">v12 addresses a </w:t>
      </w:r>
      <w:r w:rsidRPr="00635C6F">
        <w:rPr>
          <w:rFonts w:eastAsia="Times New Roman" w:cs="Calibri"/>
          <w:b/>
          <w:bCs/>
          <w:kern w:val="0"/>
          <w14:ligatures w14:val="none"/>
        </w:rPr>
        <w:t>disorder/problem</w:t>
      </w:r>
      <w:r w:rsidRPr="00635C6F">
        <w:rPr>
          <w:rFonts w:eastAsia="Times New Roman" w:cs="Calibri"/>
          <w:kern w:val="0"/>
          <w14:ligatures w14:val="none"/>
        </w:rPr>
        <w:t>: untrained women (or certain women) asserting themselves as teachers and taking control, spreading error or creating upheaval. Under that reading, “</w:t>
      </w:r>
      <w:proofErr w:type="spellStart"/>
      <w:r w:rsidRPr="00635C6F">
        <w:rPr>
          <w:rFonts w:eastAsia="Times New Roman" w:cs="Calibri"/>
          <w:kern w:val="0"/>
          <w14:ligatures w14:val="none"/>
        </w:rPr>
        <w:t>authentein</w:t>
      </w:r>
      <w:proofErr w:type="spellEnd"/>
      <w:r w:rsidRPr="00635C6F">
        <w:rPr>
          <w:rFonts w:eastAsia="Times New Roman" w:cs="Calibri"/>
          <w:kern w:val="0"/>
          <w14:ligatures w14:val="none"/>
        </w:rPr>
        <w:t xml:space="preserve">” is more like </w:t>
      </w:r>
      <w:r w:rsidRPr="00635C6F">
        <w:rPr>
          <w:rFonts w:eastAsia="Times New Roman" w:cs="Calibri"/>
          <w:b/>
          <w:bCs/>
          <w:kern w:val="0"/>
          <w14:ligatures w14:val="none"/>
        </w:rPr>
        <w:t>usurping/domineering</w:t>
      </w:r>
      <w:r w:rsidRPr="00635C6F">
        <w:rPr>
          <w:rFonts w:eastAsia="Times New Roman" w:cs="Calibri"/>
          <w:kern w:val="0"/>
          <w14:ligatures w14:val="none"/>
        </w:rPr>
        <w:t>, not simply “holding any authority.”</w:t>
      </w:r>
    </w:p>
    <w:p w14:paraId="5073AA77" w14:textId="77777777" w:rsidR="005E7A4F" w:rsidRPr="00635C6F" w:rsidRDefault="005E7A4F" w:rsidP="005E7A4F">
      <w:pPr>
        <w:spacing w:after="0" w:line="240" w:lineRule="auto"/>
        <w:rPr>
          <w:rFonts w:eastAsia="Times New Roman" w:cs="Calibri"/>
          <w:kern w:val="0"/>
          <w14:ligatures w14:val="none"/>
        </w:rPr>
      </w:pPr>
      <w:r w:rsidRPr="00635C6F">
        <w:rPr>
          <w:rFonts w:eastAsia="Times New Roman" w:cs="Calibri"/>
          <w:b/>
          <w:bCs/>
          <w:kern w:val="0"/>
          <w14:ligatures w14:val="none"/>
        </w:rPr>
        <w:t>What you can say with confidence from the text itself:</w:t>
      </w:r>
    </w:p>
    <w:p w14:paraId="005F7D36" w14:textId="77777777" w:rsidR="005E7A4F" w:rsidRPr="00635C6F" w:rsidRDefault="005E7A4F" w:rsidP="005E7A4F">
      <w:pPr>
        <w:numPr>
          <w:ilvl w:val="0"/>
          <w:numId w:val="12"/>
        </w:numPr>
        <w:spacing w:after="0" w:line="240" w:lineRule="auto"/>
        <w:textAlignment w:val="center"/>
        <w:rPr>
          <w:rFonts w:eastAsia="Times New Roman" w:cs="Calibri"/>
          <w:kern w:val="0"/>
          <w14:ligatures w14:val="none"/>
        </w:rPr>
      </w:pPr>
      <w:r w:rsidRPr="00635C6F">
        <w:rPr>
          <w:rFonts w:eastAsia="Times New Roman" w:cs="Calibri"/>
          <w:kern w:val="0"/>
          <w14:ligatures w14:val="none"/>
        </w:rPr>
        <w:t>Paul restricts something in the gathered-church teaching/authority dynamic between women and adult men.</w:t>
      </w:r>
    </w:p>
    <w:p w14:paraId="6A533C42" w14:textId="77777777" w:rsidR="005E7A4F" w:rsidRPr="00635C6F" w:rsidRDefault="005E7A4F" w:rsidP="005E7A4F">
      <w:pPr>
        <w:numPr>
          <w:ilvl w:val="0"/>
          <w:numId w:val="12"/>
        </w:numPr>
        <w:spacing w:after="0" w:line="240" w:lineRule="auto"/>
        <w:textAlignment w:val="center"/>
        <w:rPr>
          <w:rFonts w:eastAsia="Times New Roman" w:cs="Calibri"/>
          <w:kern w:val="0"/>
          <w14:ligatures w14:val="none"/>
        </w:rPr>
      </w:pPr>
      <w:r w:rsidRPr="00635C6F">
        <w:rPr>
          <w:rFonts w:eastAsia="Times New Roman" w:cs="Calibri"/>
          <w:kern w:val="0"/>
          <w14:ligatures w14:val="none"/>
        </w:rPr>
        <w:t>He grounds it with reasons (vv13–14), which means he does not treat it as a mere etiquette note.</w:t>
      </w:r>
    </w:p>
    <w:p w14:paraId="163BA04C" w14:textId="77777777" w:rsidR="005E7A4F" w:rsidRPr="00635C6F" w:rsidRDefault="005E7A4F" w:rsidP="005E7A4F">
      <w:pPr>
        <w:numPr>
          <w:ilvl w:val="0"/>
          <w:numId w:val="12"/>
        </w:numPr>
        <w:spacing w:after="0" w:line="240" w:lineRule="auto"/>
        <w:textAlignment w:val="center"/>
        <w:rPr>
          <w:rFonts w:eastAsia="Times New Roman" w:cs="Calibri"/>
          <w:kern w:val="0"/>
          <w14:ligatures w14:val="none"/>
        </w:rPr>
      </w:pPr>
      <w:r w:rsidRPr="00635C6F">
        <w:rPr>
          <w:rFonts w:eastAsia="Times New Roman" w:cs="Calibri"/>
          <w:kern w:val="0"/>
          <w14:ligatures w14:val="none"/>
        </w:rPr>
        <w:t xml:space="preserve">He wants women </w:t>
      </w:r>
      <w:proofErr w:type="gramStart"/>
      <w:r w:rsidRPr="00635C6F">
        <w:rPr>
          <w:rFonts w:eastAsia="Times New Roman" w:cs="Calibri"/>
          <w:kern w:val="0"/>
          <w14:ligatures w14:val="none"/>
        </w:rPr>
        <w:t>learning, but</w:t>
      </w:r>
      <w:proofErr w:type="gramEnd"/>
      <w:r w:rsidRPr="00635C6F">
        <w:rPr>
          <w:rFonts w:eastAsia="Times New Roman" w:cs="Calibri"/>
          <w:kern w:val="0"/>
          <w14:ligatures w14:val="none"/>
        </w:rPr>
        <w:t xml:space="preserve"> learning in a posture that preserves order and protects the church.</w:t>
      </w:r>
    </w:p>
    <w:p w14:paraId="08815031"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 </w:t>
      </w:r>
    </w:p>
    <w:p w14:paraId="63EE0D57" w14:textId="77777777" w:rsidR="005E7A4F" w:rsidRPr="006B2541" w:rsidRDefault="005E7A4F" w:rsidP="006B2541">
      <w:pPr>
        <w:pStyle w:val="Heading2"/>
      </w:pPr>
      <w:r w:rsidRPr="006B2541">
        <w:t>5) Verses 13–14: Paul’s reasons (creation and deception)</w:t>
      </w:r>
    </w:p>
    <w:p w14:paraId="3E829C85" w14:textId="77777777" w:rsidR="005E7A4F" w:rsidRPr="006B2541" w:rsidRDefault="005E7A4F" w:rsidP="005E7A4F">
      <w:pPr>
        <w:spacing w:after="0" w:line="240" w:lineRule="auto"/>
        <w:rPr>
          <w:rFonts w:eastAsia="Times New Roman" w:cs="Calibri"/>
          <w:kern w:val="0"/>
          <w:sz w:val="28"/>
          <w:szCs w:val="28"/>
          <w14:ligatures w14:val="none"/>
        </w:rPr>
      </w:pPr>
      <w:r w:rsidRPr="006B2541">
        <w:rPr>
          <w:rFonts w:eastAsia="Times New Roman" w:cs="Calibri"/>
          <w:b/>
          <w:bCs/>
          <w:kern w:val="0"/>
          <w:sz w:val="28"/>
          <w:szCs w:val="28"/>
          <w14:ligatures w14:val="none"/>
        </w:rPr>
        <w:t>v13 “For Adam was formed first, then Eve.”</w:t>
      </w:r>
    </w:p>
    <w:p w14:paraId="33BB72F5" w14:textId="77777777" w:rsidR="005E7A4F" w:rsidRPr="00635C6F" w:rsidRDefault="005E7A4F" w:rsidP="005E7A4F">
      <w:pPr>
        <w:spacing w:after="0" w:line="240" w:lineRule="auto"/>
        <w:rPr>
          <w:rFonts w:eastAsia="Times New Roman" w:cs="Calibri"/>
          <w:kern w:val="0"/>
          <w14:ligatures w14:val="none"/>
        </w:rPr>
      </w:pPr>
      <w:r w:rsidRPr="00635C6F">
        <w:rPr>
          <w:rFonts w:eastAsia="Times New Roman" w:cs="Calibri"/>
          <w:kern w:val="0"/>
          <w14:ligatures w14:val="none"/>
        </w:rPr>
        <w:t xml:space="preserve">Paul appeals to </w:t>
      </w:r>
      <w:r w:rsidRPr="00635C6F">
        <w:rPr>
          <w:rFonts w:eastAsia="Times New Roman" w:cs="Calibri"/>
          <w:b/>
          <w:bCs/>
          <w:kern w:val="0"/>
          <w14:ligatures w14:val="none"/>
        </w:rPr>
        <w:t>creation order</w:t>
      </w:r>
      <w:r w:rsidRPr="00635C6F">
        <w:rPr>
          <w:rFonts w:eastAsia="Times New Roman" w:cs="Calibri"/>
          <w:kern w:val="0"/>
          <w14:ligatures w14:val="none"/>
        </w:rPr>
        <w:t xml:space="preserve"> (Genesis 2). That is a weighty move: he’s not merely saying, “Here’s what works in Ephesus.” He’s saying the created pattern matters.</w:t>
      </w:r>
    </w:p>
    <w:p w14:paraId="3935F646" w14:textId="77777777" w:rsidR="005E7A4F" w:rsidRPr="00635C6F" w:rsidRDefault="005E7A4F" w:rsidP="005E7A4F">
      <w:pPr>
        <w:spacing w:after="0" w:line="240" w:lineRule="auto"/>
        <w:rPr>
          <w:rFonts w:eastAsia="Times New Roman" w:cs="Calibri"/>
          <w:kern w:val="0"/>
          <w14:ligatures w14:val="none"/>
        </w:rPr>
      </w:pPr>
      <w:r w:rsidRPr="00635C6F">
        <w:rPr>
          <w:rFonts w:eastAsia="Times New Roman" w:cs="Calibri"/>
          <w:kern w:val="0"/>
          <w14:ligatures w14:val="none"/>
        </w:rPr>
        <w:t>Interpretive options:</w:t>
      </w:r>
    </w:p>
    <w:p w14:paraId="6635AA07" w14:textId="77777777" w:rsidR="005E7A4F" w:rsidRPr="00635C6F" w:rsidRDefault="005E7A4F" w:rsidP="005E7A4F">
      <w:pPr>
        <w:numPr>
          <w:ilvl w:val="0"/>
          <w:numId w:val="13"/>
        </w:numPr>
        <w:spacing w:after="0" w:line="240" w:lineRule="auto"/>
        <w:textAlignment w:val="center"/>
        <w:rPr>
          <w:rFonts w:eastAsia="Times New Roman" w:cs="Calibri"/>
          <w:kern w:val="0"/>
          <w14:ligatures w14:val="none"/>
        </w:rPr>
      </w:pPr>
      <w:r w:rsidRPr="00635C6F">
        <w:rPr>
          <w:rFonts w:eastAsia="Times New Roman" w:cs="Calibri"/>
          <w:b/>
          <w:bCs/>
          <w:kern w:val="0"/>
          <w14:ligatures w14:val="none"/>
        </w:rPr>
        <w:t>Universal-pattern reading:</w:t>
      </w:r>
      <w:r w:rsidRPr="00635C6F">
        <w:rPr>
          <w:rFonts w:eastAsia="Times New Roman" w:cs="Calibri"/>
          <w:kern w:val="0"/>
          <w14:ligatures w14:val="none"/>
        </w:rPr>
        <w:t xml:space="preserve"> creation order implies a lasting role distinction in church governance/authoritative teaching.</w:t>
      </w:r>
    </w:p>
    <w:p w14:paraId="33C8BD23" w14:textId="77777777" w:rsidR="005E7A4F" w:rsidRPr="00635C6F" w:rsidRDefault="005E7A4F" w:rsidP="005E7A4F">
      <w:pPr>
        <w:numPr>
          <w:ilvl w:val="0"/>
          <w:numId w:val="13"/>
        </w:numPr>
        <w:spacing w:after="0" w:line="240" w:lineRule="auto"/>
        <w:textAlignment w:val="center"/>
        <w:rPr>
          <w:rFonts w:eastAsia="Times New Roman" w:cs="Calibri"/>
          <w:kern w:val="0"/>
          <w14:ligatures w14:val="none"/>
        </w:rPr>
      </w:pPr>
      <w:r w:rsidRPr="00635C6F">
        <w:rPr>
          <w:rFonts w:eastAsia="Times New Roman" w:cs="Calibri"/>
          <w:b/>
          <w:bCs/>
          <w:kern w:val="0"/>
          <w14:ligatures w14:val="none"/>
        </w:rPr>
        <w:t>Local-problem reading with creation backing:</w:t>
      </w:r>
      <w:r w:rsidRPr="00635C6F">
        <w:rPr>
          <w:rFonts w:eastAsia="Times New Roman" w:cs="Calibri"/>
          <w:kern w:val="0"/>
          <w14:ligatures w14:val="none"/>
        </w:rPr>
        <w:t xml:space="preserve"> Paul uses Genesis to expose how role-reversal plus deception played out in the Fall, warning against repeating it amid present deception.</w:t>
      </w:r>
    </w:p>
    <w:p w14:paraId="370CC573" w14:textId="77777777" w:rsidR="005E7A4F" w:rsidRPr="00635C6F" w:rsidRDefault="005E7A4F" w:rsidP="005E7A4F">
      <w:pPr>
        <w:spacing w:after="0" w:line="240" w:lineRule="auto"/>
        <w:rPr>
          <w:rFonts w:eastAsia="Times New Roman" w:cs="Calibri"/>
          <w:kern w:val="0"/>
          <w14:ligatures w14:val="none"/>
        </w:rPr>
      </w:pPr>
      <w:r w:rsidRPr="00635C6F">
        <w:rPr>
          <w:rFonts w:eastAsia="Times New Roman" w:cs="Calibri"/>
          <w:kern w:val="0"/>
          <w14:ligatures w14:val="none"/>
        </w:rPr>
        <w:t>Either way, Paul thinks Genesis is relevant for church order.</w:t>
      </w:r>
    </w:p>
    <w:p w14:paraId="73C89EAC" w14:textId="77777777" w:rsidR="009A4455" w:rsidRDefault="009A4455" w:rsidP="005E7A4F">
      <w:pPr>
        <w:spacing w:after="0" w:line="240" w:lineRule="auto"/>
        <w:rPr>
          <w:rFonts w:eastAsia="Times New Roman" w:cs="Calibri"/>
          <w:b/>
          <w:bCs/>
          <w:kern w:val="0"/>
          <w:sz w:val="32"/>
          <w:szCs w:val="32"/>
          <w14:ligatures w14:val="none"/>
        </w:rPr>
      </w:pPr>
    </w:p>
    <w:p w14:paraId="7FFFAF87" w14:textId="66B61ECD" w:rsidR="005E7A4F" w:rsidRPr="006B2541" w:rsidRDefault="005E7A4F" w:rsidP="005E7A4F">
      <w:pPr>
        <w:spacing w:after="0" w:line="240" w:lineRule="auto"/>
        <w:rPr>
          <w:rFonts w:eastAsia="Times New Roman" w:cs="Calibri"/>
          <w:kern w:val="0"/>
          <w:sz w:val="28"/>
          <w:szCs w:val="28"/>
          <w14:ligatures w14:val="none"/>
        </w:rPr>
      </w:pPr>
      <w:r w:rsidRPr="006B2541">
        <w:rPr>
          <w:rFonts w:eastAsia="Times New Roman" w:cs="Calibri"/>
          <w:b/>
          <w:bCs/>
          <w:kern w:val="0"/>
          <w:sz w:val="28"/>
          <w:szCs w:val="28"/>
          <w14:ligatures w14:val="none"/>
        </w:rPr>
        <w:t>v14 “Adam was not deceived… the woman… deceived…”</w:t>
      </w:r>
    </w:p>
    <w:p w14:paraId="0EFDDDAF" w14:textId="77777777" w:rsidR="005E7A4F" w:rsidRPr="00635C6F" w:rsidRDefault="005E7A4F" w:rsidP="005E7A4F">
      <w:pPr>
        <w:spacing w:after="0" w:line="240" w:lineRule="auto"/>
        <w:rPr>
          <w:rFonts w:eastAsia="Times New Roman" w:cs="Calibri"/>
          <w:kern w:val="0"/>
          <w14:ligatures w14:val="none"/>
        </w:rPr>
      </w:pPr>
      <w:r w:rsidRPr="00635C6F">
        <w:rPr>
          <w:rFonts w:eastAsia="Times New Roman" w:cs="Calibri"/>
          <w:kern w:val="0"/>
          <w14:ligatures w14:val="none"/>
        </w:rPr>
        <w:lastRenderedPageBreak/>
        <w:t>This is often mishandled. Paul is not saying “women are always more gullible.” He is describing the Genesis narrative: Eve is deceived by the serpent; Adam follows into transgression.</w:t>
      </w:r>
    </w:p>
    <w:p w14:paraId="3C2E3DFE" w14:textId="77777777" w:rsidR="005E7A4F" w:rsidRPr="00635C6F" w:rsidRDefault="005E7A4F" w:rsidP="005E7A4F">
      <w:pPr>
        <w:spacing w:after="0" w:line="240" w:lineRule="auto"/>
        <w:rPr>
          <w:rFonts w:eastAsia="Times New Roman" w:cs="Calibri"/>
          <w:kern w:val="0"/>
          <w14:ligatures w14:val="none"/>
        </w:rPr>
      </w:pPr>
      <w:r w:rsidRPr="00635C6F">
        <w:rPr>
          <w:rFonts w:eastAsia="Times New Roman" w:cs="Calibri"/>
          <w:kern w:val="0"/>
          <w14:ligatures w14:val="none"/>
        </w:rPr>
        <w:t xml:space="preserve">Inside 1 Timothy, deception is a live threat. </w:t>
      </w:r>
      <w:proofErr w:type="gramStart"/>
      <w:r w:rsidRPr="00635C6F">
        <w:rPr>
          <w:rFonts w:eastAsia="Times New Roman" w:cs="Calibri"/>
          <w:kern w:val="0"/>
          <w14:ligatures w14:val="none"/>
        </w:rPr>
        <w:t>So</w:t>
      </w:r>
      <w:proofErr w:type="gramEnd"/>
      <w:r w:rsidRPr="00635C6F">
        <w:rPr>
          <w:rFonts w:eastAsia="Times New Roman" w:cs="Calibri"/>
          <w:kern w:val="0"/>
          <w14:ligatures w14:val="none"/>
        </w:rPr>
        <w:t xml:space="preserve"> Paul is connecting:</w:t>
      </w:r>
    </w:p>
    <w:p w14:paraId="550D14AF" w14:textId="77777777" w:rsidR="005E7A4F" w:rsidRPr="00635C6F" w:rsidRDefault="005E7A4F" w:rsidP="005E7A4F">
      <w:pPr>
        <w:numPr>
          <w:ilvl w:val="0"/>
          <w:numId w:val="14"/>
        </w:numPr>
        <w:spacing w:after="0" w:line="240" w:lineRule="auto"/>
        <w:textAlignment w:val="center"/>
        <w:rPr>
          <w:rFonts w:eastAsia="Times New Roman" w:cs="Calibri"/>
          <w:kern w:val="0"/>
          <w14:ligatures w14:val="none"/>
        </w:rPr>
      </w:pPr>
      <w:r w:rsidRPr="00635C6F">
        <w:rPr>
          <w:rFonts w:eastAsia="Times New Roman" w:cs="Calibri"/>
          <w:b/>
          <w:bCs/>
          <w:kern w:val="0"/>
          <w14:ligatures w14:val="none"/>
        </w:rPr>
        <w:t>then:</w:t>
      </w:r>
      <w:r w:rsidRPr="00635C6F">
        <w:rPr>
          <w:rFonts w:eastAsia="Times New Roman" w:cs="Calibri"/>
          <w:kern w:val="0"/>
          <w14:ligatures w14:val="none"/>
        </w:rPr>
        <w:t xml:space="preserve"> deception led to ruin,</w:t>
      </w:r>
    </w:p>
    <w:p w14:paraId="71DF6E7D" w14:textId="77777777" w:rsidR="005E7A4F" w:rsidRPr="00635C6F" w:rsidRDefault="005E7A4F" w:rsidP="005E7A4F">
      <w:pPr>
        <w:numPr>
          <w:ilvl w:val="0"/>
          <w:numId w:val="14"/>
        </w:numPr>
        <w:spacing w:after="0" w:line="240" w:lineRule="auto"/>
        <w:textAlignment w:val="center"/>
        <w:rPr>
          <w:rFonts w:eastAsia="Times New Roman" w:cs="Calibri"/>
          <w:kern w:val="0"/>
          <w14:ligatures w14:val="none"/>
        </w:rPr>
      </w:pPr>
      <w:r w:rsidRPr="00635C6F">
        <w:rPr>
          <w:rFonts w:eastAsia="Times New Roman" w:cs="Calibri"/>
          <w:b/>
          <w:bCs/>
          <w:kern w:val="0"/>
          <w14:ligatures w14:val="none"/>
        </w:rPr>
        <w:t>now:</w:t>
      </w:r>
      <w:r w:rsidRPr="00635C6F">
        <w:rPr>
          <w:rFonts w:eastAsia="Times New Roman" w:cs="Calibri"/>
          <w:kern w:val="0"/>
          <w14:ligatures w14:val="none"/>
        </w:rPr>
        <w:t xml:space="preserve"> deception is wrecking people (1 Tim 4:1; 2 Tim 3:6–7 is also relevant if you widen to the Pastorals).</w:t>
      </w:r>
    </w:p>
    <w:p w14:paraId="239EA759" w14:textId="77777777" w:rsidR="005E7A4F" w:rsidRPr="00635C6F" w:rsidRDefault="005E7A4F" w:rsidP="005E7A4F">
      <w:pPr>
        <w:spacing w:after="0" w:line="240" w:lineRule="auto"/>
        <w:rPr>
          <w:rFonts w:eastAsia="Times New Roman" w:cs="Calibri"/>
          <w:kern w:val="0"/>
          <w14:ligatures w14:val="none"/>
        </w:rPr>
      </w:pPr>
      <w:r w:rsidRPr="00635C6F">
        <w:rPr>
          <w:rFonts w:eastAsia="Times New Roman" w:cs="Calibri"/>
          <w:kern w:val="0"/>
          <w14:ligatures w14:val="none"/>
        </w:rPr>
        <w:t xml:space="preserve">So vv13–14 function as </w:t>
      </w:r>
      <w:r w:rsidRPr="00635C6F">
        <w:rPr>
          <w:rFonts w:eastAsia="Times New Roman" w:cs="Calibri"/>
          <w:b/>
          <w:bCs/>
          <w:kern w:val="0"/>
          <w14:ligatures w14:val="none"/>
        </w:rPr>
        <w:t>theological rationale</w:t>
      </w:r>
      <w:r w:rsidRPr="00635C6F">
        <w:rPr>
          <w:rFonts w:eastAsia="Times New Roman" w:cs="Calibri"/>
          <w:kern w:val="0"/>
          <w14:ligatures w14:val="none"/>
        </w:rPr>
        <w:t>: the church must not replay patterns that invite doctrinal disaster.</w:t>
      </w:r>
    </w:p>
    <w:p w14:paraId="1886D794"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 </w:t>
      </w:r>
    </w:p>
    <w:p w14:paraId="0808FEDE" w14:textId="77777777" w:rsidR="005E7A4F" w:rsidRPr="006B2541" w:rsidRDefault="005E7A4F" w:rsidP="005E7A4F">
      <w:pPr>
        <w:spacing w:after="0" w:line="240" w:lineRule="auto"/>
        <w:rPr>
          <w:rFonts w:asciiTheme="majorHAnsi" w:eastAsiaTheme="majorEastAsia" w:hAnsiTheme="majorHAnsi" w:cstheme="majorBidi"/>
          <w:color w:val="0F4761" w:themeColor="accent1" w:themeShade="BF"/>
          <w:sz w:val="32"/>
          <w:szCs w:val="32"/>
        </w:rPr>
      </w:pPr>
      <w:r w:rsidRPr="006B2541">
        <w:rPr>
          <w:rFonts w:asciiTheme="majorHAnsi" w:eastAsiaTheme="majorEastAsia" w:hAnsiTheme="majorHAnsi" w:cstheme="majorBidi"/>
          <w:color w:val="0F4761" w:themeColor="accent1" w:themeShade="BF"/>
          <w:sz w:val="32"/>
          <w:szCs w:val="32"/>
        </w:rPr>
        <w:t>6) Verse 15: “saved/delivered through childbearing” (hard, but not random)</w:t>
      </w:r>
    </w:p>
    <w:p w14:paraId="5C2643AB" w14:textId="77777777" w:rsidR="005E7A4F" w:rsidRPr="00635C6F" w:rsidRDefault="005E7A4F" w:rsidP="005E7A4F">
      <w:pPr>
        <w:spacing w:after="0" w:line="240" w:lineRule="auto"/>
        <w:ind w:left="540"/>
        <w:rPr>
          <w:rFonts w:eastAsia="Times New Roman" w:cs="Calibri"/>
          <w:kern w:val="0"/>
          <w14:ligatures w14:val="none"/>
        </w:rPr>
      </w:pPr>
      <w:r w:rsidRPr="00635C6F">
        <w:rPr>
          <w:rFonts w:eastAsia="Times New Roman" w:cs="Calibri"/>
          <w:kern w:val="0"/>
          <w14:ligatures w14:val="none"/>
        </w:rPr>
        <w:t>“But she will be delivered through childbearing, if she continues in faith and love and holiness with self-control.”</w:t>
      </w:r>
    </w:p>
    <w:p w14:paraId="42FED9BA" w14:textId="77777777" w:rsidR="005E7A4F" w:rsidRPr="00635C6F" w:rsidRDefault="005E7A4F" w:rsidP="005E7A4F">
      <w:pPr>
        <w:spacing w:after="0" w:line="240" w:lineRule="auto"/>
        <w:rPr>
          <w:rFonts w:eastAsia="Times New Roman" w:cs="Calibri"/>
          <w:kern w:val="0"/>
          <w14:ligatures w14:val="none"/>
        </w:rPr>
      </w:pPr>
      <w:r w:rsidRPr="00635C6F">
        <w:rPr>
          <w:rFonts w:eastAsia="Times New Roman" w:cs="Calibri"/>
          <w:kern w:val="0"/>
          <w14:ligatures w14:val="none"/>
        </w:rPr>
        <w:t>Key points:</w:t>
      </w:r>
    </w:p>
    <w:p w14:paraId="45F38FE8" w14:textId="77777777" w:rsidR="005E7A4F" w:rsidRPr="00635C6F" w:rsidRDefault="005E7A4F" w:rsidP="005E7A4F">
      <w:pPr>
        <w:numPr>
          <w:ilvl w:val="0"/>
          <w:numId w:val="15"/>
        </w:numPr>
        <w:spacing w:after="0" w:line="240" w:lineRule="auto"/>
        <w:textAlignment w:val="center"/>
        <w:rPr>
          <w:rFonts w:eastAsia="Times New Roman" w:cs="Calibri"/>
          <w:kern w:val="0"/>
          <w14:ligatures w14:val="none"/>
        </w:rPr>
      </w:pPr>
      <w:r w:rsidRPr="00635C6F">
        <w:rPr>
          <w:rFonts w:eastAsia="Times New Roman" w:cs="Calibri"/>
          <w:kern w:val="0"/>
          <w14:ligatures w14:val="none"/>
        </w:rPr>
        <w:t>The verb (</w:t>
      </w:r>
      <w:proofErr w:type="spellStart"/>
      <w:r w:rsidRPr="00635C6F">
        <w:rPr>
          <w:rFonts w:eastAsia="Times New Roman" w:cs="Calibri"/>
          <w:kern w:val="0"/>
          <w14:ligatures w14:val="none"/>
        </w:rPr>
        <w:t>σωθήσετ</w:t>
      </w:r>
      <w:proofErr w:type="spellEnd"/>
      <w:r w:rsidRPr="00635C6F">
        <w:rPr>
          <w:rFonts w:eastAsia="Times New Roman" w:cs="Calibri"/>
          <w:kern w:val="0"/>
          <w14:ligatures w14:val="none"/>
        </w:rPr>
        <w:t xml:space="preserve">αι, </w:t>
      </w:r>
      <w:proofErr w:type="spellStart"/>
      <w:r w:rsidRPr="00635C6F">
        <w:rPr>
          <w:rFonts w:eastAsia="Times New Roman" w:cs="Calibri"/>
          <w:i/>
          <w:iCs/>
          <w:kern w:val="0"/>
          <w14:ligatures w14:val="none"/>
        </w:rPr>
        <w:t>sōthēsetai</w:t>
      </w:r>
      <w:proofErr w:type="spellEnd"/>
      <w:r w:rsidRPr="00635C6F">
        <w:rPr>
          <w:rFonts w:eastAsia="Times New Roman" w:cs="Calibri"/>
          <w:kern w:val="0"/>
          <w14:ligatures w14:val="none"/>
        </w:rPr>
        <w:t xml:space="preserve">) can mean “be saved” in the full salvation sense, </w:t>
      </w:r>
      <w:r w:rsidRPr="00635C6F">
        <w:rPr>
          <w:rFonts w:eastAsia="Times New Roman" w:cs="Calibri"/>
          <w:b/>
          <w:bCs/>
          <w:kern w:val="0"/>
          <w14:ligatures w14:val="none"/>
        </w:rPr>
        <w:t>or</w:t>
      </w:r>
      <w:r w:rsidRPr="00635C6F">
        <w:rPr>
          <w:rFonts w:eastAsia="Times New Roman" w:cs="Calibri"/>
          <w:kern w:val="0"/>
          <w14:ligatures w14:val="none"/>
        </w:rPr>
        <w:t xml:space="preserve"> “be preserved/delivered” depending on context. In the Pastorals it often carries full salvation weight, but not always in a simplistic “works” way.</w:t>
      </w:r>
    </w:p>
    <w:p w14:paraId="2BE4A13B" w14:textId="77777777" w:rsidR="005E7A4F" w:rsidRPr="00635C6F" w:rsidRDefault="005E7A4F" w:rsidP="005E7A4F">
      <w:pPr>
        <w:numPr>
          <w:ilvl w:val="0"/>
          <w:numId w:val="15"/>
        </w:numPr>
        <w:spacing w:after="0" w:line="240" w:lineRule="auto"/>
        <w:textAlignment w:val="center"/>
        <w:rPr>
          <w:rFonts w:eastAsia="Times New Roman" w:cs="Calibri"/>
          <w:kern w:val="0"/>
          <w14:ligatures w14:val="none"/>
        </w:rPr>
      </w:pPr>
      <w:r w:rsidRPr="00635C6F">
        <w:rPr>
          <w:rFonts w:eastAsia="Times New Roman" w:cs="Calibri"/>
          <w:kern w:val="0"/>
          <w14:ligatures w14:val="none"/>
        </w:rPr>
        <w:t>“Through childbearing” (</w:t>
      </w:r>
      <w:proofErr w:type="spellStart"/>
      <w:r w:rsidRPr="00635C6F">
        <w:rPr>
          <w:rFonts w:eastAsia="Times New Roman" w:cs="Calibri"/>
          <w:kern w:val="0"/>
          <w14:ligatures w14:val="none"/>
        </w:rPr>
        <w:t>δι</w:t>
      </w:r>
      <w:r w:rsidRPr="00635C6F">
        <w:rPr>
          <w:rFonts w:ascii="Arial" w:eastAsia="Times New Roman" w:hAnsi="Arial" w:cs="Arial"/>
          <w:kern w:val="0"/>
          <w14:ligatures w14:val="none"/>
        </w:rPr>
        <w:t>ὰ</w:t>
      </w:r>
      <w:proofErr w:type="spellEnd"/>
      <w:r w:rsidRPr="00635C6F">
        <w:rPr>
          <w:rFonts w:eastAsia="Times New Roman" w:cs="Calibri"/>
          <w:kern w:val="0"/>
          <w14:ligatures w14:val="none"/>
        </w:rPr>
        <w:t xml:space="preserve"> </w:t>
      </w:r>
      <w:proofErr w:type="spellStart"/>
      <w:r w:rsidRPr="00635C6F">
        <w:rPr>
          <w:rFonts w:ascii="Aptos" w:eastAsia="Times New Roman" w:hAnsi="Aptos" w:cs="Aptos"/>
          <w:kern w:val="0"/>
          <w14:ligatures w14:val="none"/>
        </w:rPr>
        <w:t>τ</w:t>
      </w:r>
      <w:r w:rsidRPr="00635C6F">
        <w:rPr>
          <w:rFonts w:ascii="Arial" w:eastAsia="Times New Roman" w:hAnsi="Arial" w:cs="Arial"/>
          <w:kern w:val="0"/>
          <w14:ligatures w14:val="none"/>
        </w:rPr>
        <w:t>ῆ</w:t>
      </w:r>
      <w:r w:rsidRPr="00635C6F">
        <w:rPr>
          <w:rFonts w:ascii="Aptos" w:eastAsia="Times New Roman" w:hAnsi="Aptos" w:cs="Aptos"/>
          <w:kern w:val="0"/>
          <w14:ligatures w14:val="none"/>
        </w:rPr>
        <w:t>ς</w:t>
      </w:r>
      <w:proofErr w:type="spellEnd"/>
      <w:r w:rsidRPr="00635C6F">
        <w:rPr>
          <w:rFonts w:eastAsia="Times New Roman" w:cs="Calibri"/>
          <w:kern w:val="0"/>
          <w14:ligatures w14:val="none"/>
        </w:rPr>
        <w:t xml:space="preserve"> </w:t>
      </w:r>
      <w:proofErr w:type="spellStart"/>
      <w:r w:rsidRPr="00635C6F">
        <w:rPr>
          <w:rFonts w:ascii="Aptos" w:eastAsia="Times New Roman" w:hAnsi="Aptos" w:cs="Aptos"/>
          <w:kern w:val="0"/>
          <w14:ligatures w14:val="none"/>
        </w:rPr>
        <w:t>τεκνογονί</w:t>
      </w:r>
      <w:proofErr w:type="spellEnd"/>
      <w:r w:rsidRPr="00635C6F">
        <w:rPr>
          <w:rFonts w:ascii="Aptos" w:eastAsia="Times New Roman" w:hAnsi="Aptos" w:cs="Aptos"/>
          <w:kern w:val="0"/>
          <w14:ligatures w14:val="none"/>
        </w:rPr>
        <w:t>ας</w:t>
      </w:r>
      <w:r w:rsidRPr="00635C6F">
        <w:rPr>
          <w:rFonts w:eastAsia="Times New Roman" w:cs="Calibri"/>
          <w:kern w:val="0"/>
          <w14:ligatures w14:val="none"/>
        </w:rPr>
        <w:t xml:space="preserve">, </w:t>
      </w:r>
      <w:proofErr w:type="spellStart"/>
      <w:r w:rsidRPr="00635C6F">
        <w:rPr>
          <w:rFonts w:eastAsia="Times New Roman" w:cs="Calibri"/>
          <w:i/>
          <w:iCs/>
          <w:kern w:val="0"/>
          <w14:ligatures w14:val="none"/>
        </w:rPr>
        <w:t>dia</w:t>
      </w:r>
      <w:proofErr w:type="spellEnd"/>
      <w:r w:rsidRPr="00635C6F">
        <w:rPr>
          <w:rFonts w:eastAsia="Times New Roman" w:cs="Calibri"/>
          <w:i/>
          <w:iCs/>
          <w:kern w:val="0"/>
          <w14:ligatures w14:val="none"/>
        </w:rPr>
        <w:t xml:space="preserve"> </w:t>
      </w:r>
      <w:proofErr w:type="spellStart"/>
      <w:r w:rsidRPr="00635C6F">
        <w:rPr>
          <w:rFonts w:eastAsia="Times New Roman" w:cs="Calibri"/>
          <w:i/>
          <w:iCs/>
          <w:kern w:val="0"/>
          <w14:ligatures w14:val="none"/>
        </w:rPr>
        <w:t>tēs</w:t>
      </w:r>
      <w:proofErr w:type="spellEnd"/>
      <w:r w:rsidRPr="00635C6F">
        <w:rPr>
          <w:rFonts w:eastAsia="Times New Roman" w:cs="Calibri"/>
          <w:i/>
          <w:iCs/>
          <w:kern w:val="0"/>
          <w14:ligatures w14:val="none"/>
        </w:rPr>
        <w:t xml:space="preserve"> </w:t>
      </w:r>
      <w:proofErr w:type="spellStart"/>
      <w:r w:rsidRPr="00635C6F">
        <w:rPr>
          <w:rFonts w:eastAsia="Times New Roman" w:cs="Calibri"/>
          <w:i/>
          <w:iCs/>
          <w:kern w:val="0"/>
          <w14:ligatures w14:val="none"/>
        </w:rPr>
        <w:t>teknogonias</w:t>
      </w:r>
      <w:proofErr w:type="spellEnd"/>
      <w:r w:rsidRPr="00635C6F">
        <w:rPr>
          <w:rFonts w:eastAsia="Times New Roman" w:cs="Calibri"/>
          <w:kern w:val="0"/>
          <w14:ligatures w14:val="none"/>
        </w:rPr>
        <w:t>) is strange if taken as “women earn salvation by having babies.” That would contradict Paul everywhere.</w:t>
      </w:r>
    </w:p>
    <w:p w14:paraId="53F3BA6F" w14:textId="77777777" w:rsidR="009A4455" w:rsidRPr="00635C6F" w:rsidRDefault="009A4455" w:rsidP="005E7A4F">
      <w:pPr>
        <w:spacing w:after="0" w:line="240" w:lineRule="auto"/>
        <w:rPr>
          <w:rFonts w:eastAsia="Times New Roman" w:cs="Calibri"/>
          <w:kern w:val="0"/>
          <w14:ligatures w14:val="none"/>
        </w:rPr>
      </w:pPr>
    </w:p>
    <w:p w14:paraId="7D0A2820" w14:textId="3581E9D1" w:rsidR="005E7A4F" w:rsidRPr="00635C6F" w:rsidRDefault="009A4455" w:rsidP="005E7A4F">
      <w:pPr>
        <w:spacing w:after="0" w:line="240" w:lineRule="auto"/>
        <w:rPr>
          <w:rFonts w:eastAsia="Times New Roman" w:cs="Calibri"/>
          <w:kern w:val="0"/>
          <w14:ligatures w14:val="none"/>
        </w:rPr>
      </w:pPr>
      <w:r w:rsidRPr="00635C6F">
        <w:rPr>
          <w:rFonts w:eastAsia="Times New Roman" w:cs="Calibri"/>
          <w:kern w:val="0"/>
          <w14:ligatures w14:val="none"/>
        </w:rPr>
        <w:t>So,</w:t>
      </w:r>
      <w:r w:rsidR="005E7A4F" w:rsidRPr="00635C6F">
        <w:rPr>
          <w:rFonts w:eastAsia="Times New Roman" w:cs="Calibri"/>
          <w:kern w:val="0"/>
          <w14:ligatures w14:val="none"/>
        </w:rPr>
        <w:t xml:space="preserve"> what does it mean?</w:t>
      </w:r>
    </w:p>
    <w:p w14:paraId="79A8E758" w14:textId="77777777" w:rsidR="009A4455" w:rsidRPr="00635C6F" w:rsidRDefault="009A4455" w:rsidP="005E7A4F">
      <w:pPr>
        <w:spacing w:after="0" w:line="240" w:lineRule="auto"/>
        <w:rPr>
          <w:rFonts w:eastAsia="Times New Roman" w:cs="Calibri"/>
          <w:kern w:val="0"/>
          <w14:ligatures w14:val="none"/>
        </w:rPr>
      </w:pPr>
    </w:p>
    <w:p w14:paraId="09B24FB6" w14:textId="4844276A" w:rsidR="005E7A4F" w:rsidRPr="00635C6F" w:rsidRDefault="005E7A4F" w:rsidP="005E7A4F">
      <w:pPr>
        <w:spacing w:after="0" w:line="240" w:lineRule="auto"/>
        <w:rPr>
          <w:rFonts w:eastAsia="Times New Roman" w:cs="Calibri"/>
          <w:kern w:val="0"/>
          <w14:ligatures w14:val="none"/>
        </w:rPr>
      </w:pPr>
      <w:r w:rsidRPr="00635C6F">
        <w:rPr>
          <w:rFonts w:eastAsia="Times New Roman" w:cs="Calibri"/>
          <w:kern w:val="0"/>
          <w14:ligatures w14:val="none"/>
        </w:rPr>
        <w:t>Major interpretive options:</w:t>
      </w:r>
    </w:p>
    <w:p w14:paraId="18A8A4CE" w14:textId="77777777" w:rsidR="005E7A4F" w:rsidRPr="006B2541" w:rsidRDefault="005E7A4F" w:rsidP="005E7A4F">
      <w:pPr>
        <w:spacing w:after="0" w:line="240" w:lineRule="auto"/>
        <w:rPr>
          <w:rFonts w:eastAsia="Times New Roman" w:cs="Calibri"/>
          <w:kern w:val="0"/>
          <w:sz w:val="28"/>
          <w:szCs w:val="28"/>
          <w14:ligatures w14:val="none"/>
        </w:rPr>
      </w:pPr>
      <w:r w:rsidRPr="006B2541">
        <w:rPr>
          <w:rFonts w:eastAsia="Times New Roman" w:cs="Calibri"/>
          <w:b/>
          <w:bCs/>
          <w:kern w:val="0"/>
          <w:sz w:val="28"/>
          <w:szCs w:val="28"/>
          <w14:ligatures w14:val="none"/>
        </w:rPr>
        <w:t>Option A: “the childbirth” = the birth of the Messiah</w:t>
      </w:r>
    </w:p>
    <w:p w14:paraId="18C72258" w14:textId="77777777" w:rsidR="005E7A4F" w:rsidRPr="00635C6F" w:rsidRDefault="005E7A4F" w:rsidP="005E7A4F">
      <w:pPr>
        <w:spacing w:after="0" w:line="240" w:lineRule="auto"/>
        <w:rPr>
          <w:rFonts w:eastAsia="Times New Roman" w:cs="Calibri"/>
          <w:kern w:val="0"/>
          <w14:ligatures w14:val="none"/>
        </w:rPr>
      </w:pPr>
      <w:r w:rsidRPr="00635C6F">
        <w:rPr>
          <w:rFonts w:eastAsia="Times New Roman" w:cs="Calibri"/>
          <w:kern w:val="0"/>
          <w14:ligatures w14:val="none"/>
        </w:rPr>
        <w:t xml:space="preserve">Some read it as: “she (woman) will be saved through </w:t>
      </w:r>
      <w:r w:rsidRPr="00635C6F">
        <w:rPr>
          <w:rFonts w:eastAsia="Times New Roman" w:cs="Calibri"/>
          <w:b/>
          <w:bCs/>
          <w:kern w:val="0"/>
          <w14:ligatures w14:val="none"/>
        </w:rPr>
        <w:t>the</w:t>
      </w:r>
      <w:r w:rsidRPr="00635C6F">
        <w:rPr>
          <w:rFonts w:eastAsia="Times New Roman" w:cs="Calibri"/>
          <w:kern w:val="0"/>
          <w14:ligatures w14:val="none"/>
        </w:rPr>
        <w:t xml:space="preserve"> childbearing” — pointing to the promised seed (Genesis 3:15 → Messiah). This can fit the shift from Eve to “she,” and it fits Bible-theology. The weakness is that “childbearing” is a general term and the grammar is debated.</w:t>
      </w:r>
    </w:p>
    <w:p w14:paraId="66A5E6E7" w14:textId="77777777" w:rsidR="009A4455" w:rsidRPr="00635C6F" w:rsidRDefault="009A4455" w:rsidP="005E7A4F">
      <w:pPr>
        <w:spacing w:after="0" w:line="240" w:lineRule="auto"/>
        <w:rPr>
          <w:rFonts w:eastAsia="Times New Roman" w:cs="Calibri"/>
          <w:b/>
          <w:bCs/>
          <w:kern w:val="0"/>
          <w14:ligatures w14:val="none"/>
        </w:rPr>
      </w:pPr>
    </w:p>
    <w:p w14:paraId="2A7D4397" w14:textId="5FC01301" w:rsidR="005E7A4F" w:rsidRPr="006B2541" w:rsidRDefault="005E7A4F" w:rsidP="005E7A4F">
      <w:pPr>
        <w:spacing w:after="0" w:line="240" w:lineRule="auto"/>
        <w:rPr>
          <w:rFonts w:eastAsia="Times New Roman" w:cs="Calibri"/>
          <w:kern w:val="0"/>
          <w:sz w:val="28"/>
          <w:szCs w:val="28"/>
          <w14:ligatures w14:val="none"/>
        </w:rPr>
      </w:pPr>
      <w:r w:rsidRPr="006B2541">
        <w:rPr>
          <w:rFonts w:eastAsia="Times New Roman" w:cs="Calibri"/>
          <w:b/>
          <w:bCs/>
          <w:kern w:val="0"/>
          <w:sz w:val="28"/>
          <w:szCs w:val="28"/>
          <w14:ligatures w14:val="none"/>
        </w:rPr>
        <w:t>Option B: preserved through the dangers/social stigma of motherhood</w:t>
      </w:r>
    </w:p>
    <w:p w14:paraId="2296C57C" w14:textId="77777777" w:rsidR="005E7A4F" w:rsidRPr="00635C6F" w:rsidRDefault="005E7A4F" w:rsidP="005E7A4F">
      <w:pPr>
        <w:spacing w:after="0" w:line="240" w:lineRule="auto"/>
        <w:rPr>
          <w:rFonts w:eastAsia="Times New Roman" w:cs="Calibri"/>
          <w:kern w:val="0"/>
          <w14:ligatures w14:val="none"/>
        </w:rPr>
      </w:pPr>
      <w:r w:rsidRPr="00635C6F">
        <w:rPr>
          <w:rFonts w:eastAsia="Times New Roman" w:cs="Calibri"/>
          <w:kern w:val="0"/>
          <w14:ligatures w14:val="none"/>
        </w:rPr>
        <w:t>Ancient childbirth was dangerous. “Delivered/preserved through childbearing” could mean physical preservation. The weakness: the conditional “if they continue in faith…” sounds more like moral/spiritual perseverance than medical outcomes.</w:t>
      </w:r>
    </w:p>
    <w:p w14:paraId="347AD124" w14:textId="77777777" w:rsidR="009A4455" w:rsidRPr="00635C6F" w:rsidRDefault="009A4455" w:rsidP="005E7A4F">
      <w:pPr>
        <w:spacing w:after="0" w:line="240" w:lineRule="auto"/>
        <w:rPr>
          <w:rFonts w:eastAsia="Times New Roman" w:cs="Calibri"/>
          <w:b/>
          <w:bCs/>
          <w:kern w:val="0"/>
          <w14:ligatures w14:val="none"/>
        </w:rPr>
      </w:pPr>
    </w:p>
    <w:p w14:paraId="0D22E06B" w14:textId="05980815" w:rsidR="005E7A4F" w:rsidRPr="006B2541" w:rsidRDefault="005E7A4F" w:rsidP="005E7A4F">
      <w:pPr>
        <w:spacing w:after="0" w:line="240" w:lineRule="auto"/>
        <w:rPr>
          <w:rFonts w:eastAsia="Times New Roman" w:cs="Calibri"/>
          <w:kern w:val="0"/>
          <w:sz w:val="28"/>
          <w:szCs w:val="28"/>
          <w14:ligatures w14:val="none"/>
        </w:rPr>
      </w:pPr>
      <w:r w:rsidRPr="006B2541">
        <w:rPr>
          <w:rFonts w:eastAsia="Times New Roman" w:cs="Calibri"/>
          <w:b/>
          <w:bCs/>
          <w:kern w:val="0"/>
          <w:sz w:val="28"/>
          <w:szCs w:val="28"/>
          <w14:ligatures w14:val="none"/>
        </w:rPr>
        <w:t>Option C: salvation worked out in the embraced calling, not in role-seizing</w:t>
      </w:r>
    </w:p>
    <w:p w14:paraId="0E082F75" w14:textId="77777777" w:rsidR="005E7A4F" w:rsidRPr="00635C6F" w:rsidRDefault="005E7A4F" w:rsidP="005E7A4F">
      <w:pPr>
        <w:spacing w:after="0" w:line="240" w:lineRule="auto"/>
        <w:rPr>
          <w:rFonts w:eastAsia="Times New Roman" w:cs="Calibri"/>
          <w:kern w:val="0"/>
          <w14:ligatures w14:val="none"/>
        </w:rPr>
      </w:pPr>
      <w:r w:rsidRPr="00635C6F">
        <w:rPr>
          <w:rFonts w:eastAsia="Times New Roman" w:cs="Calibri"/>
          <w:kern w:val="0"/>
          <w14:ligatures w14:val="none"/>
        </w:rPr>
        <w:t xml:space="preserve">This reads v15 as reassurance: women are not “second class” in God’s saving plan; they live out salvation in faith/love/holiness/self-control, often expressed in ordinary embodied life (including motherhood), rather than grasping status in the assembly. This fits the letter’s “godliness” ethic and the self-control theme (vv9–10, 15). It does </w:t>
      </w:r>
      <w:r w:rsidRPr="00635C6F">
        <w:rPr>
          <w:rFonts w:eastAsia="Times New Roman" w:cs="Calibri"/>
          <w:b/>
          <w:bCs/>
          <w:kern w:val="0"/>
          <w14:ligatures w14:val="none"/>
        </w:rPr>
        <w:t>not</w:t>
      </w:r>
      <w:r w:rsidRPr="00635C6F">
        <w:rPr>
          <w:rFonts w:eastAsia="Times New Roman" w:cs="Calibri"/>
          <w:kern w:val="0"/>
          <w14:ligatures w14:val="none"/>
        </w:rPr>
        <w:t xml:space="preserve"> mean all women must be mothers; it uses “childbearing” as a representative sphere of life in that culture.</w:t>
      </w:r>
    </w:p>
    <w:p w14:paraId="6B115306" w14:textId="77777777" w:rsidR="005E7A4F" w:rsidRPr="00635C6F" w:rsidRDefault="005E7A4F" w:rsidP="005E7A4F">
      <w:pPr>
        <w:spacing w:after="0" w:line="240" w:lineRule="auto"/>
        <w:rPr>
          <w:rFonts w:eastAsia="Times New Roman" w:cs="Calibri"/>
          <w:kern w:val="0"/>
          <w14:ligatures w14:val="none"/>
        </w:rPr>
      </w:pPr>
      <w:r w:rsidRPr="00635C6F">
        <w:rPr>
          <w:rFonts w:eastAsia="Times New Roman" w:cs="Calibri"/>
          <w:b/>
          <w:bCs/>
          <w:kern w:val="0"/>
          <w14:ligatures w14:val="none"/>
        </w:rPr>
        <w:t>What v15 clearly does do:</w:t>
      </w:r>
      <w:r w:rsidRPr="00635C6F">
        <w:rPr>
          <w:rFonts w:eastAsia="Times New Roman" w:cs="Calibri"/>
          <w:kern w:val="0"/>
          <w14:ligatures w14:val="none"/>
        </w:rPr>
        <w:t xml:space="preserve"> </w:t>
      </w:r>
      <w:proofErr w:type="gramStart"/>
      <w:r w:rsidRPr="00635C6F">
        <w:rPr>
          <w:rFonts w:eastAsia="Times New Roman" w:cs="Calibri"/>
          <w:kern w:val="0"/>
          <w14:ligatures w14:val="none"/>
        </w:rPr>
        <w:t>it</w:t>
      </w:r>
      <w:proofErr w:type="gramEnd"/>
      <w:r w:rsidRPr="00635C6F">
        <w:rPr>
          <w:rFonts w:eastAsia="Times New Roman" w:cs="Calibri"/>
          <w:kern w:val="0"/>
          <w14:ligatures w14:val="none"/>
        </w:rPr>
        <w:t xml:space="preserve"> re-centers the discussion on </w:t>
      </w:r>
      <w:r w:rsidRPr="00635C6F">
        <w:rPr>
          <w:rFonts w:eastAsia="Times New Roman" w:cs="Calibri"/>
          <w:b/>
          <w:bCs/>
          <w:kern w:val="0"/>
          <w14:ligatures w14:val="none"/>
        </w:rPr>
        <w:t>persevering godliness</w:t>
      </w:r>
      <w:r w:rsidRPr="00635C6F">
        <w:rPr>
          <w:rFonts w:eastAsia="Times New Roman" w:cs="Calibri"/>
          <w:kern w:val="0"/>
          <w14:ligatures w14:val="none"/>
        </w:rPr>
        <w:t xml:space="preserve"> (faith, love, holiness, self-control). Whatever else it means, Paul is not ending with “women, stay down.” He ends with “women, continue in mature holiness.”</w:t>
      </w:r>
    </w:p>
    <w:p w14:paraId="12AAFDE0"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 </w:t>
      </w:r>
    </w:p>
    <w:p w14:paraId="44DA350B" w14:textId="77777777" w:rsidR="005E7A4F" w:rsidRPr="006B2541" w:rsidRDefault="005E7A4F" w:rsidP="005E7A4F">
      <w:pPr>
        <w:spacing w:after="0" w:line="240" w:lineRule="auto"/>
        <w:rPr>
          <w:rFonts w:asciiTheme="majorHAnsi" w:eastAsiaTheme="majorEastAsia" w:hAnsiTheme="majorHAnsi" w:cstheme="majorBidi"/>
          <w:color w:val="0F4761" w:themeColor="accent1" w:themeShade="BF"/>
          <w:sz w:val="32"/>
          <w:szCs w:val="32"/>
        </w:rPr>
      </w:pPr>
      <w:r w:rsidRPr="006B2541">
        <w:rPr>
          <w:rFonts w:asciiTheme="majorHAnsi" w:eastAsiaTheme="majorEastAsia" w:hAnsiTheme="majorHAnsi" w:cstheme="majorBidi"/>
          <w:color w:val="0F4761" w:themeColor="accent1" w:themeShade="BF"/>
          <w:sz w:val="32"/>
          <w:szCs w:val="32"/>
        </w:rPr>
        <w:t>7) How this fits Paul more broadly</w:t>
      </w:r>
    </w:p>
    <w:p w14:paraId="0231C975" w14:textId="77777777" w:rsidR="005E7A4F" w:rsidRPr="00635C6F" w:rsidRDefault="005E7A4F" w:rsidP="005E7A4F">
      <w:pPr>
        <w:spacing w:after="0" w:line="240" w:lineRule="auto"/>
        <w:rPr>
          <w:rFonts w:eastAsia="Times New Roman" w:cs="Calibri"/>
          <w:kern w:val="0"/>
          <w14:ligatures w14:val="none"/>
        </w:rPr>
      </w:pPr>
      <w:r w:rsidRPr="00635C6F">
        <w:rPr>
          <w:rFonts w:eastAsia="Times New Roman" w:cs="Calibri"/>
          <w:kern w:val="0"/>
          <w14:ligatures w14:val="none"/>
        </w:rPr>
        <w:t>Two controlling Pauline realities:</w:t>
      </w:r>
    </w:p>
    <w:p w14:paraId="4B0A348B" w14:textId="77777777" w:rsidR="005E7A4F" w:rsidRPr="00635C6F" w:rsidRDefault="005E7A4F" w:rsidP="005E7A4F">
      <w:pPr>
        <w:numPr>
          <w:ilvl w:val="0"/>
          <w:numId w:val="16"/>
        </w:numPr>
        <w:spacing w:after="0" w:line="240" w:lineRule="auto"/>
        <w:textAlignment w:val="center"/>
        <w:rPr>
          <w:rFonts w:eastAsia="Times New Roman" w:cs="Calibri"/>
          <w:b/>
          <w:bCs/>
          <w:kern w:val="0"/>
          <w14:ligatures w14:val="none"/>
        </w:rPr>
      </w:pPr>
      <w:r w:rsidRPr="00635C6F">
        <w:rPr>
          <w:rFonts w:eastAsia="Times New Roman" w:cs="Calibri"/>
          <w:b/>
          <w:bCs/>
          <w:kern w:val="0"/>
          <w14:ligatures w14:val="none"/>
        </w:rPr>
        <w:t>Paul affirms women’s significant ministry</w:t>
      </w:r>
    </w:p>
    <w:p w14:paraId="618E8453" w14:textId="77777777" w:rsidR="005E7A4F" w:rsidRPr="00635C6F" w:rsidRDefault="005E7A4F" w:rsidP="005E7A4F">
      <w:pPr>
        <w:numPr>
          <w:ilvl w:val="0"/>
          <w:numId w:val="17"/>
        </w:numPr>
        <w:spacing w:after="0" w:line="240" w:lineRule="auto"/>
        <w:textAlignment w:val="center"/>
        <w:rPr>
          <w:rFonts w:eastAsia="Times New Roman" w:cs="Calibri"/>
          <w:kern w:val="0"/>
          <w14:ligatures w14:val="none"/>
        </w:rPr>
      </w:pPr>
      <w:r w:rsidRPr="00635C6F">
        <w:rPr>
          <w:rFonts w:eastAsia="Times New Roman" w:cs="Calibri"/>
          <w:kern w:val="0"/>
          <w14:ligatures w14:val="none"/>
        </w:rPr>
        <w:t>Women labor in the gospel (Phil 4:2–3).</w:t>
      </w:r>
    </w:p>
    <w:p w14:paraId="33774E1A" w14:textId="77777777" w:rsidR="005E7A4F" w:rsidRPr="00635C6F" w:rsidRDefault="005E7A4F" w:rsidP="005E7A4F">
      <w:pPr>
        <w:numPr>
          <w:ilvl w:val="0"/>
          <w:numId w:val="17"/>
        </w:numPr>
        <w:spacing w:after="0" w:line="240" w:lineRule="auto"/>
        <w:textAlignment w:val="center"/>
        <w:rPr>
          <w:rFonts w:eastAsia="Times New Roman" w:cs="Calibri"/>
          <w:kern w:val="0"/>
          <w14:ligatures w14:val="none"/>
        </w:rPr>
      </w:pPr>
      <w:r w:rsidRPr="00635C6F">
        <w:rPr>
          <w:rFonts w:eastAsia="Times New Roman" w:cs="Calibri"/>
          <w:kern w:val="0"/>
          <w14:ligatures w14:val="none"/>
        </w:rPr>
        <w:t>Women can pray and prophesy (1 Cor 11:5) with appropriate honor/order.</w:t>
      </w:r>
    </w:p>
    <w:p w14:paraId="02FC0F25" w14:textId="77777777" w:rsidR="005E7A4F" w:rsidRPr="00635C6F" w:rsidRDefault="005E7A4F" w:rsidP="005E7A4F">
      <w:pPr>
        <w:numPr>
          <w:ilvl w:val="0"/>
          <w:numId w:val="17"/>
        </w:numPr>
        <w:spacing w:after="0" w:line="240" w:lineRule="auto"/>
        <w:textAlignment w:val="center"/>
        <w:rPr>
          <w:rFonts w:eastAsia="Times New Roman" w:cs="Calibri"/>
          <w:kern w:val="0"/>
          <w14:ligatures w14:val="none"/>
        </w:rPr>
      </w:pPr>
      <w:r w:rsidRPr="00635C6F">
        <w:rPr>
          <w:rFonts w:eastAsia="Times New Roman" w:cs="Calibri"/>
          <w:kern w:val="0"/>
          <w14:ligatures w14:val="none"/>
        </w:rPr>
        <w:t>Paul commends women coworkers (Romans 16).</w:t>
      </w:r>
    </w:p>
    <w:p w14:paraId="1ADDADCC" w14:textId="77777777" w:rsidR="005E7A4F" w:rsidRPr="00635C6F" w:rsidRDefault="005E7A4F" w:rsidP="005E7A4F">
      <w:pPr>
        <w:spacing w:after="0" w:line="240" w:lineRule="auto"/>
        <w:rPr>
          <w:rFonts w:eastAsia="Times New Roman" w:cs="Calibri"/>
          <w:kern w:val="0"/>
          <w14:ligatures w14:val="none"/>
        </w:rPr>
      </w:pPr>
      <w:r w:rsidRPr="00635C6F">
        <w:rPr>
          <w:rFonts w:eastAsia="Times New Roman" w:cs="Calibri"/>
          <w:kern w:val="0"/>
          <w14:ligatures w14:val="none"/>
        </w:rPr>
        <w:t>So whatever 1 Tim 2:12 means, it cannot mean “women do nothing” or “women have no voice.”</w:t>
      </w:r>
    </w:p>
    <w:p w14:paraId="45613D28" w14:textId="77777777" w:rsidR="005E7A4F" w:rsidRPr="00635C6F" w:rsidRDefault="005E7A4F" w:rsidP="005E7A4F">
      <w:pPr>
        <w:numPr>
          <w:ilvl w:val="0"/>
          <w:numId w:val="18"/>
        </w:numPr>
        <w:spacing w:after="0" w:line="240" w:lineRule="auto"/>
        <w:textAlignment w:val="center"/>
        <w:rPr>
          <w:rFonts w:eastAsia="Times New Roman" w:cs="Calibri"/>
          <w:b/>
          <w:bCs/>
          <w:kern w:val="0"/>
          <w14:ligatures w14:val="none"/>
        </w:rPr>
      </w:pPr>
      <w:r w:rsidRPr="00635C6F">
        <w:rPr>
          <w:rFonts w:eastAsia="Times New Roman" w:cs="Calibri"/>
          <w:b/>
          <w:bCs/>
          <w:kern w:val="0"/>
          <w14:ligatures w14:val="none"/>
        </w:rPr>
        <w:t>Paul also preserves ordered leadership and guards authoritative teaching</w:t>
      </w:r>
    </w:p>
    <w:p w14:paraId="3E741467" w14:textId="77777777" w:rsidR="005E7A4F" w:rsidRPr="00635C6F" w:rsidRDefault="005E7A4F" w:rsidP="005E7A4F">
      <w:pPr>
        <w:numPr>
          <w:ilvl w:val="0"/>
          <w:numId w:val="19"/>
        </w:numPr>
        <w:spacing w:after="0" w:line="240" w:lineRule="auto"/>
        <w:textAlignment w:val="center"/>
        <w:rPr>
          <w:rFonts w:eastAsia="Times New Roman" w:cs="Calibri"/>
          <w:kern w:val="0"/>
          <w14:ligatures w14:val="none"/>
        </w:rPr>
      </w:pPr>
      <w:r w:rsidRPr="00635C6F">
        <w:rPr>
          <w:rFonts w:eastAsia="Times New Roman" w:cs="Calibri"/>
          <w:kern w:val="0"/>
          <w14:ligatures w14:val="none"/>
        </w:rPr>
        <w:lastRenderedPageBreak/>
        <w:t>The gathered-church teaching that defines doctrine and binds conscience is treated as serious and guarded (Gal 1; 1 Cor 15; Pastoral Epistles).</w:t>
      </w:r>
    </w:p>
    <w:p w14:paraId="063F8A57" w14:textId="77777777" w:rsidR="005E7A4F" w:rsidRPr="00635C6F" w:rsidRDefault="005E7A4F" w:rsidP="005E7A4F">
      <w:pPr>
        <w:numPr>
          <w:ilvl w:val="0"/>
          <w:numId w:val="19"/>
        </w:numPr>
        <w:spacing w:after="0" w:line="240" w:lineRule="auto"/>
        <w:textAlignment w:val="center"/>
        <w:rPr>
          <w:rFonts w:eastAsia="Times New Roman" w:cs="Calibri"/>
          <w:kern w:val="0"/>
          <w14:ligatures w14:val="none"/>
        </w:rPr>
      </w:pPr>
      <w:r w:rsidRPr="00635C6F">
        <w:rPr>
          <w:rFonts w:eastAsia="Times New Roman" w:cs="Calibri"/>
          <w:kern w:val="0"/>
          <w14:ligatures w14:val="none"/>
        </w:rPr>
        <w:t>Elders/overseers are charged to teach, refute error, and shepherd (esp. in the Pastorals).</w:t>
      </w:r>
    </w:p>
    <w:p w14:paraId="4EAAD3B1" w14:textId="066FF353" w:rsidR="005E7A4F" w:rsidRPr="00635C6F" w:rsidRDefault="009A4455" w:rsidP="005E7A4F">
      <w:pPr>
        <w:spacing w:after="0" w:line="240" w:lineRule="auto"/>
        <w:rPr>
          <w:rFonts w:eastAsia="Times New Roman" w:cs="Calibri"/>
          <w:kern w:val="0"/>
          <w14:ligatures w14:val="none"/>
        </w:rPr>
      </w:pPr>
      <w:r w:rsidRPr="00635C6F">
        <w:rPr>
          <w:rFonts w:eastAsia="Times New Roman" w:cs="Calibri"/>
          <w:kern w:val="0"/>
          <w14:ligatures w14:val="none"/>
        </w:rPr>
        <w:t>So,</w:t>
      </w:r>
      <w:r w:rsidR="005E7A4F" w:rsidRPr="00635C6F">
        <w:rPr>
          <w:rFonts w:eastAsia="Times New Roman" w:cs="Calibri"/>
          <w:kern w:val="0"/>
          <w14:ligatures w14:val="none"/>
        </w:rPr>
        <w:t xml:space="preserve"> 1 Tim 2:11–15 sits right at the intersection of:</w:t>
      </w:r>
    </w:p>
    <w:p w14:paraId="0A880DF6" w14:textId="77777777" w:rsidR="005E7A4F" w:rsidRPr="00635C6F" w:rsidRDefault="005E7A4F" w:rsidP="005E7A4F">
      <w:pPr>
        <w:numPr>
          <w:ilvl w:val="0"/>
          <w:numId w:val="20"/>
        </w:numPr>
        <w:spacing w:after="0" w:line="240" w:lineRule="auto"/>
        <w:textAlignment w:val="center"/>
        <w:rPr>
          <w:rFonts w:eastAsia="Times New Roman" w:cs="Calibri"/>
          <w:kern w:val="0"/>
          <w14:ligatures w14:val="none"/>
        </w:rPr>
      </w:pPr>
      <w:r w:rsidRPr="00635C6F">
        <w:rPr>
          <w:rFonts w:eastAsia="Times New Roman" w:cs="Calibri"/>
          <w:kern w:val="0"/>
          <w14:ligatures w14:val="none"/>
        </w:rPr>
        <w:t>women’s real participation,</w:t>
      </w:r>
    </w:p>
    <w:p w14:paraId="208C55FC" w14:textId="77777777" w:rsidR="005E7A4F" w:rsidRPr="00635C6F" w:rsidRDefault="005E7A4F" w:rsidP="005E7A4F">
      <w:pPr>
        <w:numPr>
          <w:ilvl w:val="0"/>
          <w:numId w:val="20"/>
        </w:numPr>
        <w:spacing w:after="0" w:line="240" w:lineRule="auto"/>
        <w:textAlignment w:val="center"/>
        <w:rPr>
          <w:rFonts w:eastAsia="Times New Roman" w:cs="Calibri"/>
          <w:kern w:val="0"/>
          <w14:ligatures w14:val="none"/>
        </w:rPr>
      </w:pPr>
      <w:r w:rsidRPr="00635C6F">
        <w:rPr>
          <w:rFonts w:eastAsia="Times New Roman" w:cs="Calibri"/>
          <w:kern w:val="0"/>
          <w14:ligatures w14:val="none"/>
        </w:rPr>
        <w:t>and the church’s need for protected, ordered doctrinal authority.</w:t>
      </w:r>
    </w:p>
    <w:p w14:paraId="42CB6031"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 </w:t>
      </w:r>
    </w:p>
    <w:p w14:paraId="0F3601C2" w14:textId="77777777" w:rsidR="005E7A4F" w:rsidRPr="006B2541" w:rsidRDefault="005E7A4F" w:rsidP="005E7A4F">
      <w:pPr>
        <w:spacing w:after="0" w:line="240" w:lineRule="auto"/>
        <w:rPr>
          <w:rFonts w:asciiTheme="majorHAnsi" w:eastAsiaTheme="majorEastAsia" w:hAnsiTheme="majorHAnsi" w:cstheme="majorBidi"/>
          <w:color w:val="0F4761" w:themeColor="accent1" w:themeShade="BF"/>
          <w:sz w:val="32"/>
          <w:szCs w:val="32"/>
        </w:rPr>
      </w:pPr>
      <w:r w:rsidRPr="006B2541">
        <w:rPr>
          <w:rFonts w:asciiTheme="majorHAnsi" w:eastAsiaTheme="majorEastAsia" w:hAnsiTheme="majorHAnsi" w:cstheme="majorBidi"/>
          <w:color w:val="0F4761" w:themeColor="accent1" w:themeShade="BF"/>
          <w:sz w:val="32"/>
          <w:szCs w:val="32"/>
        </w:rPr>
        <w:t>8) Whole-Bible synthesis (brief but real)</w:t>
      </w:r>
    </w:p>
    <w:p w14:paraId="25EE2DAB" w14:textId="77777777" w:rsidR="005E7A4F" w:rsidRPr="00635C6F" w:rsidRDefault="005E7A4F" w:rsidP="005E7A4F">
      <w:pPr>
        <w:numPr>
          <w:ilvl w:val="0"/>
          <w:numId w:val="21"/>
        </w:numPr>
        <w:spacing w:after="0" w:line="240" w:lineRule="auto"/>
        <w:textAlignment w:val="center"/>
        <w:rPr>
          <w:rFonts w:eastAsia="Times New Roman" w:cs="Calibri"/>
          <w:kern w:val="0"/>
          <w14:ligatures w14:val="none"/>
        </w:rPr>
      </w:pPr>
      <w:r w:rsidRPr="00635C6F">
        <w:rPr>
          <w:rFonts w:eastAsia="Times New Roman" w:cs="Calibri"/>
          <w:b/>
          <w:bCs/>
          <w:kern w:val="0"/>
          <w14:ligatures w14:val="none"/>
        </w:rPr>
        <w:t>Creation:</w:t>
      </w:r>
      <w:r w:rsidRPr="00635C6F">
        <w:rPr>
          <w:rFonts w:eastAsia="Times New Roman" w:cs="Calibri"/>
          <w:kern w:val="0"/>
          <w14:ligatures w14:val="none"/>
        </w:rPr>
        <w:t xml:space="preserve"> male and female equally bear God’s image (Gen 1:27). Any reading that implies female inferiority is off.</w:t>
      </w:r>
    </w:p>
    <w:p w14:paraId="3D5AC9D2" w14:textId="77777777" w:rsidR="005E7A4F" w:rsidRPr="00635C6F" w:rsidRDefault="005E7A4F" w:rsidP="005E7A4F">
      <w:pPr>
        <w:numPr>
          <w:ilvl w:val="0"/>
          <w:numId w:val="21"/>
        </w:numPr>
        <w:spacing w:after="0" w:line="240" w:lineRule="auto"/>
        <w:textAlignment w:val="center"/>
        <w:rPr>
          <w:rFonts w:eastAsia="Times New Roman" w:cs="Calibri"/>
          <w:kern w:val="0"/>
          <w14:ligatures w14:val="none"/>
        </w:rPr>
      </w:pPr>
      <w:r w:rsidRPr="00635C6F">
        <w:rPr>
          <w:rFonts w:eastAsia="Times New Roman" w:cs="Calibri"/>
          <w:b/>
          <w:bCs/>
          <w:kern w:val="0"/>
          <w14:ligatures w14:val="none"/>
        </w:rPr>
        <w:t>Fall:</w:t>
      </w:r>
      <w:r w:rsidRPr="00635C6F">
        <w:rPr>
          <w:rFonts w:eastAsia="Times New Roman" w:cs="Calibri"/>
          <w:kern w:val="0"/>
          <w14:ligatures w14:val="none"/>
        </w:rPr>
        <w:t xml:space="preserve"> deception and disorder enter; grasping, domination, and blame rupture relationships (Gen 3).</w:t>
      </w:r>
    </w:p>
    <w:p w14:paraId="5EFD48D1" w14:textId="77777777" w:rsidR="005E7A4F" w:rsidRPr="00635C6F" w:rsidRDefault="005E7A4F" w:rsidP="005E7A4F">
      <w:pPr>
        <w:numPr>
          <w:ilvl w:val="0"/>
          <w:numId w:val="21"/>
        </w:numPr>
        <w:spacing w:after="0" w:line="240" w:lineRule="auto"/>
        <w:textAlignment w:val="center"/>
        <w:rPr>
          <w:rFonts w:eastAsia="Times New Roman" w:cs="Calibri"/>
          <w:kern w:val="0"/>
          <w14:ligatures w14:val="none"/>
        </w:rPr>
      </w:pPr>
      <w:r w:rsidRPr="00635C6F">
        <w:rPr>
          <w:rFonts w:eastAsia="Times New Roman" w:cs="Calibri"/>
          <w:b/>
          <w:bCs/>
          <w:kern w:val="0"/>
          <w14:ligatures w14:val="none"/>
        </w:rPr>
        <w:t>Redemption:</w:t>
      </w:r>
      <w:r w:rsidRPr="00635C6F">
        <w:rPr>
          <w:rFonts w:eastAsia="Times New Roman" w:cs="Calibri"/>
          <w:kern w:val="0"/>
          <w14:ligatures w14:val="none"/>
        </w:rPr>
        <w:t xml:space="preserve"> women are honored as disciples, witnesses, and coworkers in the gospel (Gospels/Acts/Paul).</w:t>
      </w:r>
    </w:p>
    <w:p w14:paraId="35DF575D" w14:textId="77777777" w:rsidR="005E7A4F" w:rsidRPr="00635C6F" w:rsidRDefault="005E7A4F" w:rsidP="005E7A4F">
      <w:pPr>
        <w:numPr>
          <w:ilvl w:val="0"/>
          <w:numId w:val="21"/>
        </w:numPr>
        <w:spacing w:after="0" w:line="240" w:lineRule="auto"/>
        <w:textAlignment w:val="center"/>
        <w:rPr>
          <w:rFonts w:eastAsia="Times New Roman" w:cs="Calibri"/>
          <w:kern w:val="0"/>
          <w14:ligatures w14:val="none"/>
        </w:rPr>
      </w:pPr>
      <w:r w:rsidRPr="00635C6F">
        <w:rPr>
          <w:rFonts w:eastAsia="Times New Roman" w:cs="Calibri"/>
          <w:b/>
          <w:bCs/>
          <w:kern w:val="0"/>
          <w14:ligatures w14:val="none"/>
        </w:rPr>
        <w:t>Church order:</w:t>
      </w:r>
      <w:r w:rsidRPr="00635C6F">
        <w:rPr>
          <w:rFonts w:eastAsia="Times New Roman" w:cs="Calibri"/>
          <w:kern w:val="0"/>
          <w14:ligatures w14:val="none"/>
        </w:rPr>
        <w:t xml:space="preserve"> the NT repeatedly insists that the church must be protected from false teaching and must worship in peace and good order.</w:t>
      </w:r>
    </w:p>
    <w:p w14:paraId="542751AB" w14:textId="05C93AA1" w:rsidR="005E7A4F" w:rsidRPr="00635C6F" w:rsidRDefault="009A4455" w:rsidP="005E7A4F">
      <w:pPr>
        <w:spacing w:after="0" w:line="240" w:lineRule="auto"/>
        <w:rPr>
          <w:rFonts w:eastAsia="Times New Roman" w:cs="Calibri"/>
          <w:kern w:val="0"/>
          <w14:ligatures w14:val="none"/>
        </w:rPr>
      </w:pPr>
      <w:r w:rsidRPr="00635C6F">
        <w:rPr>
          <w:rFonts w:eastAsia="Times New Roman" w:cs="Calibri"/>
          <w:kern w:val="0"/>
          <w14:ligatures w14:val="none"/>
        </w:rPr>
        <w:t>So,</w:t>
      </w:r>
      <w:r w:rsidR="005E7A4F" w:rsidRPr="00635C6F">
        <w:rPr>
          <w:rFonts w:eastAsia="Times New Roman" w:cs="Calibri"/>
          <w:kern w:val="0"/>
          <w14:ligatures w14:val="none"/>
        </w:rPr>
        <w:t xml:space="preserve"> 1 Tim 2:9–15 is best read as:</w:t>
      </w:r>
    </w:p>
    <w:p w14:paraId="0374E085" w14:textId="77777777" w:rsidR="005E7A4F" w:rsidRPr="00635C6F" w:rsidRDefault="005E7A4F" w:rsidP="005E7A4F">
      <w:pPr>
        <w:numPr>
          <w:ilvl w:val="0"/>
          <w:numId w:val="22"/>
        </w:numPr>
        <w:spacing w:after="0" w:line="240" w:lineRule="auto"/>
        <w:textAlignment w:val="center"/>
        <w:rPr>
          <w:rFonts w:eastAsia="Times New Roman" w:cs="Calibri"/>
          <w:kern w:val="0"/>
          <w14:ligatures w14:val="none"/>
        </w:rPr>
      </w:pPr>
      <w:r w:rsidRPr="00635C6F">
        <w:rPr>
          <w:rFonts w:eastAsia="Times New Roman" w:cs="Calibri"/>
          <w:b/>
          <w:bCs/>
          <w:kern w:val="0"/>
          <w14:ligatures w14:val="none"/>
        </w:rPr>
        <w:t>a call to visible godliness,</w:t>
      </w:r>
    </w:p>
    <w:p w14:paraId="35D60829" w14:textId="77777777" w:rsidR="005E7A4F" w:rsidRPr="00635C6F" w:rsidRDefault="005E7A4F" w:rsidP="005E7A4F">
      <w:pPr>
        <w:numPr>
          <w:ilvl w:val="0"/>
          <w:numId w:val="22"/>
        </w:numPr>
        <w:spacing w:after="0" w:line="240" w:lineRule="auto"/>
        <w:textAlignment w:val="center"/>
        <w:rPr>
          <w:rFonts w:eastAsia="Times New Roman" w:cs="Calibri"/>
          <w:kern w:val="0"/>
          <w14:ligatures w14:val="none"/>
        </w:rPr>
      </w:pPr>
      <w:r w:rsidRPr="00635C6F">
        <w:rPr>
          <w:rFonts w:eastAsia="Times New Roman" w:cs="Calibri"/>
          <w:b/>
          <w:bCs/>
          <w:kern w:val="0"/>
          <w14:ligatures w14:val="none"/>
        </w:rPr>
        <w:t>an insistence that women be taught as learners,</w:t>
      </w:r>
    </w:p>
    <w:p w14:paraId="6F03EF6C" w14:textId="77777777" w:rsidR="005E7A4F" w:rsidRPr="00635C6F" w:rsidRDefault="005E7A4F" w:rsidP="005E7A4F">
      <w:pPr>
        <w:numPr>
          <w:ilvl w:val="0"/>
          <w:numId w:val="22"/>
        </w:numPr>
        <w:spacing w:after="0" w:line="240" w:lineRule="auto"/>
        <w:textAlignment w:val="center"/>
        <w:rPr>
          <w:rFonts w:eastAsia="Times New Roman" w:cs="Calibri"/>
          <w:kern w:val="0"/>
          <w14:ligatures w14:val="none"/>
        </w:rPr>
      </w:pPr>
      <w:r w:rsidRPr="00635C6F">
        <w:rPr>
          <w:rFonts w:eastAsia="Times New Roman" w:cs="Calibri"/>
          <w:b/>
          <w:bCs/>
          <w:kern w:val="0"/>
          <w14:ligatures w14:val="none"/>
        </w:rPr>
        <w:t xml:space="preserve">a restriction on a woman taking the </w:t>
      </w:r>
      <w:proofErr w:type="gramStart"/>
      <w:r w:rsidRPr="00635C6F">
        <w:rPr>
          <w:rFonts w:eastAsia="Times New Roman" w:cs="Calibri"/>
          <w:b/>
          <w:bCs/>
          <w:kern w:val="0"/>
          <w14:ligatures w14:val="none"/>
        </w:rPr>
        <w:t>doctrinal-teaching</w:t>
      </w:r>
      <w:proofErr w:type="gramEnd"/>
      <w:r w:rsidRPr="00635C6F">
        <w:rPr>
          <w:rFonts w:eastAsia="Times New Roman" w:cs="Calibri"/>
          <w:b/>
          <w:bCs/>
          <w:kern w:val="0"/>
          <w14:ligatures w14:val="none"/>
        </w:rPr>
        <w:t>/authority posture over adult men in the gathered assembly,</w:t>
      </w:r>
    </w:p>
    <w:p w14:paraId="0504FCF9" w14:textId="77777777" w:rsidR="005E7A4F" w:rsidRPr="00635C6F" w:rsidRDefault="005E7A4F" w:rsidP="005E7A4F">
      <w:pPr>
        <w:numPr>
          <w:ilvl w:val="0"/>
          <w:numId w:val="22"/>
        </w:numPr>
        <w:spacing w:after="0" w:line="240" w:lineRule="auto"/>
        <w:textAlignment w:val="center"/>
        <w:rPr>
          <w:rFonts w:eastAsia="Times New Roman" w:cs="Calibri"/>
          <w:kern w:val="0"/>
          <w14:ligatures w14:val="none"/>
        </w:rPr>
      </w:pPr>
      <w:r w:rsidRPr="00635C6F">
        <w:rPr>
          <w:rFonts w:eastAsia="Times New Roman" w:cs="Calibri"/>
          <w:kern w:val="0"/>
          <w14:ligatures w14:val="none"/>
        </w:rPr>
        <w:t>grounded in Genesis, and</w:t>
      </w:r>
    </w:p>
    <w:p w14:paraId="7CBF4CB0" w14:textId="6D4EC2AE" w:rsidR="00B01A07" w:rsidRPr="00635C6F" w:rsidRDefault="005E7A4F" w:rsidP="005E7A4F">
      <w:pPr>
        <w:numPr>
          <w:ilvl w:val="0"/>
          <w:numId w:val="22"/>
        </w:numPr>
        <w:spacing w:after="0" w:line="240" w:lineRule="auto"/>
        <w:textAlignment w:val="center"/>
        <w:rPr>
          <w:rFonts w:eastAsia="Times New Roman" w:cs="Calibri"/>
          <w:kern w:val="0"/>
          <w14:ligatures w14:val="none"/>
        </w:rPr>
      </w:pPr>
      <w:r w:rsidRPr="00635C6F">
        <w:rPr>
          <w:rFonts w:eastAsia="Times New Roman" w:cs="Calibri"/>
          <w:kern w:val="0"/>
          <w14:ligatures w14:val="none"/>
        </w:rPr>
        <w:t>framed with a closing reassurance about persevering salvation expressed in mature holiness.</w:t>
      </w:r>
    </w:p>
    <w:p w14:paraId="440A80E8" w14:textId="4A240F37" w:rsidR="00AE267D" w:rsidRDefault="00AE267D" w:rsidP="00AE267D">
      <w:pPr>
        <w:pStyle w:val="Heading1"/>
      </w:pPr>
      <w:bookmarkStart w:id="0" w:name="header"/>
      <w:bookmarkStart w:id="1" w:name="Xd9cc730c9e480d1960bc797a24a941207466089"/>
      <w:bookmarkStart w:id="2" w:name="content"/>
      <w:bookmarkEnd w:id="0"/>
      <w:r>
        <w:t>The “Ephesus-culture” hypothesis for 1 Timothy 2:12</w:t>
      </w:r>
    </w:p>
    <w:p w14:paraId="3BF4A163" w14:textId="5C117537" w:rsidR="00AE267D" w:rsidRDefault="00AE267D" w:rsidP="00AE267D">
      <w:pPr>
        <w:pStyle w:val="FirstParagraph"/>
      </w:pPr>
      <w:bookmarkStart w:id="3" w:name="executive-summary"/>
      <w:r>
        <w:t xml:space="preserve">Within </w:t>
      </w:r>
      <w:r>
        <w:rPr>
          <w:b/>
          <w:bCs/>
        </w:rPr>
        <w:t>1 Timothy itself</w:t>
      </w:r>
      <w:r>
        <w:t xml:space="preserve">, Paul’s stated mission in Ephesus is to stop </w:t>
      </w:r>
      <w:r>
        <w:rPr>
          <w:b/>
          <w:bCs/>
        </w:rPr>
        <w:t>heterodox teaching</w:t>
      </w:r>
      <w:r>
        <w:t xml:space="preserve"> (1:3) and to order the church’s public life as “God’s household…pillar and foundation of the truth” (3:15). </w:t>
      </w:r>
      <w:hyperlink r:id="rId8">
        <w:r>
          <w:rPr>
            <w:rStyle w:val="Hyperlink"/>
          </w:rPr>
          <w:t>[1]</w:t>
        </w:r>
      </w:hyperlink>
      <w:r>
        <w:t xml:space="preserve"> The letter </w:t>
      </w:r>
      <w:r>
        <w:rPr>
          <w:b/>
          <w:bCs/>
        </w:rPr>
        <w:t>does contain</w:t>
      </w:r>
      <w:r>
        <w:t xml:space="preserve"> locally inflected directions (notably </w:t>
      </w:r>
      <w:r>
        <w:rPr>
          <w:b/>
          <w:bCs/>
        </w:rPr>
        <w:t>women’s status-display in dress</w:t>
      </w:r>
      <w:r>
        <w:t xml:space="preserve">, 2:9; and </w:t>
      </w:r>
      <w:r>
        <w:rPr>
          <w:b/>
          <w:bCs/>
        </w:rPr>
        <w:t>younger widows’ household-disruptive patterns</w:t>
      </w:r>
      <w:r>
        <w:t xml:space="preserve">, 5:13–15), but </w:t>
      </w:r>
      <w:r>
        <w:rPr>
          <w:b/>
          <w:bCs/>
        </w:rPr>
        <w:t>v.12 is not explicitly grounded in Ephesian culture</w:t>
      </w:r>
      <w:r>
        <w:t xml:space="preserve">; it is grammatically framed as a general rule for the assembly and </w:t>
      </w:r>
      <w:r>
        <w:rPr>
          <w:b/>
          <w:bCs/>
        </w:rPr>
        <w:t>explicitly justified by Genesis (creation/fall)</w:t>
      </w:r>
      <w:r>
        <w:t xml:space="preserve"> (2:13–14). </w:t>
      </w:r>
      <w:hyperlink r:id="rId9">
        <w:r>
          <w:rPr>
            <w:rStyle w:val="Hyperlink"/>
          </w:rPr>
          <w:t>[2]</w:t>
        </w:r>
      </w:hyperlink>
      <w:r>
        <w:t xml:space="preserve"> Best internal judgment: </w:t>
      </w:r>
      <w:r>
        <w:rPr>
          <w:b/>
          <w:bCs/>
        </w:rPr>
        <w:t>mixed setting, primarily theological rationale</w:t>
      </w:r>
      <w:r>
        <w:t xml:space="preserve">; local disorder/false teaching explains urgency and adjacent applications, but </w:t>
      </w:r>
      <w:r>
        <w:rPr>
          <w:b/>
          <w:bCs/>
        </w:rPr>
        <w:t>Paul’s own “for” reasons point beyond local custom</w:t>
      </w:r>
      <w:r>
        <w:t>.</w:t>
      </w:r>
    </w:p>
    <w:p w14:paraId="32E030ED" w14:textId="77777777" w:rsidR="00AE267D" w:rsidRDefault="00AE267D" w:rsidP="00AE267D">
      <w:pPr>
        <w:pStyle w:val="Heading2"/>
      </w:pPr>
      <w:bookmarkStart w:id="4" w:name="Xdbc9840e73b3cc4758d3d6405531703b25136a3"/>
      <w:bookmarkEnd w:id="3"/>
      <w:r>
        <w:t>Internal passages bearing on teaching, authority, women, and local problems</w:t>
      </w:r>
    </w:p>
    <w:p w14:paraId="5DC1C565" w14:textId="77777777" w:rsidR="00AE267D" w:rsidRDefault="00AE267D" w:rsidP="00AE267D">
      <w:pPr>
        <w:pStyle w:val="FirstParagraph"/>
      </w:pPr>
      <w:r>
        <w:t xml:space="preserve">The “bearing” passages in 1 Timothy cluster around (a) </w:t>
      </w:r>
      <w:r>
        <w:rPr>
          <w:b/>
          <w:bCs/>
        </w:rPr>
        <w:t>false teaching / doctrinal guardianship</w:t>
      </w:r>
      <w:r>
        <w:t xml:space="preserve">, (b) </w:t>
      </w:r>
      <w:r>
        <w:rPr>
          <w:b/>
          <w:bCs/>
        </w:rPr>
        <w:t>public worship order</w:t>
      </w:r>
      <w:r>
        <w:t xml:space="preserve">, (c) </w:t>
      </w:r>
      <w:r>
        <w:rPr>
          <w:b/>
          <w:bCs/>
        </w:rPr>
        <w:t>recognized leadership and teaching authority</w:t>
      </w:r>
      <w:r>
        <w:t xml:space="preserve">, and (d) </w:t>
      </w:r>
      <w:r>
        <w:rPr>
          <w:b/>
          <w:bCs/>
        </w:rPr>
        <w:t>women’s conduct and widow-management</w:t>
      </w:r>
      <w:r>
        <w:t xml:space="preserve">: </w:t>
      </w:r>
      <w:r>
        <w:rPr>
          <w:b/>
          <w:bCs/>
        </w:rPr>
        <w:t>1:3–7,18–20; 2:1–15; 3:1–7,11,15; 4:1–16; 5:3–17; 6:3–5,20–21</w:t>
      </w:r>
      <w:r>
        <w:t xml:space="preserve">. </w:t>
      </w:r>
      <w:hyperlink r:id="rId10">
        <w:r>
          <w:rPr>
            <w:rStyle w:val="Hyperlink"/>
          </w:rPr>
          <w:t>[3]</w:t>
        </w:r>
      </w:hyperlink>
    </w:p>
    <w:p w14:paraId="6DBE909A" w14:textId="77777777" w:rsidR="00AE267D" w:rsidRDefault="00AE267D" w:rsidP="00AE267D">
      <w:pPr>
        <w:pStyle w:val="Heading2"/>
      </w:pPr>
      <w:bookmarkStart w:id="5" w:name="Xd213d93d7031dab0ec92ec4792f3b8bf0824b43"/>
      <w:bookmarkEnd w:id="4"/>
      <w:r>
        <w:t>Passage-by-passage internal analysis of “local” vs “trans-local” signals</w:t>
      </w:r>
    </w:p>
    <w:p w14:paraId="42BE46C7" w14:textId="77777777" w:rsidR="00AE267D" w:rsidRDefault="00AE267D" w:rsidP="00AE267D">
      <w:pPr>
        <w:pStyle w:val="FirstParagraph"/>
      </w:pPr>
      <w:r>
        <w:t xml:space="preserve">Paul explicitly situates Timothy “in </w:t>
      </w:r>
      <w:r>
        <w:rPr>
          <w:b/>
          <w:bCs/>
        </w:rPr>
        <w:t>Ephesus</w:t>
      </w:r>
      <w:r>
        <w:t xml:space="preserve">” to command certain persons “not to teach different doctrine” (1:3), and he repeatedly frames threats as doctrinal corruption and conscience-ruin (1:7; 1:19–20; 4:1; 6:3; 6:20). </w:t>
      </w:r>
      <w:hyperlink r:id="rId11">
        <w:r>
          <w:rPr>
            <w:rStyle w:val="Hyperlink"/>
          </w:rPr>
          <w:t>[4]</w:t>
        </w:r>
      </w:hyperlink>
      <w:r>
        <w:t xml:space="preserve"> This creates a </w:t>
      </w:r>
      <w:r>
        <w:rPr>
          <w:i/>
          <w:iCs/>
        </w:rPr>
        <w:t>local problem-field</w:t>
      </w:r>
      <w:r>
        <w:t xml:space="preserve"> (false teaching in that congregation), but the rhetoric tends to universalize the remedy: Paul aims at “how one ought to behave in God’s household” (3:15), moving from problem to enduring ecclesial norms. </w:t>
      </w:r>
      <w:hyperlink r:id="rId12">
        <w:r>
          <w:rPr>
            <w:rStyle w:val="Hyperlink"/>
          </w:rPr>
          <w:t>[5]</w:t>
        </w:r>
      </w:hyperlink>
    </w:p>
    <w:p w14:paraId="18AE0A40" w14:textId="77777777" w:rsidR="00AE267D" w:rsidRDefault="00AE267D" w:rsidP="00AE267D">
      <w:pPr>
        <w:pStyle w:val="BodyText"/>
      </w:pPr>
      <w:r>
        <w:t xml:space="preserve">In 2:9–10 Paul targets women’s adornment using culturally recognizable markers of </w:t>
      </w:r>
      <w:r>
        <w:rPr>
          <w:b/>
          <w:bCs/>
        </w:rPr>
        <w:t>wealth/status display</w:t>
      </w:r>
      <w:r>
        <w:t xml:space="preserve"> (“braided hair…gold…pearls…costly”), contrasting external display </w:t>
      </w:r>
      <w:r>
        <w:lastRenderedPageBreak/>
        <w:t xml:space="preserve">with “good works” (2:9). </w:t>
      </w:r>
      <w:hyperlink r:id="rId13">
        <w:r>
          <w:rPr>
            <w:rStyle w:val="Hyperlink"/>
          </w:rPr>
          <w:t>[6]</w:t>
        </w:r>
      </w:hyperlink>
      <w:r>
        <w:t xml:space="preserve"> This is the letter’s clearest </w:t>
      </w:r>
      <w:r>
        <w:rPr>
          <w:i/>
          <w:iCs/>
        </w:rPr>
        <w:t>internal</w:t>
      </w:r>
      <w:r>
        <w:t xml:space="preserve"> sign that Paul is correcting behavior with strong social/cultural valence.</w:t>
      </w:r>
    </w:p>
    <w:p w14:paraId="67CBF770" w14:textId="77777777" w:rsidR="00AE267D" w:rsidRDefault="00AE267D" w:rsidP="00AE267D">
      <w:pPr>
        <w:pStyle w:val="BodyText"/>
      </w:pPr>
      <w:r>
        <w:t xml:space="preserve">Later, 5:13–15 describes younger widows “going about from house to house…gossips and busybodies…saying what they should not,” with the sobering note that “some have already turned aside after Satan” (5:13–15). </w:t>
      </w:r>
      <w:hyperlink r:id="rId14">
        <w:r>
          <w:rPr>
            <w:rStyle w:val="Hyperlink"/>
          </w:rPr>
          <w:t>[7]</w:t>
        </w:r>
      </w:hyperlink>
      <w:r>
        <w:t xml:space="preserve"> That portrait is not overtly “Ephesus-culture,” but it is a situational management of a specific vulnerable subgroup in that church (cf. 5:14’s pragmatic aim: deny “the adversary occasion for slander”). </w:t>
      </w:r>
      <w:hyperlink r:id="rId15">
        <w:r>
          <w:rPr>
            <w:rStyle w:val="Hyperlink"/>
          </w:rPr>
          <w:t>[8]</w:t>
        </w:r>
      </w:hyperlink>
      <w:r>
        <w:t xml:space="preserve"> These two loci (2:9–10; 5:13–15) provide the strongest </w:t>
      </w:r>
      <w:r>
        <w:rPr>
          <w:i/>
          <w:iCs/>
        </w:rPr>
        <w:t>internal</w:t>
      </w:r>
      <w:r>
        <w:t xml:space="preserve"> evidence that Paul adapts instruction to socially embedded patterns that could damage witness and order.</w:t>
      </w:r>
    </w:p>
    <w:p w14:paraId="16E07AC0" w14:textId="77777777" w:rsidR="00AE267D" w:rsidRDefault="00AE267D" w:rsidP="00AE267D">
      <w:pPr>
        <w:pStyle w:val="BodyText"/>
      </w:pPr>
      <w:r>
        <w:t xml:space="preserve">By contrast, the letter’s teaching/authority material is framed as durable guardianship: overseers must be “able to teach” (3:2), elders who “rule well” are worthy of honor, “especially those who labor in…teaching” (5:17), and Timothy is repeatedly charged to “command and teach” sound doctrine (4:11), while false teachers are to be resisted (6:3). </w:t>
      </w:r>
      <w:hyperlink r:id="rId16">
        <w:r>
          <w:rPr>
            <w:rStyle w:val="Hyperlink"/>
          </w:rPr>
          <w:t>[9]</w:t>
        </w:r>
      </w:hyperlink>
      <w:r>
        <w:t xml:space="preserve"> This cluster reads less like etiquette in a particular city and more like the architecture of church fidelity.</w:t>
      </w:r>
    </w:p>
    <w:p w14:paraId="3CD1E347" w14:textId="77777777" w:rsidR="00AE267D" w:rsidRDefault="00AE267D" w:rsidP="00AE267D">
      <w:pPr>
        <w:pStyle w:val="Heading2"/>
      </w:pPr>
      <w:bookmarkStart w:id="6" w:name="Xc2e84a90e57b161daeebd8341319f3d82430b23"/>
      <w:bookmarkEnd w:id="5"/>
      <w:r>
        <w:t>The grammar and stated rationale of 2:11–14</w:t>
      </w:r>
    </w:p>
    <w:p w14:paraId="5B08F83A" w14:textId="77777777" w:rsidR="00AE267D" w:rsidRDefault="00AE267D" w:rsidP="00AE267D">
      <w:pPr>
        <w:pStyle w:val="FirstParagraph"/>
      </w:pPr>
      <w:r>
        <w:t xml:space="preserve">The syntax of 2:12 is blunt: Paul’s “I do not permit” governs two infinitives joined by </w:t>
      </w:r>
      <w:proofErr w:type="spellStart"/>
      <w:r>
        <w:rPr>
          <w:b/>
          <w:bCs/>
        </w:rPr>
        <w:t>ο</w:t>
      </w:r>
      <w:r>
        <w:rPr>
          <w:rFonts w:ascii="Arial" w:hAnsi="Arial" w:cs="Arial"/>
          <w:b/>
          <w:bCs/>
        </w:rPr>
        <w:t>ὐ</w:t>
      </w:r>
      <w:r>
        <w:rPr>
          <w:b/>
          <w:bCs/>
        </w:rPr>
        <w:t>δ</w:t>
      </w:r>
      <w:r>
        <w:rPr>
          <w:rFonts w:ascii="Arial" w:hAnsi="Arial" w:cs="Arial"/>
          <w:b/>
          <w:bCs/>
        </w:rPr>
        <w:t>ὲ</w:t>
      </w:r>
      <w:proofErr w:type="spellEnd"/>
      <w:r>
        <w:t xml:space="preserve"> (“not…nor”): </w:t>
      </w:r>
      <w:proofErr w:type="spellStart"/>
      <w:r>
        <w:rPr>
          <w:b/>
          <w:bCs/>
        </w:rPr>
        <w:t>διδάσκειν</w:t>
      </w:r>
      <w:proofErr w:type="spellEnd"/>
      <w:r>
        <w:rPr>
          <w:b/>
          <w:bCs/>
        </w:rPr>
        <w:t>…</w:t>
      </w:r>
      <w:proofErr w:type="spellStart"/>
      <w:r>
        <w:rPr>
          <w:b/>
          <w:bCs/>
        </w:rPr>
        <w:t>ο</w:t>
      </w:r>
      <w:r>
        <w:rPr>
          <w:rFonts w:ascii="Arial" w:hAnsi="Arial" w:cs="Arial"/>
          <w:b/>
          <w:bCs/>
        </w:rPr>
        <w:t>ὐ</w:t>
      </w:r>
      <w:r>
        <w:rPr>
          <w:b/>
          <w:bCs/>
        </w:rPr>
        <w:t>δ</w:t>
      </w:r>
      <w:r>
        <w:rPr>
          <w:rFonts w:ascii="Arial" w:hAnsi="Arial" w:cs="Arial"/>
          <w:b/>
          <w:bCs/>
        </w:rPr>
        <w:t>ὲ</w:t>
      </w:r>
      <w:proofErr w:type="spellEnd"/>
      <w:r>
        <w:rPr>
          <w:b/>
          <w:bCs/>
        </w:rPr>
        <w:t xml:space="preserve"> α</w:t>
      </w:r>
      <w:proofErr w:type="spellStart"/>
      <w:r>
        <w:rPr>
          <w:rFonts w:ascii="Arial" w:hAnsi="Arial" w:cs="Arial"/>
          <w:b/>
          <w:bCs/>
        </w:rPr>
        <w:t>ὐ</w:t>
      </w:r>
      <w:r>
        <w:rPr>
          <w:b/>
          <w:bCs/>
        </w:rPr>
        <w:t>θεντε</w:t>
      </w:r>
      <w:r>
        <w:rPr>
          <w:rFonts w:ascii="Arial" w:hAnsi="Arial" w:cs="Arial"/>
          <w:b/>
          <w:bCs/>
        </w:rPr>
        <w:t>ῖ</w:t>
      </w:r>
      <w:r>
        <w:rPr>
          <w:b/>
          <w:bCs/>
        </w:rPr>
        <w:t>ν</w:t>
      </w:r>
      <w:proofErr w:type="spellEnd"/>
      <w:r>
        <w:rPr>
          <w:b/>
          <w:bCs/>
        </w:rPr>
        <w:t xml:space="preserve"> </w:t>
      </w:r>
      <w:proofErr w:type="spellStart"/>
      <w:r>
        <w:rPr>
          <w:rFonts w:ascii="Arial" w:hAnsi="Arial" w:cs="Arial"/>
          <w:b/>
          <w:bCs/>
        </w:rPr>
        <w:t>ἀ</w:t>
      </w:r>
      <w:r>
        <w:rPr>
          <w:b/>
          <w:bCs/>
        </w:rPr>
        <w:t>νδρός</w:t>
      </w:r>
      <w:proofErr w:type="spellEnd"/>
      <w:r>
        <w:t xml:space="preserve">, followed by </w:t>
      </w:r>
      <w:proofErr w:type="spellStart"/>
      <w:r>
        <w:rPr>
          <w:rFonts w:ascii="Arial" w:hAnsi="Arial" w:cs="Arial"/>
          <w:b/>
          <w:bCs/>
        </w:rPr>
        <w:t>ἀ</w:t>
      </w:r>
      <w:r>
        <w:rPr>
          <w:b/>
          <w:bCs/>
        </w:rPr>
        <w:t>λλ</w:t>
      </w:r>
      <w:proofErr w:type="spellEnd"/>
      <w:r>
        <w:rPr>
          <w:b/>
          <w:bCs/>
        </w:rPr>
        <w:t xml:space="preserve">’ </w:t>
      </w:r>
      <w:proofErr w:type="spellStart"/>
      <w:r>
        <w:rPr>
          <w:b/>
          <w:bCs/>
        </w:rPr>
        <w:t>ε</w:t>
      </w:r>
      <w:r>
        <w:rPr>
          <w:rFonts w:ascii="Arial" w:hAnsi="Arial" w:cs="Arial"/>
          <w:b/>
          <w:bCs/>
        </w:rPr>
        <w:t>ἶ</w:t>
      </w:r>
      <w:r>
        <w:rPr>
          <w:b/>
          <w:bCs/>
        </w:rPr>
        <w:t>ν</w:t>
      </w:r>
      <w:proofErr w:type="spellEnd"/>
      <w:r>
        <w:rPr>
          <w:b/>
          <w:bCs/>
        </w:rPr>
        <w:t xml:space="preserve">αι </w:t>
      </w:r>
      <w:proofErr w:type="spellStart"/>
      <w:r>
        <w:rPr>
          <w:rFonts w:ascii="Arial" w:hAnsi="Arial" w:cs="Arial"/>
          <w:b/>
          <w:bCs/>
        </w:rPr>
        <w:t>ἐ</w:t>
      </w:r>
      <w:r>
        <w:rPr>
          <w:b/>
          <w:bCs/>
        </w:rPr>
        <w:t>ν</w:t>
      </w:r>
      <w:proofErr w:type="spellEnd"/>
      <w:r>
        <w:rPr>
          <w:b/>
          <w:bCs/>
        </w:rPr>
        <w:t xml:space="preserve"> </w:t>
      </w:r>
      <w:proofErr w:type="spellStart"/>
      <w:r>
        <w:rPr>
          <w:rFonts w:ascii="Arial" w:hAnsi="Arial" w:cs="Arial"/>
          <w:b/>
          <w:bCs/>
        </w:rPr>
        <w:t>ἡ</w:t>
      </w:r>
      <w:r>
        <w:rPr>
          <w:b/>
          <w:bCs/>
        </w:rPr>
        <w:t>συχί</w:t>
      </w:r>
      <w:r>
        <w:rPr>
          <w:rFonts w:ascii="Arial" w:hAnsi="Arial" w:cs="Arial"/>
          <w:b/>
          <w:bCs/>
        </w:rPr>
        <w:t>ᾳ</w:t>
      </w:r>
      <w:proofErr w:type="spellEnd"/>
      <w:r>
        <w:t xml:space="preserve"> (“but to be in quietness”). </w:t>
      </w:r>
      <w:hyperlink r:id="rId17">
        <w:r>
          <w:rPr>
            <w:rStyle w:val="Hyperlink"/>
          </w:rPr>
          <w:t>[10]</w:t>
        </w:r>
      </w:hyperlink>
      <w:r>
        <w:t xml:space="preserve"> Lexically, </w:t>
      </w:r>
      <w:proofErr w:type="spellStart"/>
      <w:r>
        <w:rPr>
          <w:b/>
          <w:bCs/>
        </w:rPr>
        <w:t>διδάσκω</w:t>
      </w:r>
      <w:proofErr w:type="spellEnd"/>
      <w:r>
        <w:t xml:space="preserve"> is “to teach” (broadly: instruct/serve as teacher), </w:t>
      </w:r>
      <w:r>
        <w:rPr>
          <w:b/>
          <w:bCs/>
        </w:rPr>
        <w:t>α</w:t>
      </w:r>
      <w:proofErr w:type="spellStart"/>
      <w:r>
        <w:rPr>
          <w:rFonts w:ascii="Arial" w:hAnsi="Arial" w:cs="Arial"/>
          <w:b/>
          <w:bCs/>
        </w:rPr>
        <w:t>ὐ</w:t>
      </w:r>
      <w:r>
        <w:rPr>
          <w:b/>
          <w:bCs/>
        </w:rPr>
        <w:t>θεντέω</w:t>
      </w:r>
      <w:proofErr w:type="spellEnd"/>
      <w:r>
        <w:t xml:space="preserve"> has a semantic profile of acting on one’s own authority / “dominate…usurp authority over,” and </w:t>
      </w:r>
      <w:proofErr w:type="spellStart"/>
      <w:r>
        <w:rPr>
          <w:rFonts w:ascii="Arial" w:hAnsi="Arial" w:cs="Arial"/>
          <w:b/>
          <w:bCs/>
        </w:rPr>
        <w:t>ἡ</w:t>
      </w:r>
      <w:r>
        <w:rPr>
          <w:b/>
          <w:bCs/>
        </w:rPr>
        <w:t>συχί</w:t>
      </w:r>
      <w:proofErr w:type="spellEnd"/>
      <w:r>
        <w:rPr>
          <w:b/>
          <w:bCs/>
        </w:rPr>
        <w:t>α</w:t>
      </w:r>
      <w:r>
        <w:t xml:space="preserve"> denotes “stillness…quietness/silence” (not bustling/meddling). </w:t>
      </w:r>
      <w:hyperlink r:id="rId18">
        <w:r>
          <w:rPr>
            <w:rStyle w:val="Hyperlink"/>
          </w:rPr>
          <w:t>[11]</w:t>
        </w:r>
      </w:hyperlink>
      <w:r>
        <w:t xml:space="preserve"> The posture also includes “all </w:t>
      </w:r>
      <w:r>
        <w:rPr>
          <w:rFonts w:ascii="Arial" w:hAnsi="Arial" w:cs="Arial"/>
          <w:b/>
          <w:bCs/>
        </w:rPr>
        <w:t>ὑ</w:t>
      </w:r>
      <w:r>
        <w:rPr>
          <w:b/>
          <w:bCs/>
        </w:rPr>
        <w:t>π</w:t>
      </w:r>
      <w:proofErr w:type="spellStart"/>
      <w:r>
        <w:rPr>
          <w:b/>
          <w:bCs/>
        </w:rPr>
        <w:t>οτ</w:t>
      </w:r>
      <w:proofErr w:type="spellEnd"/>
      <w:r>
        <w:rPr>
          <w:b/>
          <w:bCs/>
        </w:rPr>
        <w:t>αγή</w:t>
      </w:r>
      <w:r>
        <w:t xml:space="preserve">” (submission/subjection) in 2:11. </w:t>
      </w:r>
      <w:hyperlink r:id="rId19">
        <w:r>
          <w:rPr>
            <w:rStyle w:val="Hyperlink"/>
          </w:rPr>
          <w:t>[12]</w:t>
        </w:r>
      </w:hyperlink>
    </w:p>
    <w:p w14:paraId="0227B652" w14:textId="479E3F3D" w:rsidR="00AE267D" w:rsidRDefault="00AE267D" w:rsidP="00AE267D">
      <w:pPr>
        <w:pStyle w:val="BodyText"/>
      </w:pPr>
      <w:r>
        <w:t xml:space="preserve">Most decisively, Paul then supplies explicit </w:t>
      </w:r>
      <w:proofErr w:type="spellStart"/>
      <w:r>
        <w:rPr>
          <w:b/>
          <w:bCs/>
        </w:rPr>
        <w:t>γάρ</w:t>
      </w:r>
      <w:proofErr w:type="spellEnd"/>
      <w:r>
        <w:t xml:space="preserve">-reasons (2:13–14): </w:t>
      </w:r>
      <w:r>
        <w:rPr>
          <w:b/>
          <w:bCs/>
        </w:rPr>
        <w:t>Adam formed first, then Eve; Adam not deceived; the woman deceived and became in transgression</w:t>
      </w:r>
      <w:r>
        <w:t xml:space="preserve">. </w:t>
      </w:r>
      <w:hyperlink r:id="rId20">
        <w:r>
          <w:rPr>
            <w:rStyle w:val="Hyperlink"/>
          </w:rPr>
          <w:t>[13]</w:t>
        </w:r>
      </w:hyperlink>
      <w:r>
        <w:t xml:space="preserve"> Whatever one does with these premises, they are not “Ephesus custom” premises; they are </w:t>
      </w:r>
      <w:r>
        <w:rPr>
          <w:b/>
          <w:bCs/>
        </w:rPr>
        <w:t>Genesis</w:t>
      </w:r>
      <w:r>
        <w:t xml:space="preserve"> premises. Internally, that weighs heavily against reading v.12 as </w:t>
      </w:r>
      <w:r>
        <w:rPr>
          <w:i/>
          <w:iCs/>
        </w:rPr>
        <w:t>primarily</w:t>
      </w:r>
      <w:r>
        <w:t xml:space="preserve"> a culturally contingent stopgap. If Paul wanted to ground the rule in local reputation dynamics, he had nearby resources (e.g., “so that the adversary has no occasion for slander,” 5:14); he does not use that kind of rationale in 2:13–14. </w:t>
      </w:r>
      <w:hyperlink r:id="rId21">
        <w:r>
          <w:rPr>
            <w:rStyle w:val="Hyperlink"/>
          </w:rPr>
          <w:t>[8]</w:t>
        </w:r>
      </w:hyperlink>
    </w:p>
    <w:p w14:paraId="488A14D2" w14:textId="77777777" w:rsidR="00AE267D" w:rsidRDefault="00AE267D" w:rsidP="00AE267D">
      <w:pPr>
        <w:pStyle w:val="Heading2"/>
      </w:pPr>
      <w:bookmarkStart w:id="7" w:name="X149712726226947a3e9b439a0275fbf2bfe5f74"/>
      <w:bookmarkEnd w:id="6"/>
      <w:r>
        <w:t>How 2:11–15 connects to chapter 3 and the letter’s structure</w:t>
      </w:r>
    </w:p>
    <w:p w14:paraId="744D9C7F" w14:textId="77777777" w:rsidR="00AE267D" w:rsidRDefault="00AE267D" w:rsidP="00AE267D">
      <w:pPr>
        <w:pStyle w:val="FirstParagraph"/>
      </w:pPr>
      <w:r>
        <w:t xml:space="preserve">The macro-flow </w:t>
      </w:r>
      <w:proofErr w:type="gramStart"/>
      <w:r>
        <w:t>is:</w:t>
      </w:r>
      <w:proofErr w:type="gramEnd"/>
      <w:r>
        <w:t xml:space="preserve"> </w:t>
      </w:r>
      <w:r>
        <w:rPr>
          <w:b/>
          <w:bCs/>
        </w:rPr>
        <w:t>ordered worship</w:t>
      </w:r>
      <w:r>
        <w:t xml:space="preserve"> (2:1–15) → </w:t>
      </w:r>
      <w:r>
        <w:rPr>
          <w:b/>
          <w:bCs/>
        </w:rPr>
        <w:t>qualified overseers/deacons</w:t>
      </w:r>
      <w:r>
        <w:t xml:space="preserve"> (3:1–13) → </w:t>
      </w:r>
      <w:r>
        <w:rPr>
          <w:b/>
          <w:bCs/>
        </w:rPr>
        <w:t>purpose statement about God’s household and truth</w:t>
      </w:r>
      <w:r>
        <w:t xml:space="preserve"> (3:15) → renewed emphasis on deceptive teaching and disciplined instruction (</w:t>
      </w:r>
      <w:proofErr w:type="spellStart"/>
      <w:r>
        <w:t>chs</w:t>
      </w:r>
      <w:proofErr w:type="spellEnd"/>
      <w:r>
        <w:t xml:space="preserve">. 4–6). </w:t>
      </w:r>
      <w:hyperlink r:id="rId22">
        <w:r>
          <w:rPr>
            <w:rStyle w:val="Hyperlink"/>
          </w:rPr>
          <w:t>[14]</w:t>
        </w:r>
      </w:hyperlink>
      <w:r>
        <w:t xml:space="preserve"> This structure makes 2:11–12 read less like an isolated cultural accommodation and more like a boundary condition for who may occupy the congregation-shaping teaching/authority space that chapter 3 immediately regulates (“able to teach,” 3:2). </w:t>
      </w:r>
      <w:hyperlink r:id="rId23">
        <w:r>
          <w:rPr>
            <w:rStyle w:val="Hyperlink"/>
          </w:rPr>
          <w:t>[15]</w:t>
        </w:r>
      </w:hyperlink>
    </w:p>
    <w:p w14:paraId="6079ADAB" w14:textId="77777777" w:rsidR="00AE267D" w:rsidRDefault="00AE267D" w:rsidP="00AE267D">
      <w:pPr>
        <w:pStyle w:val="Heading2"/>
      </w:pPr>
      <w:bookmarkStart w:id="8" w:name="X60847470c1ed11a8e8644bfaf0356f354c93bcf"/>
      <w:bookmarkEnd w:id="7"/>
      <w:r>
        <w:t>Pastoral Epistles-only comparison for “local vs universal” reasoning patterns</w:t>
      </w:r>
    </w:p>
    <w:p w14:paraId="37086ACA" w14:textId="77777777" w:rsidR="00AE267D" w:rsidRDefault="00AE267D" w:rsidP="00AE267D">
      <w:pPr>
        <w:pStyle w:val="FirstParagraph"/>
      </w:pPr>
      <w:r>
        <w:t xml:space="preserve">Across the Pastorals, Paul mixes </w:t>
      </w:r>
      <w:r>
        <w:rPr>
          <w:b/>
          <w:bCs/>
        </w:rPr>
        <w:t>situational management</w:t>
      </w:r>
      <w:r>
        <w:t xml:space="preserve"> with </w:t>
      </w:r>
      <w:r>
        <w:rPr>
          <w:b/>
          <w:bCs/>
        </w:rPr>
        <w:t>normative ecclesial logic</w:t>
      </w:r>
      <w:r>
        <w:t xml:space="preserve">. Titus gives culturally/watchfulness-shaped rationales (“so that no one will malign the word of God,” Titus 2:3–5) while still tightly guarding overseer doctrine (“hold firm…give instruction in sound doctrine…rebuke,” Titus 1:9). </w:t>
      </w:r>
      <w:hyperlink r:id="rId24">
        <w:r>
          <w:rPr>
            <w:rStyle w:val="Hyperlink"/>
          </w:rPr>
          <w:t>[16]</w:t>
        </w:r>
      </w:hyperlink>
      <w:r>
        <w:t xml:space="preserve"> 2 Timothy likewise foregrounds transmission of teaching authority (“entrust…to faithful [men]…able to teach others,” 2 Tim 2:2) and notes that deceivers exploit household contexts and “captivate…women” (2 Tim 3:6). </w:t>
      </w:r>
      <w:hyperlink r:id="rId25">
        <w:r>
          <w:rPr>
            <w:rStyle w:val="Hyperlink"/>
          </w:rPr>
          <w:t>[17]</w:t>
        </w:r>
      </w:hyperlink>
      <w:r>
        <w:t xml:space="preserve"> That pattern fits a </w:t>
      </w:r>
      <w:r>
        <w:rPr>
          <w:b/>
          <w:bCs/>
        </w:rPr>
        <w:t>mixed reading</w:t>
      </w:r>
      <w:r>
        <w:t xml:space="preserve"> of 1 Tim 2: local instability and deception pressure the issue, but Paul regularly articulates church-order norms in ways meant to outlast the immediate crisis.</w:t>
      </w:r>
    </w:p>
    <w:p w14:paraId="58F58FEA" w14:textId="77777777" w:rsidR="00AE267D" w:rsidRDefault="00AE267D" w:rsidP="00AE267D">
      <w:pPr>
        <w:pStyle w:val="Heading2"/>
      </w:pPr>
      <w:bookmarkStart w:id="9" w:name="passage-map-table"/>
      <w:bookmarkEnd w:id="8"/>
      <w:r>
        <w:lastRenderedPageBreak/>
        <w:t>Passage map table</w:t>
      </w:r>
    </w:p>
    <w:tbl>
      <w:tblPr>
        <w:tblStyle w:val="Table"/>
        <w:tblW w:w="0" w:type="auto"/>
        <w:tblLook w:val="0020" w:firstRow="1" w:lastRow="0" w:firstColumn="0" w:lastColumn="0" w:noHBand="0" w:noVBand="0"/>
      </w:tblPr>
      <w:tblGrid>
        <w:gridCol w:w="1278"/>
        <w:gridCol w:w="2818"/>
        <w:gridCol w:w="2461"/>
        <w:gridCol w:w="2803"/>
      </w:tblGrid>
      <w:tr w:rsidR="00AE267D" w14:paraId="54A29342" w14:textId="77777777" w:rsidTr="002D4173">
        <w:trPr>
          <w:cnfStyle w:val="100000000000" w:firstRow="1" w:lastRow="0" w:firstColumn="0" w:lastColumn="0" w:oddVBand="0" w:evenVBand="0" w:oddHBand="0" w:evenHBand="0" w:firstRowFirstColumn="0" w:firstRowLastColumn="0" w:lastRowFirstColumn="0" w:lastRowLastColumn="0"/>
          <w:tblHeader/>
        </w:trPr>
        <w:tc>
          <w:tcPr>
            <w:tcW w:w="0" w:type="auto"/>
          </w:tcPr>
          <w:p w14:paraId="5F9ED740" w14:textId="77777777" w:rsidR="00AE267D" w:rsidRDefault="00AE267D" w:rsidP="002D4173">
            <w:pPr>
              <w:pStyle w:val="Compact"/>
            </w:pPr>
            <w:r>
              <w:t>Passage(s)</w:t>
            </w:r>
          </w:p>
        </w:tc>
        <w:tc>
          <w:tcPr>
            <w:tcW w:w="0" w:type="auto"/>
          </w:tcPr>
          <w:p w14:paraId="6BB4AAE2" w14:textId="77777777" w:rsidR="00AE267D" w:rsidRDefault="00AE267D" w:rsidP="002D4173">
            <w:pPr>
              <w:pStyle w:val="Compact"/>
            </w:pPr>
            <w:r>
              <w:t>Content focus</w:t>
            </w:r>
          </w:p>
        </w:tc>
        <w:tc>
          <w:tcPr>
            <w:tcW w:w="0" w:type="auto"/>
          </w:tcPr>
          <w:p w14:paraId="0D0C8AE1" w14:textId="77777777" w:rsidR="00AE267D" w:rsidRDefault="00AE267D" w:rsidP="002D4173">
            <w:pPr>
              <w:pStyle w:val="Compact"/>
            </w:pPr>
            <w:r>
              <w:t>Internal signal</w:t>
            </w:r>
          </w:p>
        </w:tc>
        <w:tc>
          <w:tcPr>
            <w:tcW w:w="0" w:type="auto"/>
          </w:tcPr>
          <w:p w14:paraId="35388712" w14:textId="77777777" w:rsidR="00AE267D" w:rsidRDefault="00AE267D" w:rsidP="002D4173">
            <w:pPr>
              <w:pStyle w:val="Compact"/>
            </w:pPr>
            <w:r>
              <w:t>Bearing on “v12 is Ephesian-cultural”</w:t>
            </w:r>
          </w:p>
        </w:tc>
      </w:tr>
      <w:tr w:rsidR="00AE267D" w14:paraId="1605D5D3" w14:textId="77777777" w:rsidTr="002D4173">
        <w:tc>
          <w:tcPr>
            <w:tcW w:w="0" w:type="auto"/>
          </w:tcPr>
          <w:p w14:paraId="7BF81D05" w14:textId="77777777" w:rsidR="00AE267D" w:rsidRDefault="00AE267D" w:rsidP="002D4173">
            <w:pPr>
              <w:pStyle w:val="Compact"/>
            </w:pPr>
            <w:r>
              <w:t>1:3–7; 6:3; 6:20–21</w:t>
            </w:r>
          </w:p>
        </w:tc>
        <w:tc>
          <w:tcPr>
            <w:tcW w:w="0" w:type="auto"/>
          </w:tcPr>
          <w:p w14:paraId="787E450B" w14:textId="77777777" w:rsidR="00AE267D" w:rsidRDefault="00AE267D" w:rsidP="002D4173">
            <w:pPr>
              <w:pStyle w:val="Compact"/>
            </w:pPr>
            <w:r>
              <w:t>Stop false teaching; guard deposit</w:t>
            </w:r>
          </w:p>
        </w:tc>
        <w:tc>
          <w:tcPr>
            <w:tcW w:w="0" w:type="auto"/>
          </w:tcPr>
          <w:p w14:paraId="1F2BBD58" w14:textId="77777777" w:rsidR="00AE267D" w:rsidRDefault="00AE267D" w:rsidP="002D4173">
            <w:pPr>
              <w:pStyle w:val="Compact"/>
            </w:pPr>
            <w:r>
              <w:t>Local problem (Ephesus) + trans-local doctrinal norm</w:t>
            </w:r>
          </w:p>
        </w:tc>
        <w:tc>
          <w:tcPr>
            <w:tcW w:w="0" w:type="auto"/>
          </w:tcPr>
          <w:p w14:paraId="6C0BA6AB" w14:textId="77777777" w:rsidR="00AE267D" w:rsidRDefault="00AE267D" w:rsidP="002D4173">
            <w:pPr>
              <w:pStyle w:val="Compact"/>
            </w:pPr>
            <w:r>
              <w:t xml:space="preserve">Supports “local pressure exists,” not that v12 is </w:t>
            </w:r>
            <w:r>
              <w:rPr>
                <w:i/>
                <w:iCs/>
              </w:rPr>
              <w:t>because</w:t>
            </w:r>
            <w:r>
              <w:t xml:space="preserve"> of culture </w:t>
            </w:r>
            <w:hyperlink r:id="rId26">
              <w:r>
                <w:rPr>
                  <w:rStyle w:val="Hyperlink"/>
                </w:rPr>
                <w:t>[18]</w:t>
              </w:r>
            </w:hyperlink>
          </w:p>
        </w:tc>
      </w:tr>
      <w:tr w:rsidR="00AE267D" w14:paraId="30A91571" w14:textId="77777777" w:rsidTr="002D4173">
        <w:tc>
          <w:tcPr>
            <w:tcW w:w="0" w:type="auto"/>
          </w:tcPr>
          <w:p w14:paraId="78E8C21C" w14:textId="77777777" w:rsidR="00AE267D" w:rsidRDefault="00AE267D" w:rsidP="002D4173">
            <w:pPr>
              <w:pStyle w:val="Compact"/>
            </w:pPr>
            <w:r>
              <w:t>2:9–10</w:t>
            </w:r>
          </w:p>
        </w:tc>
        <w:tc>
          <w:tcPr>
            <w:tcW w:w="0" w:type="auto"/>
          </w:tcPr>
          <w:p w14:paraId="146BB0CC" w14:textId="77777777" w:rsidR="00AE267D" w:rsidRDefault="00AE267D" w:rsidP="002D4173">
            <w:pPr>
              <w:pStyle w:val="Compact"/>
            </w:pPr>
            <w:r>
              <w:t>Women’s “respectable apparel” vs wealth display</w:t>
            </w:r>
          </w:p>
        </w:tc>
        <w:tc>
          <w:tcPr>
            <w:tcW w:w="0" w:type="auto"/>
          </w:tcPr>
          <w:p w14:paraId="026A48EC" w14:textId="77777777" w:rsidR="00AE267D" w:rsidRDefault="00AE267D" w:rsidP="002D4173">
            <w:pPr>
              <w:pStyle w:val="Compact"/>
            </w:pPr>
            <w:r>
              <w:t>Strongly culture-shaped exemplars</w:t>
            </w:r>
          </w:p>
        </w:tc>
        <w:tc>
          <w:tcPr>
            <w:tcW w:w="0" w:type="auto"/>
          </w:tcPr>
          <w:p w14:paraId="427C2BCC" w14:textId="77777777" w:rsidR="00AE267D" w:rsidRDefault="00AE267D" w:rsidP="002D4173">
            <w:pPr>
              <w:pStyle w:val="Compact"/>
            </w:pPr>
            <w:r>
              <w:t xml:space="preserve">Shows Paul does address socially coded Ephesian behavior nearby </w:t>
            </w:r>
            <w:hyperlink r:id="rId27">
              <w:r>
                <w:rPr>
                  <w:rStyle w:val="Hyperlink"/>
                </w:rPr>
                <w:t>[19]</w:t>
              </w:r>
            </w:hyperlink>
          </w:p>
        </w:tc>
      </w:tr>
      <w:tr w:rsidR="00AE267D" w14:paraId="3CDE6927" w14:textId="77777777" w:rsidTr="002D4173">
        <w:tc>
          <w:tcPr>
            <w:tcW w:w="0" w:type="auto"/>
          </w:tcPr>
          <w:p w14:paraId="61A862D8" w14:textId="77777777" w:rsidR="00AE267D" w:rsidRDefault="00AE267D" w:rsidP="002D4173">
            <w:pPr>
              <w:pStyle w:val="Compact"/>
            </w:pPr>
            <w:r>
              <w:t>2:11–12</w:t>
            </w:r>
          </w:p>
        </w:tc>
        <w:tc>
          <w:tcPr>
            <w:tcW w:w="0" w:type="auto"/>
          </w:tcPr>
          <w:p w14:paraId="13E4EDA9" w14:textId="77777777" w:rsidR="00AE267D" w:rsidRDefault="00AE267D" w:rsidP="002D4173">
            <w:pPr>
              <w:pStyle w:val="Compact"/>
            </w:pPr>
            <w:r>
              <w:t>Learn in quietness/submission; no teaching/authority over man</w:t>
            </w:r>
          </w:p>
        </w:tc>
        <w:tc>
          <w:tcPr>
            <w:tcW w:w="0" w:type="auto"/>
          </w:tcPr>
          <w:p w14:paraId="507E232B" w14:textId="77777777" w:rsidR="00AE267D" w:rsidRDefault="00AE267D" w:rsidP="002D4173">
            <w:pPr>
              <w:pStyle w:val="Compact"/>
            </w:pPr>
            <w:r>
              <w:t>General syntactic rule (</w:t>
            </w:r>
            <w:proofErr w:type="spellStart"/>
            <w:r>
              <w:t>ο</w:t>
            </w:r>
            <w:r>
              <w:rPr>
                <w:rFonts w:ascii="Arial" w:hAnsi="Arial" w:cs="Arial"/>
              </w:rPr>
              <w:t>ὐ</w:t>
            </w:r>
            <w:r>
              <w:t>δ</w:t>
            </w:r>
            <w:r>
              <w:rPr>
                <w:rFonts w:ascii="Arial" w:hAnsi="Arial" w:cs="Arial"/>
              </w:rPr>
              <w:t>ὲ</w:t>
            </w:r>
            <w:proofErr w:type="spellEnd"/>
            <w:r>
              <w:t>…</w:t>
            </w:r>
            <w:proofErr w:type="spellStart"/>
            <w:r>
              <w:rPr>
                <w:rFonts w:ascii="Arial" w:hAnsi="Arial" w:cs="Arial"/>
              </w:rPr>
              <w:t>ἀ</w:t>
            </w:r>
            <w:r>
              <w:t>λλ</w:t>
            </w:r>
            <w:proofErr w:type="spellEnd"/>
            <w:r>
              <w:t>’)</w:t>
            </w:r>
          </w:p>
        </w:tc>
        <w:tc>
          <w:tcPr>
            <w:tcW w:w="0" w:type="auto"/>
          </w:tcPr>
          <w:p w14:paraId="1217F9FF" w14:textId="77777777" w:rsidR="00AE267D" w:rsidRDefault="00AE267D" w:rsidP="002D4173">
            <w:pPr>
              <w:pStyle w:val="Compact"/>
            </w:pPr>
            <w:r>
              <w:t xml:space="preserve">Text itself does not invoke Ephesus; reads like ecclesial norm </w:t>
            </w:r>
            <w:hyperlink r:id="rId28">
              <w:r>
                <w:rPr>
                  <w:rStyle w:val="Hyperlink"/>
                </w:rPr>
                <w:t>[20]</w:t>
              </w:r>
            </w:hyperlink>
          </w:p>
        </w:tc>
      </w:tr>
      <w:tr w:rsidR="00AE267D" w14:paraId="6D505450" w14:textId="77777777" w:rsidTr="002D4173">
        <w:tc>
          <w:tcPr>
            <w:tcW w:w="0" w:type="auto"/>
          </w:tcPr>
          <w:p w14:paraId="3B74DBE1" w14:textId="77777777" w:rsidR="00AE267D" w:rsidRDefault="00AE267D" w:rsidP="002D4173">
            <w:pPr>
              <w:pStyle w:val="Compact"/>
            </w:pPr>
            <w:r>
              <w:t>2:13–14</w:t>
            </w:r>
          </w:p>
        </w:tc>
        <w:tc>
          <w:tcPr>
            <w:tcW w:w="0" w:type="auto"/>
          </w:tcPr>
          <w:p w14:paraId="0D2410FF" w14:textId="77777777" w:rsidR="00AE267D" w:rsidRDefault="00AE267D" w:rsidP="002D4173">
            <w:pPr>
              <w:pStyle w:val="Compact"/>
            </w:pPr>
            <w:r>
              <w:t>Reasons: creation order + deception/fall</w:t>
            </w:r>
          </w:p>
        </w:tc>
        <w:tc>
          <w:tcPr>
            <w:tcW w:w="0" w:type="auto"/>
          </w:tcPr>
          <w:p w14:paraId="3BACBA56" w14:textId="77777777" w:rsidR="00AE267D" w:rsidRDefault="00AE267D" w:rsidP="002D4173">
            <w:pPr>
              <w:pStyle w:val="Compact"/>
            </w:pPr>
            <w:r>
              <w:t>Explicit Genesis rationale</w:t>
            </w:r>
          </w:p>
        </w:tc>
        <w:tc>
          <w:tcPr>
            <w:tcW w:w="0" w:type="auto"/>
          </w:tcPr>
          <w:p w14:paraId="6C755BD1" w14:textId="77777777" w:rsidR="00AE267D" w:rsidRDefault="00AE267D" w:rsidP="002D4173">
            <w:pPr>
              <w:pStyle w:val="Compact"/>
            </w:pPr>
            <w:r>
              <w:t xml:space="preserve">Strongest internal evidence against purely local/cultural grounding </w:t>
            </w:r>
            <w:hyperlink r:id="rId29">
              <w:r>
                <w:rPr>
                  <w:rStyle w:val="Hyperlink"/>
                </w:rPr>
                <w:t>[13]</w:t>
              </w:r>
            </w:hyperlink>
          </w:p>
        </w:tc>
      </w:tr>
      <w:tr w:rsidR="00AE267D" w14:paraId="2485BBC2" w14:textId="77777777" w:rsidTr="002D4173">
        <w:tc>
          <w:tcPr>
            <w:tcW w:w="0" w:type="auto"/>
          </w:tcPr>
          <w:p w14:paraId="3DBF76C6" w14:textId="77777777" w:rsidR="00AE267D" w:rsidRDefault="00AE267D" w:rsidP="002D4173">
            <w:pPr>
              <w:pStyle w:val="Compact"/>
            </w:pPr>
            <w:r>
              <w:t>3:1–2; 5:17</w:t>
            </w:r>
          </w:p>
        </w:tc>
        <w:tc>
          <w:tcPr>
            <w:tcW w:w="0" w:type="auto"/>
          </w:tcPr>
          <w:p w14:paraId="753C718D" w14:textId="77777777" w:rsidR="00AE267D" w:rsidRDefault="00AE267D" w:rsidP="002D4173">
            <w:pPr>
              <w:pStyle w:val="Compact"/>
            </w:pPr>
            <w:r>
              <w:t>Overseer “able to teach”; elders labor in teaching</w:t>
            </w:r>
          </w:p>
        </w:tc>
        <w:tc>
          <w:tcPr>
            <w:tcW w:w="0" w:type="auto"/>
          </w:tcPr>
          <w:p w14:paraId="2ADD3672" w14:textId="77777777" w:rsidR="00AE267D" w:rsidRDefault="00AE267D" w:rsidP="002D4173">
            <w:pPr>
              <w:pStyle w:val="Compact"/>
            </w:pPr>
            <w:r>
              <w:t>Durable leadership/teaching architecture</w:t>
            </w:r>
          </w:p>
        </w:tc>
        <w:tc>
          <w:tcPr>
            <w:tcW w:w="0" w:type="auto"/>
          </w:tcPr>
          <w:p w14:paraId="037E6F70" w14:textId="77777777" w:rsidR="00AE267D" w:rsidRDefault="00AE267D" w:rsidP="002D4173">
            <w:pPr>
              <w:pStyle w:val="Compact"/>
            </w:pPr>
            <w:r>
              <w:t xml:space="preserve">Pulls 2:12 toward office/gov-teaching boundary, not etiquette </w:t>
            </w:r>
            <w:hyperlink r:id="rId30">
              <w:r>
                <w:rPr>
                  <w:rStyle w:val="Hyperlink"/>
                </w:rPr>
                <w:t>[21]</w:t>
              </w:r>
            </w:hyperlink>
          </w:p>
        </w:tc>
      </w:tr>
      <w:tr w:rsidR="00AE267D" w14:paraId="2A75E61F" w14:textId="77777777" w:rsidTr="002D4173">
        <w:tc>
          <w:tcPr>
            <w:tcW w:w="0" w:type="auto"/>
          </w:tcPr>
          <w:p w14:paraId="3980D16D" w14:textId="77777777" w:rsidR="00AE267D" w:rsidRDefault="00AE267D" w:rsidP="002D4173">
            <w:pPr>
              <w:pStyle w:val="Compact"/>
            </w:pPr>
            <w:r>
              <w:t>5:13–15; 5:14</w:t>
            </w:r>
          </w:p>
        </w:tc>
        <w:tc>
          <w:tcPr>
            <w:tcW w:w="0" w:type="auto"/>
          </w:tcPr>
          <w:p w14:paraId="1DEF152C" w14:textId="77777777" w:rsidR="00AE267D" w:rsidRDefault="00AE267D" w:rsidP="002D4173">
            <w:pPr>
              <w:pStyle w:val="Compact"/>
            </w:pPr>
            <w:r>
              <w:t>Younger widows: house-to-house talk; avoid slander</w:t>
            </w:r>
          </w:p>
        </w:tc>
        <w:tc>
          <w:tcPr>
            <w:tcW w:w="0" w:type="auto"/>
          </w:tcPr>
          <w:p w14:paraId="780BF2E7" w14:textId="77777777" w:rsidR="00AE267D" w:rsidRDefault="00AE267D" w:rsidP="002D4173">
            <w:pPr>
              <w:pStyle w:val="Compact"/>
            </w:pPr>
            <w:r>
              <w:t>Situational household dynamics</w:t>
            </w:r>
          </w:p>
        </w:tc>
        <w:tc>
          <w:tcPr>
            <w:tcW w:w="0" w:type="auto"/>
          </w:tcPr>
          <w:p w14:paraId="7D72716A" w14:textId="77777777" w:rsidR="00AE267D" w:rsidRDefault="00AE267D" w:rsidP="002D4173">
            <w:pPr>
              <w:pStyle w:val="Compact"/>
            </w:pPr>
            <w:r>
              <w:t xml:space="preserve">Strengthens “local disorder among some women,” but is not linked by Paul to 2:12’s Genesis reasons </w:t>
            </w:r>
            <w:hyperlink r:id="rId31">
              <w:r>
                <w:rPr>
                  <w:rStyle w:val="Hyperlink"/>
                </w:rPr>
                <w:t>[22]</w:t>
              </w:r>
            </w:hyperlink>
          </w:p>
        </w:tc>
      </w:tr>
    </w:tbl>
    <w:p w14:paraId="0809FB6C" w14:textId="77777777" w:rsidR="00AE267D" w:rsidRDefault="00AE267D" w:rsidP="00AE267D">
      <w:pPr>
        <w:pStyle w:val="Heading2"/>
      </w:pPr>
      <w:bookmarkStart w:id="10" w:name="Xc78369dc1ad5eb45828560ed0478d52359c7a15"/>
      <w:bookmarkEnd w:id="9"/>
      <w:r>
        <w:t>Conclusion and strongest internal arguments on each side</w:t>
      </w:r>
    </w:p>
    <w:p w14:paraId="01FF0EA4" w14:textId="77777777" w:rsidR="00AE267D" w:rsidRDefault="00AE267D" w:rsidP="00AE267D">
      <w:pPr>
        <w:pStyle w:val="FirstParagraph"/>
      </w:pPr>
      <w:r>
        <w:rPr>
          <w:b/>
          <w:bCs/>
        </w:rPr>
        <w:t>Primarily cultural/Ephesian</w:t>
      </w:r>
      <w:r>
        <w:t xml:space="preserve"> (strongest internal case): Ephesus is named as the site of false teaching (1:3), and the letter later depicts some women (younger widows) as enmeshed in house-to-house speech patterns that open doors to sin and satanic deviation (5:13–15); therefore 2:11–12 could be a stabilizing measure amid local deception and disorder. </w:t>
      </w:r>
      <w:hyperlink r:id="rId32">
        <w:r>
          <w:rPr>
            <w:rStyle w:val="Hyperlink"/>
          </w:rPr>
          <w:t>[23]</w:t>
        </w:r>
      </w:hyperlink>
    </w:p>
    <w:p w14:paraId="30E16A18" w14:textId="77777777" w:rsidR="00AE267D" w:rsidRDefault="00AE267D" w:rsidP="00AE267D">
      <w:pPr>
        <w:pStyle w:val="BodyText"/>
      </w:pPr>
      <w:r>
        <w:rPr>
          <w:b/>
          <w:bCs/>
        </w:rPr>
        <w:t>Primarily theological/trans-local</w:t>
      </w:r>
      <w:r>
        <w:t xml:space="preserve"> (strongest internal case): v.12 is framed as a straightforward prohibition and posture command (</w:t>
      </w:r>
      <w:proofErr w:type="spellStart"/>
      <w:r>
        <w:t>ο</w:t>
      </w:r>
      <w:r>
        <w:rPr>
          <w:rFonts w:ascii="Arial" w:hAnsi="Arial" w:cs="Arial"/>
        </w:rPr>
        <w:t>ὐ</w:t>
      </w:r>
      <w:r>
        <w:t>κ</w:t>
      </w:r>
      <w:proofErr w:type="spellEnd"/>
      <w:r>
        <w:t xml:space="preserve"> </w:t>
      </w:r>
      <w:r>
        <w:rPr>
          <w:rFonts w:ascii="Arial" w:hAnsi="Arial" w:cs="Arial"/>
        </w:rPr>
        <w:t>ἐ</w:t>
      </w:r>
      <w:r>
        <w:t>π</w:t>
      </w:r>
      <w:proofErr w:type="spellStart"/>
      <w:r>
        <w:t>ιτρέ</w:t>
      </w:r>
      <w:proofErr w:type="spellEnd"/>
      <w:r>
        <w:t>πω…ο</w:t>
      </w:r>
      <w:r>
        <w:rPr>
          <w:rFonts w:ascii="Arial" w:hAnsi="Arial" w:cs="Arial"/>
        </w:rPr>
        <w:t>ὐ</w:t>
      </w:r>
      <w:r>
        <w:t>δ</w:t>
      </w:r>
      <w:r>
        <w:rPr>
          <w:rFonts w:ascii="Arial" w:hAnsi="Arial" w:cs="Arial"/>
        </w:rPr>
        <w:t>ὲ</w:t>
      </w:r>
      <w:r>
        <w:t>…</w:t>
      </w:r>
      <w:r>
        <w:rPr>
          <w:rFonts w:ascii="Arial" w:hAnsi="Arial" w:cs="Arial"/>
        </w:rPr>
        <w:t>ἀ</w:t>
      </w:r>
      <w:r>
        <w:t xml:space="preserve">λλ’), and Paul’s own stated rationale is </w:t>
      </w:r>
      <w:r>
        <w:rPr>
          <w:b/>
          <w:bCs/>
        </w:rPr>
        <w:t>creation/fall</w:t>
      </w:r>
      <w:r>
        <w:t xml:space="preserve"> (2:13–14), not Ephesian reputation or pagan cult; structurally it sits immediately before overseer qualifications centered on teaching authority (3:2) and within a letter defining church order as truth-guardianship (3:15). </w:t>
      </w:r>
      <w:hyperlink r:id="rId33">
        <w:r>
          <w:rPr>
            <w:rStyle w:val="Hyperlink"/>
          </w:rPr>
          <w:t>[24]</w:t>
        </w:r>
      </w:hyperlink>
    </w:p>
    <w:p w14:paraId="52AFDD42" w14:textId="77777777" w:rsidR="00AE267D" w:rsidRDefault="00AE267D" w:rsidP="00AE267D">
      <w:pPr>
        <w:pStyle w:val="BodyText"/>
      </w:pPr>
      <w:r>
        <w:rPr>
          <w:b/>
          <w:bCs/>
        </w:rPr>
        <w:t>Analytical judgment from 1 Timothy alone:</w:t>
      </w:r>
      <w:r>
        <w:t xml:space="preserve"> the letter supports a </w:t>
      </w:r>
      <w:r>
        <w:rPr>
          <w:b/>
          <w:bCs/>
        </w:rPr>
        <w:t>mixed setting</w:t>
      </w:r>
      <w:r>
        <w:t xml:space="preserve"> (local disorder is real; some instructions are socially inflected), but it does </w:t>
      </w:r>
      <w:r>
        <w:rPr>
          <w:b/>
          <w:bCs/>
        </w:rPr>
        <w:t>not</w:t>
      </w:r>
      <w:r>
        <w:t xml:space="preserve"> supply internal evidence that 2:12 is </w:t>
      </w:r>
      <w:r>
        <w:rPr>
          <w:b/>
          <w:bCs/>
        </w:rPr>
        <w:t>driven primarily by Ephesian culture</w:t>
      </w:r>
      <w:r>
        <w:t xml:space="preserve">. The dominant internal signals are </w:t>
      </w:r>
      <w:r>
        <w:rPr>
          <w:b/>
          <w:bCs/>
        </w:rPr>
        <w:t>theological grounding (Genesis) + ecclesial-structure placement (</w:t>
      </w:r>
      <w:proofErr w:type="spellStart"/>
      <w:r>
        <w:rPr>
          <w:b/>
          <w:bCs/>
        </w:rPr>
        <w:t>ch.</w:t>
      </w:r>
      <w:proofErr w:type="spellEnd"/>
      <w:r>
        <w:rPr>
          <w:b/>
          <w:bCs/>
        </w:rPr>
        <w:t xml:space="preserve"> 3)</w:t>
      </w:r>
      <w:r>
        <w:t>, with local factors plausibly shaping urgency and application rather than constituting Paul’s stated rationale.</w:t>
      </w:r>
    </w:p>
    <w:bookmarkEnd w:id="1"/>
    <w:bookmarkEnd w:id="2"/>
    <w:bookmarkEnd w:id="10"/>
    <w:p w14:paraId="3FC802D8" w14:textId="77777777" w:rsidR="00AE267D" w:rsidRDefault="00000000" w:rsidP="00AE267D">
      <w:r>
        <w:pict w14:anchorId="7CBD5C49">
          <v:rect id="Rectangle 1" o:spid="_x0000_s2050"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wrap type="none"/>
            <w10:anchorlock/>
          </v:rect>
        </w:pict>
      </w:r>
    </w:p>
    <w:bookmarkStart w:id="11" w:name="citations"/>
    <w:p w14:paraId="7721F873" w14:textId="77777777" w:rsidR="00AE267D" w:rsidRDefault="00AE267D" w:rsidP="00AE267D">
      <w:pPr>
        <w:pStyle w:val="FirstParagraph"/>
      </w:pPr>
      <w:r>
        <w:fldChar w:fldCharType="begin"/>
      </w:r>
      <w:r>
        <w:instrText>HYPERLINK "https://biblehub.com/1_timothy/1-3.htm?utm_source=chatgpt.com" \h</w:instrText>
      </w:r>
      <w:r>
        <w:fldChar w:fldCharType="separate"/>
      </w:r>
      <w:r>
        <w:rPr>
          <w:rStyle w:val="Hyperlink"/>
        </w:rPr>
        <w:t>[1]</w:t>
      </w:r>
      <w:r>
        <w:fldChar w:fldCharType="end"/>
      </w:r>
      <w:r>
        <w:t xml:space="preserve"> </w:t>
      </w:r>
      <w:hyperlink r:id="rId34">
        <w:r>
          <w:rPr>
            <w:rStyle w:val="Hyperlink"/>
          </w:rPr>
          <w:t>[3]</w:t>
        </w:r>
      </w:hyperlink>
      <w:r>
        <w:t xml:space="preserve"> </w:t>
      </w:r>
      <w:hyperlink r:id="rId35">
        <w:r>
          <w:rPr>
            <w:rStyle w:val="Hyperlink"/>
          </w:rPr>
          <w:t>[4]</w:t>
        </w:r>
      </w:hyperlink>
      <w:r>
        <w:t xml:space="preserve"> </w:t>
      </w:r>
      <w:hyperlink r:id="rId36">
        <w:r>
          <w:rPr>
            <w:rStyle w:val="Hyperlink"/>
          </w:rPr>
          <w:t>[18]</w:t>
        </w:r>
      </w:hyperlink>
      <w:r>
        <w:t xml:space="preserve"> </w:t>
      </w:r>
      <w:hyperlink r:id="rId37">
        <w:r>
          <w:rPr>
            <w:rStyle w:val="Hyperlink"/>
          </w:rPr>
          <w:t>[23]</w:t>
        </w:r>
      </w:hyperlink>
      <w:r>
        <w:t xml:space="preserve"> 1 Timothy 1:3 As I urged you on my departure to Macedonia ... - Bible Hub</w:t>
      </w:r>
    </w:p>
    <w:p w14:paraId="6D4547C4" w14:textId="47A9FACC" w:rsidR="00AE267D" w:rsidRDefault="00AE267D" w:rsidP="00AE267D">
      <w:pPr>
        <w:pStyle w:val="BodyText"/>
      </w:pPr>
      <w:hyperlink r:id="rId38">
        <w:r>
          <w:rPr>
            <w:rStyle w:val="Hyperlink"/>
          </w:rPr>
          <w:t>https://biblehub.com/1_timothy/1-3.htm</w:t>
        </w:r>
      </w:hyperlink>
    </w:p>
    <w:p w14:paraId="15DF0AF0" w14:textId="77777777" w:rsidR="00AE267D" w:rsidRDefault="00AE267D" w:rsidP="00AE267D">
      <w:pPr>
        <w:pStyle w:val="BodyText"/>
      </w:pPr>
      <w:hyperlink r:id="rId39">
        <w:r>
          <w:rPr>
            <w:rStyle w:val="Hyperlink"/>
          </w:rPr>
          <w:t>[2]</w:t>
        </w:r>
      </w:hyperlink>
      <w:r>
        <w:t xml:space="preserve"> </w:t>
      </w:r>
      <w:hyperlink r:id="rId40">
        <w:r>
          <w:rPr>
            <w:rStyle w:val="Hyperlink"/>
          </w:rPr>
          <w:t>[6]</w:t>
        </w:r>
      </w:hyperlink>
      <w:r>
        <w:t xml:space="preserve"> </w:t>
      </w:r>
      <w:hyperlink r:id="rId41">
        <w:r>
          <w:rPr>
            <w:rStyle w:val="Hyperlink"/>
          </w:rPr>
          <w:t>[19]</w:t>
        </w:r>
      </w:hyperlink>
      <w:r>
        <w:t xml:space="preserve"> 1 Timothy 2:9 - Instructions to Women - Bible Hub</w:t>
      </w:r>
    </w:p>
    <w:p w14:paraId="28B35FD9" w14:textId="5F074F1B" w:rsidR="00AE267D" w:rsidRDefault="00AE267D" w:rsidP="00AE267D">
      <w:pPr>
        <w:pStyle w:val="BodyText"/>
      </w:pPr>
      <w:hyperlink r:id="rId42">
        <w:r>
          <w:rPr>
            <w:rStyle w:val="Hyperlink"/>
          </w:rPr>
          <w:t>https://biblehub.com/1_timothy/2-9.htm</w:t>
        </w:r>
      </w:hyperlink>
    </w:p>
    <w:p w14:paraId="0470C654" w14:textId="77777777" w:rsidR="00AE267D" w:rsidRDefault="00AE267D" w:rsidP="00AE267D">
      <w:pPr>
        <w:pStyle w:val="BodyText"/>
      </w:pPr>
      <w:hyperlink r:id="rId43">
        <w:r>
          <w:rPr>
            <w:rStyle w:val="Hyperlink"/>
          </w:rPr>
          <w:t>[5]</w:t>
        </w:r>
      </w:hyperlink>
      <w:r>
        <w:t xml:space="preserve"> </w:t>
      </w:r>
      <w:hyperlink r:id="rId44">
        <w:r>
          <w:rPr>
            <w:rStyle w:val="Hyperlink"/>
          </w:rPr>
          <w:t>[14]</w:t>
        </w:r>
      </w:hyperlink>
      <w:r>
        <w:t xml:space="preserve"> 1 Timothy 3:15 - The Mystery of Godliness - Bible Hub</w:t>
      </w:r>
    </w:p>
    <w:p w14:paraId="7575245B" w14:textId="3672A756" w:rsidR="00AE267D" w:rsidRDefault="00AE267D" w:rsidP="00AE267D">
      <w:pPr>
        <w:pStyle w:val="BodyText"/>
      </w:pPr>
      <w:hyperlink r:id="rId45">
        <w:r>
          <w:rPr>
            <w:rStyle w:val="Hyperlink"/>
          </w:rPr>
          <w:t>https://biblehub.com/1_timothy/3-15.htm</w:t>
        </w:r>
      </w:hyperlink>
    </w:p>
    <w:p w14:paraId="2A00BED5" w14:textId="77777777" w:rsidR="00AE267D" w:rsidRDefault="00AE267D" w:rsidP="00AE267D">
      <w:pPr>
        <w:pStyle w:val="BodyText"/>
      </w:pPr>
      <w:hyperlink r:id="rId46">
        <w:r>
          <w:rPr>
            <w:rStyle w:val="Hyperlink"/>
          </w:rPr>
          <w:t>[7]</w:t>
        </w:r>
      </w:hyperlink>
      <w:r>
        <w:t xml:space="preserve"> </w:t>
      </w:r>
      <w:hyperlink r:id="rId47">
        <w:r>
          <w:rPr>
            <w:rStyle w:val="Hyperlink"/>
          </w:rPr>
          <w:t>[22]</w:t>
        </w:r>
      </w:hyperlink>
      <w:r>
        <w:t xml:space="preserve"> 1 Timothy 5:13 - Support for Widows - Bible Hub</w:t>
      </w:r>
    </w:p>
    <w:p w14:paraId="79A5A9F2" w14:textId="678A50A0" w:rsidR="00AE267D" w:rsidRDefault="00AE267D" w:rsidP="00AE267D">
      <w:pPr>
        <w:pStyle w:val="BodyText"/>
      </w:pPr>
      <w:hyperlink r:id="rId48">
        <w:r>
          <w:rPr>
            <w:rStyle w:val="Hyperlink"/>
          </w:rPr>
          <w:t>https://biblehub.com/1_timothy/5-13.htm</w:t>
        </w:r>
      </w:hyperlink>
    </w:p>
    <w:p w14:paraId="6375AE6F" w14:textId="77777777" w:rsidR="00AE267D" w:rsidRDefault="00AE267D" w:rsidP="00AE267D">
      <w:pPr>
        <w:pStyle w:val="BodyText"/>
      </w:pPr>
      <w:hyperlink r:id="rId49">
        <w:r>
          <w:rPr>
            <w:rStyle w:val="Hyperlink"/>
          </w:rPr>
          <w:t>[8]</w:t>
        </w:r>
      </w:hyperlink>
      <w:r>
        <w:t xml:space="preserve"> 1 Timothy 5:14 So I advise the younger widows to marry, have children ...</w:t>
      </w:r>
    </w:p>
    <w:p w14:paraId="34B1CC64" w14:textId="404407C8" w:rsidR="00AE267D" w:rsidRDefault="00AE267D" w:rsidP="00AE267D">
      <w:pPr>
        <w:pStyle w:val="BodyText"/>
      </w:pPr>
      <w:hyperlink r:id="rId50">
        <w:r>
          <w:rPr>
            <w:rStyle w:val="Hyperlink"/>
          </w:rPr>
          <w:t>https://biblehub.com/1_timothy/5-14.htm</w:t>
        </w:r>
      </w:hyperlink>
    </w:p>
    <w:p w14:paraId="23FAD9AB" w14:textId="77777777" w:rsidR="00AE267D" w:rsidRDefault="00AE267D" w:rsidP="00AE267D">
      <w:pPr>
        <w:pStyle w:val="BodyText"/>
      </w:pPr>
      <w:hyperlink r:id="rId51">
        <w:r>
          <w:rPr>
            <w:rStyle w:val="Hyperlink"/>
          </w:rPr>
          <w:t>[9]</w:t>
        </w:r>
      </w:hyperlink>
      <w:r>
        <w:t xml:space="preserve"> </w:t>
      </w:r>
      <w:hyperlink r:id="rId52">
        <w:r>
          <w:rPr>
            <w:rStyle w:val="Hyperlink"/>
          </w:rPr>
          <w:t>[15]</w:t>
        </w:r>
      </w:hyperlink>
      <w:r>
        <w:t xml:space="preserve"> </w:t>
      </w:r>
      <w:hyperlink r:id="rId53">
        <w:r>
          <w:rPr>
            <w:rStyle w:val="Hyperlink"/>
          </w:rPr>
          <w:t>[21]</w:t>
        </w:r>
      </w:hyperlink>
      <w:r>
        <w:t xml:space="preserve"> 1 Timothy 3:2 - Qualifications for Overseers - Bible Hub</w:t>
      </w:r>
    </w:p>
    <w:p w14:paraId="697D3795" w14:textId="0CEB4E97" w:rsidR="00AE267D" w:rsidRDefault="00AE267D" w:rsidP="00AE267D">
      <w:pPr>
        <w:pStyle w:val="BodyText"/>
      </w:pPr>
      <w:hyperlink r:id="rId54">
        <w:r>
          <w:rPr>
            <w:rStyle w:val="Hyperlink"/>
          </w:rPr>
          <w:t>https://biblehub.com/1_timothy/3-2.htm</w:t>
        </w:r>
      </w:hyperlink>
    </w:p>
    <w:p w14:paraId="03CA2D65" w14:textId="77777777" w:rsidR="00AE267D" w:rsidRDefault="00AE267D" w:rsidP="00AE267D">
      <w:pPr>
        <w:pStyle w:val="BodyText"/>
      </w:pPr>
      <w:hyperlink r:id="rId55">
        <w:r>
          <w:rPr>
            <w:rStyle w:val="Hyperlink"/>
          </w:rPr>
          <w:t>[10]</w:t>
        </w:r>
      </w:hyperlink>
      <w:r>
        <w:t xml:space="preserve"> </w:t>
      </w:r>
      <w:hyperlink r:id="rId56">
        <w:r>
          <w:rPr>
            <w:rStyle w:val="Hyperlink"/>
          </w:rPr>
          <w:t>[20]</w:t>
        </w:r>
      </w:hyperlink>
      <w:r>
        <w:t xml:space="preserve"> </w:t>
      </w:r>
      <w:hyperlink r:id="rId57">
        <w:r>
          <w:rPr>
            <w:rStyle w:val="Hyperlink"/>
          </w:rPr>
          <w:t>[24]</w:t>
        </w:r>
      </w:hyperlink>
      <w:r>
        <w:t xml:space="preserve"> Greek Interlinear Layout for 1 Timothy 2:12 (MGNT • NASB95)</w:t>
      </w:r>
    </w:p>
    <w:p w14:paraId="7E3C1C22" w14:textId="77777777" w:rsidR="00AE267D" w:rsidRDefault="00AE267D" w:rsidP="00AE267D">
      <w:pPr>
        <w:pStyle w:val="BodyText"/>
      </w:pPr>
      <w:hyperlink r:id="rId58">
        <w:r>
          <w:rPr>
            <w:rStyle w:val="Hyperlink"/>
          </w:rPr>
          <w:t>https://www.blueletterbible.org/tools/interlinear/mgnt/1ti/2/12/</w:t>
        </w:r>
      </w:hyperlink>
    </w:p>
    <w:p w14:paraId="63103724" w14:textId="77777777" w:rsidR="00AE267D" w:rsidRDefault="00AE267D" w:rsidP="00AE267D">
      <w:pPr>
        <w:pStyle w:val="BodyText"/>
      </w:pPr>
      <w:hyperlink r:id="rId59">
        <w:r>
          <w:rPr>
            <w:rStyle w:val="Hyperlink"/>
          </w:rPr>
          <w:t>[11]</w:t>
        </w:r>
      </w:hyperlink>
      <w:r>
        <w:t xml:space="preserve"> G1321 - </w:t>
      </w:r>
      <w:proofErr w:type="spellStart"/>
      <w:r>
        <w:t>didaskō</w:t>
      </w:r>
      <w:proofErr w:type="spellEnd"/>
      <w:r>
        <w:t xml:space="preserve"> - Strong's Greek Lexicon (NASB20)</w:t>
      </w:r>
    </w:p>
    <w:p w14:paraId="00204469" w14:textId="77777777" w:rsidR="00AE267D" w:rsidRDefault="00AE267D" w:rsidP="00AE267D">
      <w:pPr>
        <w:pStyle w:val="BodyText"/>
      </w:pPr>
      <w:hyperlink r:id="rId60">
        <w:r>
          <w:rPr>
            <w:rStyle w:val="Hyperlink"/>
          </w:rPr>
          <w:t>https://www.blueletterbible.org/lexicon/g1321/nasb20/mgnt/0-1/</w:t>
        </w:r>
      </w:hyperlink>
    </w:p>
    <w:p w14:paraId="70ED2BEF" w14:textId="77777777" w:rsidR="00AE267D" w:rsidRDefault="00AE267D" w:rsidP="00AE267D">
      <w:pPr>
        <w:pStyle w:val="BodyText"/>
      </w:pPr>
      <w:hyperlink r:id="rId61">
        <w:r>
          <w:rPr>
            <w:rStyle w:val="Hyperlink"/>
          </w:rPr>
          <w:t>[12]</w:t>
        </w:r>
      </w:hyperlink>
      <w:r>
        <w:t xml:space="preserve"> 1 Timothy 2:11 A woman must learn in quietness and full ... - Bible Hub</w:t>
      </w:r>
    </w:p>
    <w:p w14:paraId="55BB6E14" w14:textId="3A329C8C" w:rsidR="00AE267D" w:rsidRDefault="00AE267D" w:rsidP="00AE267D">
      <w:pPr>
        <w:pStyle w:val="BodyText"/>
      </w:pPr>
      <w:hyperlink r:id="rId62">
        <w:r>
          <w:rPr>
            <w:rStyle w:val="Hyperlink"/>
          </w:rPr>
          <w:t>https://biblehub.com/1_timothy/2-11.htm</w:t>
        </w:r>
      </w:hyperlink>
    </w:p>
    <w:p w14:paraId="127ADFE4" w14:textId="77777777" w:rsidR="00AE267D" w:rsidRDefault="00AE267D" w:rsidP="00AE267D">
      <w:pPr>
        <w:pStyle w:val="BodyText"/>
      </w:pPr>
      <w:hyperlink r:id="rId63">
        <w:r>
          <w:rPr>
            <w:rStyle w:val="Hyperlink"/>
          </w:rPr>
          <w:t>[13]</w:t>
        </w:r>
      </w:hyperlink>
      <w:r>
        <w:t xml:space="preserve"> 1 Timothy 2:13 For Adam was formed first, and then Eve. - Bible Hub</w:t>
      </w:r>
    </w:p>
    <w:p w14:paraId="0EEBF384" w14:textId="42AC6859" w:rsidR="00AE267D" w:rsidRDefault="00AE267D" w:rsidP="00AE267D">
      <w:pPr>
        <w:pStyle w:val="BodyText"/>
      </w:pPr>
      <w:hyperlink r:id="rId64">
        <w:r>
          <w:rPr>
            <w:rStyle w:val="Hyperlink"/>
          </w:rPr>
          <w:t>https://biblehub.com/1_timothy/2-13.htm</w:t>
        </w:r>
      </w:hyperlink>
    </w:p>
    <w:p w14:paraId="0CE9BF96" w14:textId="77777777" w:rsidR="00AE267D" w:rsidRDefault="00AE267D" w:rsidP="00AE267D">
      <w:pPr>
        <w:pStyle w:val="BodyText"/>
      </w:pPr>
      <w:hyperlink r:id="rId65">
        <w:r>
          <w:rPr>
            <w:rStyle w:val="Hyperlink"/>
          </w:rPr>
          <w:t>[16]</w:t>
        </w:r>
      </w:hyperlink>
      <w:r>
        <w:t xml:space="preserve"> Titus 2:3-5 NIV - Likewise, teach the older women to be - Bible Gateway</w:t>
      </w:r>
    </w:p>
    <w:p w14:paraId="7E678C8B" w14:textId="77777777" w:rsidR="00AE267D" w:rsidRDefault="00AE267D" w:rsidP="00AE267D">
      <w:pPr>
        <w:pStyle w:val="BodyText"/>
      </w:pPr>
      <w:hyperlink r:id="rId66">
        <w:r>
          <w:rPr>
            <w:rStyle w:val="Hyperlink"/>
          </w:rPr>
          <w:t>https://www.biblegateway.com/passage/?search=Titus+2%3A3-5&amp;version=NIV&amp;utm_source=chatgpt.com</w:t>
        </w:r>
      </w:hyperlink>
    </w:p>
    <w:p w14:paraId="6587B365" w14:textId="77777777" w:rsidR="00AE267D" w:rsidRDefault="00AE267D" w:rsidP="00AE267D">
      <w:pPr>
        <w:pStyle w:val="BodyText"/>
      </w:pPr>
      <w:hyperlink r:id="rId67">
        <w:r>
          <w:rPr>
            <w:rStyle w:val="Hyperlink"/>
          </w:rPr>
          <w:t>[17]</w:t>
        </w:r>
      </w:hyperlink>
      <w:r>
        <w:t xml:space="preserve"> 2 Timothy 2:2 - Grace and Perseverance - Bible Hub</w:t>
      </w:r>
    </w:p>
    <w:p w14:paraId="21FA101F" w14:textId="6B2BEEBA" w:rsidR="00AE267D" w:rsidRDefault="00AE267D" w:rsidP="00AE267D">
      <w:pPr>
        <w:pStyle w:val="BodyText"/>
      </w:pPr>
      <w:hyperlink r:id="rId68">
        <w:r>
          <w:rPr>
            <w:rStyle w:val="Hyperlink"/>
          </w:rPr>
          <w:t>https://biblehub.com/2_timothy/2-2.htm</w:t>
        </w:r>
      </w:hyperlink>
    </w:p>
    <w:bookmarkEnd w:id="11"/>
    <w:p w14:paraId="32E3FF9B" w14:textId="2E0F2867" w:rsidR="004903FD" w:rsidRPr="004903FD" w:rsidRDefault="004903FD" w:rsidP="004903FD">
      <w:pPr>
        <w:pStyle w:val="Heading1"/>
        <w:spacing w:before="0" w:after="0" w:line="240" w:lineRule="auto"/>
        <w:rPr>
          <w:rFonts w:asciiTheme="minorHAnsi" w:eastAsiaTheme="minorHAnsi" w:hAnsiTheme="minorHAnsi" w:cstheme="minorBidi"/>
          <w:color w:val="auto"/>
          <w:kern w:val="0"/>
          <w:sz w:val="24"/>
          <w:szCs w:val="24"/>
          <w:lang w:val="en"/>
          <w14:ligatures w14:val="none"/>
        </w:rPr>
      </w:pPr>
      <w:r w:rsidRPr="004903FD">
        <w:rPr>
          <w:rStyle w:val="Hyperlink"/>
          <w:rFonts w:asciiTheme="minorHAnsi" w:eastAsiaTheme="minorHAnsi" w:hAnsiTheme="minorHAnsi" w:cstheme="minorBidi"/>
          <w:kern w:val="0"/>
          <w:sz w:val="24"/>
          <w:szCs w:val="24"/>
          <w:lang w:val="en"/>
          <w14:ligatures w14:val="none"/>
        </w:rPr>
        <w:t>[18]</w:t>
      </w:r>
      <w:r>
        <w:t xml:space="preserve"> </w:t>
      </w:r>
      <w:r w:rsidRPr="005D562B">
        <w:rPr>
          <w:rFonts w:asciiTheme="minorHAnsi" w:eastAsiaTheme="minorHAnsi" w:hAnsiTheme="minorHAnsi" w:cstheme="minorBidi"/>
          <w:b/>
          <w:bCs/>
          <w:color w:val="auto"/>
          <w:kern w:val="0"/>
          <w:sz w:val="24"/>
          <w:szCs w:val="24"/>
          <w:lang w:val="en"/>
          <w14:ligatures w14:val="none"/>
        </w:rPr>
        <w:t>Feminism and the Bible: An Analysis of Feminist Theology’s Reinterpretation of Christian Doctrine and Authority</w:t>
      </w:r>
    </w:p>
    <w:p w14:paraId="47AC9CDC" w14:textId="03A88098" w:rsidR="00AE267D" w:rsidRDefault="004903FD">
      <w:hyperlink r:id="rId69" w:history="1">
        <w:r w:rsidRPr="003D1666">
          <w:rPr>
            <w:rStyle w:val="Hyperlink"/>
          </w:rPr>
          <w:t>https://uasvbible.org/2025/04/24/feminism-and-the-bible-an-analysis-of-feminist-theologys-reinterpretation-of-christian-doctrine-and-authority/</w:t>
        </w:r>
      </w:hyperlink>
    </w:p>
    <w:p w14:paraId="0CBBE499" w14:textId="328B0477" w:rsidR="004903FD" w:rsidRDefault="004903FD">
      <w:r w:rsidRPr="004903FD">
        <w:rPr>
          <w:rStyle w:val="Hyperlink"/>
          <w:kern w:val="0"/>
          <w:lang w:val="en"/>
          <w14:ligatures w14:val="none"/>
        </w:rPr>
        <w:t>[19]</w:t>
      </w:r>
      <w:r>
        <w:t xml:space="preserve"> </w:t>
      </w:r>
      <w:r w:rsidRPr="00644255">
        <w:rPr>
          <w:b/>
          <w:bCs/>
          <w:highlight w:val="yellow"/>
        </w:rPr>
        <w:t>Egalitarian versus Complementarian – Which one is correct?</w:t>
      </w:r>
      <w:r>
        <w:t xml:space="preserve"> </w:t>
      </w:r>
    </w:p>
    <w:p w14:paraId="4F1B68CA" w14:textId="7B05B968" w:rsidR="004903FD" w:rsidRDefault="004903FD">
      <w:hyperlink r:id="rId70" w:history="1">
        <w:r w:rsidRPr="006F4F22">
          <w:rPr>
            <w:rStyle w:val="Hyperlink"/>
            <w:highlight w:val="yellow"/>
          </w:rPr>
          <w:t>https://www.youtube.com/watch?v=PFwvdeUjt5s</w:t>
        </w:r>
      </w:hyperlink>
    </w:p>
    <w:p w14:paraId="5EDD98C5" w14:textId="22F215E5" w:rsidR="004903FD" w:rsidRDefault="004903FD">
      <w:r w:rsidRPr="004903FD">
        <w:rPr>
          <w:rStyle w:val="Hyperlink"/>
          <w:kern w:val="0"/>
          <w:lang w:val="en"/>
          <w14:ligatures w14:val="none"/>
        </w:rPr>
        <w:t>[20]</w:t>
      </w:r>
      <w:r>
        <w:t xml:space="preserve"> </w:t>
      </w:r>
      <w:r w:rsidRPr="00C46992">
        <w:rPr>
          <w:b/>
          <w:bCs/>
        </w:rPr>
        <w:t>Women’s Role in the Church</w:t>
      </w:r>
    </w:p>
    <w:p w14:paraId="4EB91100" w14:textId="1DA606CF" w:rsidR="004903FD" w:rsidRDefault="004903FD">
      <w:hyperlink r:id="rId71" w:history="1">
        <w:r w:rsidRPr="003D1666">
          <w:rPr>
            <w:rStyle w:val="Hyperlink"/>
          </w:rPr>
          <w:t>https://www.youtube.com/watch?v=4N9ecgseQ80</w:t>
        </w:r>
      </w:hyperlink>
    </w:p>
    <w:p w14:paraId="64982169" w14:textId="77772DA4" w:rsidR="004903FD" w:rsidRDefault="004903FD">
      <w:r w:rsidRPr="004903FD">
        <w:rPr>
          <w:rStyle w:val="Hyperlink"/>
          <w:kern w:val="0"/>
          <w:lang w:val="en"/>
          <w14:ligatures w14:val="none"/>
        </w:rPr>
        <w:t>[21]</w:t>
      </w:r>
      <w:r>
        <w:t xml:space="preserve"> </w:t>
      </w:r>
      <w:r w:rsidRPr="005D562B">
        <w:rPr>
          <w:b/>
          <w:bCs/>
        </w:rPr>
        <w:t>What they didn’t tell you about Genesis 6</w:t>
      </w:r>
    </w:p>
    <w:p w14:paraId="3EF24374" w14:textId="60F29597" w:rsidR="004903FD" w:rsidRDefault="004903FD">
      <w:hyperlink r:id="rId72" w:history="1">
        <w:r w:rsidRPr="003D1666">
          <w:rPr>
            <w:rStyle w:val="Hyperlink"/>
          </w:rPr>
          <w:t>https://www.youtube.com/watch?v=1N4QTO8TjLs</w:t>
        </w:r>
      </w:hyperlink>
    </w:p>
    <w:p w14:paraId="1F78EC7D" w14:textId="5D360DE1" w:rsidR="000615E6" w:rsidRDefault="000615E6">
      <w:r w:rsidRPr="007B5654">
        <w:rPr>
          <w:rStyle w:val="Hyperlink"/>
          <w:kern w:val="0"/>
          <w:lang w:val="en"/>
          <w14:ligatures w14:val="none"/>
        </w:rPr>
        <w:t>[22]</w:t>
      </w:r>
      <w:r>
        <w:t xml:space="preserve"> </w:t>
      </w:r>
      <w:r w:rsidR="007B5654">
        <w:t>John Piper – 1 Timothy 2:11-15, Part 1</w:t>
      </w:r>
      <w:r w:rsidR="00C46992">
        <w:t xml:space="preserve"> (also see Part 2 and Part 3)</w:t>
      </w:r>
      <w:r w:rsidR="007B5654">
        <w:br/>
      </w:r>
      <w:hyperlink r:id="rId73" w:history="1">
        <w:r w:rsidR="007B5654" w:rsidRPr="003D1666">
          <w:rPr>
            <w:rStyle w:val="Hyperlink"/>
          </w:rPr>
          <w:t>https://youtu.be/GuYnAO_TU04?si=8ENuH9rO1oba1yeU</w:t>
        </w:r>
      </w:hyperlink>
    </w:p>
    <w:p w14:paraId="76F16151" w14:textId="77777777" w:rsidR="007B5654" w:rsidRDefault="007B5654"/>
    <w:p w14:paraId="425F8090" w14:textId="64D3F558" w:rsidR="004903FD" w:rsidRDefault="00AF5FCE">
      <w:r>
        <w:br w:type="page"/>
      </w:r>
    </w:p>
    <w:p w14:paraId="4DBD2BFE" w14:textId="6FFD3130" w:rsidR="00F56DFE" w:rsidRDefault="00F56DFE" w:rsidP="007204AC">
      <w:pPr>
        <w:pStyle w:val="Heading1"/>
      </w:pPr>
      <w:r>
        <w:lastRenderedPageBreak/>
        <w:t>Q&amp;A</w:t>
      </w:r>
    </w:p>
    <w:p w14:paraId="705E9392" w14:textId="595868E2" w:rsidR="00CD601F" w:rsidRPr="00CD601F" w:rsidRDefault="00CD601F" w:rsidP="00CD601F">
      <w:r>
        <w:t>-----------------------------------------------------------------------------------------------------------------</w:t>
      </w:r>
    </w:p>
    <w:p w14:paraId="16914CAF" w14:textId="77777777" w:rsidR="00F56DFE" w:rsidRPr="007204AC" w:rsidRDefault="00F56DFE" w:rsidP="006C6184">
      <w:pPr>
        <w:pStyle w:val="Heading3"/>
        <w:spacing w:before="0" w:line="240" w:lineRule="auto"/>
      </w:pPr>
      <w:r w:rsidRPr="007204AC">
        <w:t>When Paul says in 1 Tim 2:12:</w:t>
      </w:r>
    </w:p>
    <w:p w14:paraId="5F37878D" w14:textId="77777777" w:rsidR="00F56DFE" w:rsidRPr="007204AC" w:rsidRDefault="00F56DFE" w:rsidP="006C6184">
      <w:pPr>
        <w:pStyle w:val="Heading3"/>
        <w:spacing w:before="0" w:line="240" w:lineRule="auto"/>
      </w:pPr>
      <w:r w:rsidRPr="007204AC">
        <w:t>“I do not permit a woman to teach (</w:t>
      </w:r>
      <w:proofErr w:type="spellStart"/>
      <w:r w:rsidRPr="007204AC">
        <w:t>didaskein</w:t>
      </w:r>
      <w:proofErr w:type="spellEnd"/>
      <w:r w:rsidRPr="007204AC">
        <w:t>) or to exercise authority over a man…”</w:t>
      </w:r>
    </w:p>
    <w:p w14:paraId="70580BFA" w14:textId="77777777" w:rsidR="00F56DFE" w:rsidRPr="007204AC" w:rsidRDefault="00F56DFE" w:rsidP="006C6184">
      <w:pPr>
        <w:pStyle w:val="Heading3"/>
        <w:spacing w:before="0" w:line="240" w:lineRule="auto"/>
        <w:ind w:left="720"/>
      </w:pPr>
      <w:r w:rsidRPr="007204AC">
        <w:t xml:space="preserve">Is </w:t>
      </w:r>
      <w:proofErr w:type="spellStart"/>
      <w:r w:rsidRPr="007204AC">
        <w:rPr>
          <w:i/>
          <w:iCs/>
        </w:rPr>
        <w:t>didaskein</w:t>
      </w:r>
      <w:proofErr w:type="spellEnd"/>
      <w:r w:rsidRPr="007204AC">
        <w:t>:</w:t>
      </w:r>
    </w:p>
    <w:p w14:paraId="7CD07B44" w14:textId="77777777" w:rsidR="00F56DFE" w:rsidRPr="007204AC" w:rsidRDefault="00F56DFE" w:rsidP="006C6184">
      <w:pPr>
        <w:pStyle w:val="Heading3"/>
        <w:spacing w:before="0" w:line="240" w:lineRule="auto"/>
        <w:ind w:left="1440"/>
      </w:pPr>
      <w:r w:rsidRPr="007204AC">
        <w:t>A) any public explanation of Scripture?</w:t>
      </w:r>
    </w:p>
    <w:p w14:paraId="6515CCDF" w14:textId="77777777" w:rsidR="00F56DFE" w:rsidRPr="007204AC" w:rsidRDefault="00F56DFE" w:rsidP="006C6184">
      <w:pPr>
        <w:pStyle w:val="Heading3"/>
        <w:spacing w:before="0" w:line="240" w:lineRule="auto"/>
        <w:ind w:left="720"/>
      </w:pPr>
      <w:r w:rsidRPr="007204AC">
        <w:t>or</w:t>
      </w:r>
    </w:p>
    <w:p w14:paraId="106179E1" w14:textId="77777777" w:rsidR="00F56DFE" w:rsidRPr="007204AC" w:rsidRDefault="00F56DFE" w:rsidP="006C6184">
      <w:pPr>
        <w:pStyle w:val="Heading3"/>
        <w:spacing w:before="0" w:line="240" w:lineRule="auto"/>
        <w:ind w:left="1440"/>
      </w:pPr>
      <w:r w:rsidRPr="007204AC">
        <w:t>B) the authoritative, governing doctrinal instruction of the church?</w:t>
      </w:r>
    </w:p>
    <w:p w14:paraId="12159C4E" w14:textId="77777777" w:rsidR="00CD0CCE" w:rsidRDefault="00CD0CCE" w:rsidP="006C6184">
      <w:pPr>
        <w:pStyle w:val="Heading3"/>
        <w:spacing w:before="0" w:line="240" w:lineRule="auto"/>
      </w:pPr>
    </w:p>
    <w:p w14:paraId="068D71AD" w14:textId="17256EBA" w:rsidR="00F56DFE" w:rsidRPr="007204AC" w:rsidRDefault="00F56DFE" w:rsidP="006C6184">
      <w:pPr>
        <w:pStyle w:val="Heading3"/>
        <w:spacing w:before="0" w:line="240" w:lineRule="auto"/>
      </w:pPr>
      <w:r w:rsidRPr="007204AC">
        <w:t>We answer that by staying inside 1 Timothy first.</w:t>
      </w:r>
    </w:p>
    <w:p w14:paraId="18F3613C" w14:textId="77777777" w:rsidR="00F56DFE" w:rsidRPr="007204AC" w:rsidRDefault="00F56DFE" w:rsidP="00F56DFE"/>
    <w:p w14:paraId="134B8D87" w14:textId="77777777" w:rsidR="007204AC" w:rsidRPr="007204AC" w:rsidRDefault="007204AC" w:rsidP="007204AC">
      <w:pPr>
        <w:pStyle w:val="Heading3"/>
        <w:rPr>
          <w:rFonts w:eastAsia="Times New Roman"/>
        </w:rPr>
      </w:pPr>
      <w:r w:rsidRPr="007204AC">
        <w:rPr>
          <w:rFonts w:eastAsia="Times New Roman"/>
        </w:rPr>
        <w:t>1. How “Teach” Is Used in 1 Timothy</w:t>
      </w:r>
    </w:p>
    <w:p w14:paraId="786E9B27" w14:textId="20C38C2D" w:rsidR="007204AC" w:rsidRPr="00E6585D" w:rsidRDefault="007204AC" w:rsidP="0012297B">
      <w:pPr>
        <w:spacing w:after="0" w:line="240" w:lineRule="auto"/>
        <w:ind w:left="360"/>
        <w:rPr>
          <w:rFonts w:eastAsia="Times New Roman" w:cs="Calibri"/>
          <w:kern w:val="0"/>
          <w14:ligatures w14:val="none"/>
        </w:rPr>
      </w:pPr>
      <w:r w:rsidRPr="00E6585D">
        <w:rPr>
          <w:rFonts w:eastAsia="Times New Roman" w:cs="Calibri"/>
          <w:kern w:val="0"/>
          <w14:ligatures w14:val="none"/>
        </w:rPr>
        <w:t>In this letter, “teach” is not a casual word. Look at the pattern:</w:t>
      </w:r>
    </w:p>
    <w:p w14:paraId="15EEBFDB" w14:textId="49706C32" w:rsidR="007204AC" w:rsidRPr="00E6585D" w:rsidRDefault="007204AC" w:rsidP="0012297B">
      <w:pPr>
        <w:spacing w:after="0" w:line="240" w:lineRule="auto"/>
        <w:ind w:left="360"/>
        <w:rPr>
          <w:rFonts w:eastAsia="Times New Roman" w:cs="Calibri"/>
          <w:b/>
          <w:bCs/>
          <w:i/>
          <w:iCs/>
          <w:kern w:val="0"/>
          <w14:ligatures w14:val="none"/>
        </w:rPr>
      </w:pPr>
      <w:r w:rsidRPr="00E6585D">
        <w:rPr>
          <w:rFonts w:eastAsia="Times New Roman" w:cs="Calibri"/>
          <w:b/>
          <w:bCs/>
          <w:kern w:val="0"/>
          <w14:ligatures w14:val="none"/>
        </w:rPr>
        <w:t>1:3</w:t>
      </w:r>
      <w:r w:rsidR="0012297B" w:rsidRPr="00E6585D">
        <w:rPr>
          <w:rFonts w:eastAsia="Times New Roman" w:cs="Calibri"/>
          <w:b/>
          <w:bCs/>
          <w:kern w:val="0"/>
          <w14:ligatures w14:val="none"/>
        </w:rPr>
        <w:t xml:space="preserve"> </w:t>
      </w:r>
      <w:r w:rsidRPr="00E6585D">
        <w:rPr>
          <w:rFonts w:eastAsia="Times New Roman" w:cs="Calibri"/>
          <w:i/>
          <w:iCs/>
          <w:kern w:val="0"/>
          <w14:ligatures w14:val="none"/>
        </w:rPr>
        <w:t>“Command certain people not to teach different doctrine.”</w:t>
      </w:r>
    </w:p>
    <w:p w14:paraId="396A8BD4" w14:textId="32F20281" w:rsidR="007204AC" w:rsidRPr="00E6585D" w:rsidRDefault="007204AC" w:rsidP="0012297B">
      <w:pPr>
        <w:spacing w:after="0" w:line="240" w:lineRule="auto"/>
        <w:ind w:left="360"/>
        <w:rPr>
          <w:rFonts w:eastAsia="Times New Roman" w:cs="Calibri"/>
          <w:b/>
          <w:bCs/>
          <w:kern w:val="0"/>
          <w14:ligatures w14:val="none"/>
        </w:rPr>
      </w:pPr>
      <w:r w:rsidRPr="00E6585D">
        <w:rPr>
          <w:rFonts w:eastAsia="Times New Roman" w:cs="Calibri"/>
          <w:b/>
          <w:bCs/>
          <w:kern w:val="0"/>
          <w14:ligatures w14:val="none"/>
        </w:rPr>
        <w:t>1:7</w:t>
      </w:r>
      <w:r w:rsidR="0012297B" w:rsidRPr="00E6585D">
        <w:rPr>
          <w:rFonts w:eastAsia="Times New Roman" w:cs="Calibri"/>
          <w:b/>
          <w:bCs/>
          <w:kern w:val="0"/>
          <w14:ligatures w14:val="none"/>
        </w:rPr>
        <w:t xml:space="preserve"> </w:t>
      </w:r>
      <w:r w:rsidRPr="00E6585D">
        <w:rPr>
          <w:rFonts w:eastAsia="Times New Roman" w:cs="Calibri"/>
          <w:kern w:val="0"/>
          <w14:ligatures w14:val="none"/>
        </w:rPr>
        <w:t xml:space="preserve">They want to be </w:t>
      </w:r>
      <w:r w:rsidRPr="00E6585D">
        <w:rPr>
          <w:rFonts w:eastAsia="Times New Roman" w:cs="Calibri"/>
          <w:i/>
          <w:iCs/>
          <w:kern w:val="0"/>
          <w14:ligatures w14:val="none"/>
        </w:rPr>
        <w:t>“teachers of the law.”</w:t>
      </w:r>
    </w:p>
    <w:p w14:paraId="0C931DEF" w14:textId="627B3D7B" w:rsidR="007204AC" w:rsidRPr="00E6585D" w:rsidRDefault="007204AC" w:rsidP="0012297B">
      <w:pPr>
        <w:spacing w:after="0" w:line="240" w:lineRule="auto"/>
        <w:ind w:left="360"/>
        <w:rPr>
          <w:rFonts w:eastAsia="Times New Roman" w:cs="Calibri"/>
          <w:kern w:val="0"/>
          <w14:ligatures w14:val="none"/>
        </w:rPr>
      </w:pPr>
      <w:r w:rsidRPr="00E6585D">
        <w:rPr>
          <w:rFonts w:eastAsia="Times New Roman" w:cs="Calibri"/>
          <w:b/>
          <w:bCs/>
          <w:kern w:val="0"/>
          <w14:ligatures w14:val="none"/>
        </w:rPr>
        <w:t>4:11</w:t>
      </w:r>
      <w:r w:rsidR="0012297B" w:rsidRPr="00E6585D">
        <w:rPr>
          <w:rFonts w:eastAsia="Times New Roman" w:cs="Calibri"/>
          <w:kern w:val="0"/>
          <w14:ligatures w14:val="none"/>
        </w:rPr>
        <w:t xml:space="preserve"> </w:t>
      </w:r>
      <w:r w:rsidRPr="00E6585D">
        <w:rPr>
          <w:rFonts w:eastAsia="Times New Roman" w:cs="Calibri"/>
          <w:i/>
          <w:iCs/>
          <w:kern w:val="0"/>
          <w14:ligatures w14:val="none"/>
        </w:rPr>
        <w:t>“Command and teach these things.”</w:t>
      </w:r>
    </w:p>
    <w:p w14:paraId="503ABDA0" w14:textId="6D41A49B" w:rsidR="007204AC" w:rsidRPr="00E6585D" w:rsidRDefault="007204AC" w:rsidP="0012297B">
      <w:pPr>
        <w:spacing w:after="0" w:line="240" w:lineRule="auto"/>
        <w:ind w:left="360"/>
        <w:rPr>
          <w:rFonts w:eastAsia="Times New Roman" w:cs="Calibri"/>
          <w:i/>
          <w:iCs/>
          <w:kern w:val="0"/>
          <w14:ligatures w14:val="none"/>
        </w:rPr>
      </w:pPr>
      <w:r w:rsidRPr="00E6585D">
        <w:rPr>
          <w:rFonts w:eastAsia="Times New Roman" w:cs="Calibri"/>
          <w:b/>
          <w:bCs/>
          <w:kern w:val="0"/>
          <w14:ligatures w14:val="none"/>
        </w:rPr>
        <w:t>6:2–3</w:t>
      </w:r>
      <w:r w:rsidR="0012297B" w:rsidRPr="00E6585D">
        <w:rPr>
          <w:rFonts w:eastAsia="Times New Roman" w:cs="Calibri"/>
          <w:kern w:val="0"/>
          <w14:ligatures w14:val="none"/>
        </w:rPr>
        <w:t xml:space="preserve"> </w:t>
      </w:r>
      <w:r w:rsidRPr="00E6585D">
        <w:rPr>
          <w:rFonts w:eastAsia="Times New Roman" w:cs="Calibri"/>
          <w:i/>
          <w:iCs/>
          <w:kern w:val="0"/>
          <w14:ligatures w14:val="none"/>
        </w:rPr>
        <w:t>“If anyone teaches otherwise and does not agree with sound words…”</w:t>
      </w:r>
    </w:p>
    <w:p w14:paraId="089EB193" w14:textId="77777777" w:rsidR="007204AC" w:rsidRPr="00E6585D" w:rsidRDefault="007204AC" w:rsidP="0012297B">
      <w:pPr>
        <w:spacing w:after="0" w:line="240" w:lineRule="auto"/>
        <w:ind w:left="360"/>
        <w:rPr>
          <w:rFonts w:eastAsia="Times New Roman" w:cs="Calibri"/>
          <w:kern w:val="0"/>
          <w14:ligatures w14:val="none"/>
        </w:rPr>
      </w:pPr>
    </w:p>
    <w:p w14:paraId="788977DE" w14:textId="181F6CD4" w:rsidR="007204AC" w:rsidRPr="00E6585D" w:rsidRDefault="007204AC" w:rsidP="0012297B">
      <w:pPr>
        <w:spacing w:after="0" w:line="240" w:lineRule="auto"/>
        <w:ind w:left="360"/>
        <w:rPr>
          <w:rFonts w:eastAsia="Times New Roman" w:cs="Calibri"/>
          <w:kern w:val="0"/>
          <w14:ligatures w14:val="none"/>
        </w:rPr>
      </w:pPr>
      <w:r w:rsidRPr="00E6585D">
        <w:rPr>
          <w:rFonts w:eastAsia="Times New Roman" w:cs="Calibri"/>
          <w:kern w:val="0"/>
          <w14:ligatures w14:val="none"/>
        </w:rPr>
        <w:t xml:space="preserve">In every case, </w:t>
      </w:r>
      <w:r w:rsidRPr="00E6585D">
        <w:rPr>
          <w:rFonts w:eastAsia="Times New Roman" w:cs="Calibri"/>
          <w:i/>
          <w:iCs/>
          <w:kern w:val="0"/>
          <w14:ligatures w14:val="none"/>
        </w:rPr>
        <w:t xml:space="preserve">“teach” </w:t>
      </w:r>
      <w:r w:rsidRPr="00E6585D">
        <w:rPr>
          <w:rFonts w:eastAsia="Times New Roman" w:cs="Calibri"/>
          <w:kern w:val="0"/>
          <w14:ligatures w14:val="none"/>
        </w:rPr>
        <w:t>refers to:</w:t>
      </w:r>
    </w:p>
    <w:p w14:paraId="4CC88133" w14:textId="77777777" w:rsidR="007204AC" w:rsidRPr="00E6585D" w:rsidRDefault="007204AC">
      <w:pPr>
        <w:pStyle w:val="ListParagraph"/>
        <w:numPr>
          <w:ilvl w:val="0"/>
          <w:numId w:val="33"/>
        </w:numPr>
        <w:tabs>
          <w:tab w:val="num" w:pos="1440"/>
        </w:tabs>
        <w:spacing w:after="0" w:line="240" w:lineRule="auto"/>
        <w:rPr>
          <w:rFonts w:eastAsia="Times New Roman" w:cs="Calibri"/>
          <w:kern w:val="0"/>
          <w14:ligatures w14:val="none"/>
        </w:rPr>
      </w:pPr>
      <w:r w:rsidRPr="00E6585D">
        <w:rPr>
          <w:rFonts w:eastAsia="Times New Roman" w:cs="Calibri"/>
          <w:kern w:val="0"/>
          <w14:ligatures w14:val="none"/>
        </w:rPr>
        <w:t>doctrinal instruction</w:t>
      </w:r>
    </w:p>
    <w:p w14:paraId="43115D9D" w14:textId="77777777" w:rsidR="007204AC" w:rsidRPr="00E6585D" w:rsidRDefault="007204AC">
      <w:pPr>
        <w:pStyle w:val="ListParagraph"/>
        <w:numPr>
          <w:ilvl w:val="0"/>
          <w:numId w:val="33"/>
        </w:numPr>
        <w:tabs>
          <w:tab w:val="num" w:pos="1440"/>
        </w:tabs>
        <w:spacing w:after="0" w:line="240" w:lineRule="auto"/>
        <w:rPr>
          <w:rFonts w:eastAsia="Times New Roman" w:cs="Calibri"/>
          <w:kern w:val="0"/>
          <w14:ligatures w14:val="none"/>
        </w:rPr>
      </w:pPr>
      <w:r w:rsidRPr="00E6585D">
        <w:rPr>
          <w:rFonts w:eastAsia="Times New Roman" w:cs="Calibri"/>
          <w:kern w:val="0"/>
          <w14:ligatures w14:val="none"/>
        </w:rPr>
        <w:t>transmission of authoritative truth</w:t>
      </w:r>
    </w:p>
    <w:p w14:paraId="0C4132F2" w14:textId="77777777" w:rsidR="007204AC" w:rsidRPr="00E6585D" w:rsidRDefault="007204AC">
      <w:pPr>
        <w:pStyle w:val="ListParagraph"/>
        <w:numPr>
          <w:ilvl w:val="0"/>
          <w:numId w:val="33"/>
        </w:numPr>
        <w:tabs>
          <w:tab w:val="num" w:pos="1440"/>
        </w:tabs>
        <w:spacing w:after="0" w:line="240" w:lineRule="auto"/>
        <w:rPr>
          <w:rFonts w:eastAsia="Times New Roman" w:cs="Calibri"/>
          <w:kern w:val="0"/>
          <w14:ligatures w14:val="none"/>
        </w:rPr>
      </w:pPr>
      <w:r w:rsidRPr="00E6585D">
        <w:rPr>
          <w:rFonts w:eastAsia="Times New Roman" w:cs="Calibri"/>
          <w:kern w:val="0"/>
          <w14:ligatures w14:val="none"/>
        </w:rPr>
        <w:t>correction of error</w:t>
      </w:r>
    </w:p>
    <w:p w14:paraId="3C4C1866" w14:textId="77777777" w:rsidR="007204AC" w:rsidRPr="00E6585D" w:rsidRDefault="007204AC">
      <w:pPr>
        <w:pStyle w:val="ListParagraph"/>
        <w:numPr>
          <w:ilvl w:val="0"/>
          <w:numId w:val="33"/>
        </w:numPr>
        <w:tabs>
          <w:tab w:val="num" w:pos="1440"/>
        </w:tabs>
        <w:spacing w:after="0" w:line="240" w:lineRule="auto"/>
        <w:rPr>
          <w:rFonts w:eastAsia="Times New Roman" w:cs="Calibri"/>
          <w:kern w:val="0"/>
          <w14:ligatures w14:val="none"/>
        </w:rPr>
      </w:pPr>
      <w:proofErr w:type="gramStart"/>
      <w:r w:rsidRPr="00E6585D">
        <w:rPr>
          <w:rFonts w:eastAsia="Times New Roman" w:cs="Calibri"/>
          <w:kern w:val="0"/>
          <w14:ligatures w14:val="none"/>
        </w:rPr>
        <w:t>shaping</w:t>
      </w:r>
      <w:proofErr w:type="gramEnd"/>
      <w:r w:rsidRPr="00E6585D">
        <w:rPr>
          <w:rFonts w:eastAsia="Times New Roman" w:cs="Calibri"/>
          <w:kern w:val="0"/>
          <w14:ligatures w14:val="none"/>
        </w:rPr>
        <w:t xml:space="preserve"> belief and behavior</w:t>
      </w:r>
    </w:p>
    <w:p w14:paraId="3E4B3169" w14:textId="77777777" w:rsidR="0012297B" w:rsidRPr="00E6585D" w:rsidRDefault="0012297B" w:rsidP="0012297B">
      <w:pPr>
        <w:spacing w:after="0" w:line="240" w:lineRule="auto"/>
        <w:ind w:left="360"/>
        <w:rPr>
          <w:rFonts w:eastAsia="Times New Roman" w:cs="Calibri"/>
          <w:kern w:val="0"/>
          <w14:ligatures w14:val="none"/>
        </w:rPr>
      </w:pPr>
    </w:p>
    <w:p w14:paraId="4E50DA85" w14:textId="3EA44080" w:rsidR="007204AC" w:rsidRPr="00E6585D" w:rsidRDefault="007204AC" w:rsidP="0012297B">
      <w:pPr>
        <w:spacing w:after="0" w:line="240" w:lineRule="auto"/>
        <w:ind w:left="360"/>
        <w:rPr>
          <w:rFonts w:eastAsia="Times New Roman" w:cs="Calibri"/>
          <w:kern w:val="0"/>
          <w14:ligatures w14:val="none"/>
        </w:rPr>
      </w:pPr>
      <w:r w:rsidRPr="00E6585D">
        <w:rPr>
          <w:rFonts w:eastAsia="Times New Roman" w:cs="Calibri"/>
          <w:kern w:val="0"/>
          <w14:ligatures w14:val="none"/>
        </w:rPr>
        <w:t>It is not informal Bible conversation.</w:t>
      </w:r>
    </w:p>
    <w:p w14:paraId="0EDBF583" w14:textId="77777777" w:rsidR="007204AC" w:rsidRPr="00E6585D" w:rsidRDefault="007204AC" w:rsidP="0012297B">
      <w:pPr>
        <w:spacing w:after="0" w:line="240" w:lineRule="auto"/>
        <w:ind w:left="360"/>
        <w:rPr>
          <w:rFonts w:eastAsia="Times New Roman" w:cs="Calibri"/>
          <w:kern w:val="0"/>
          <w14:ligatures w14:val="none"/>
        </w:rPr>
      </w:pPr>
      <w:r w:rsidRPr="00E6585D">
        <w:rPr>
          <w:rFonts w:eastAsia="Times New Roman" w:cs="Calibri"/>
          <w:kern w:val="0"/>
          <w14:ligatures w14:val="none"/>
        </w:rPr>
        <w:t>It is not testimony.</w:t>
      </w:r>
    </w:p>
    <w:p w14:paraId="27666A39" w14:textId="77777777" w:rsidR="007204AC" w:rsidRPr="00E6585D" w:rsidRDefault="007204AC" w:rsidP="0012297B">
      <w:pPr>
        <w:spacing w:after="0" w:line="240" w:lineRule="auto"/>
        <w:ind w:left="360"/>
        <w:rPr>
          <w:rFonts w:eastAsia="Times New Roman" w:cs="Calibri"/>
          <w:kern w:val="0"/>
          <w14:ligatures w14:val="none"/>
        </w:rPr>
      </w:pPr>
      <w:r w:rsidRPr="00E6585D">
        <w:rPr>
          <w:rFonts w:eastAsia="Times New Roman" w:cs="Calibri"/>
          <w:kern w:val="0"/>
          <w14:ligatures w14:val="none"/>
        </w:rPr>
        <w:t>It is not prophecy.</w:t>
      </w:r>
    </w:p>
    <w:p w14:paraId="1F05D910" w14:textId="77777777" w:rsidR="007204AC" w:rsidRPr="00E6585D" w:rsidRDefault="007204AC" w:rsidP="0012297B">
      <w:pPr>
        <w:spacing w:after="0" w:line="240" w:lineRule="auto"/>
        <w:ind w:left="360"/>
        <w:rPr>
          <w:rFonts w:eastAsia="Times New Roman" w:cs="Calibri"/>
          <w:kern w:val="0"/>
          <w14:ligatures w14:val="none"/>
        </w:rPr>
      </w:pPr>
      <w:r w:rsidRPr="00E6585D">
        <w:rPr>
          <w:rFonts w:eastAsia="Times New Roman" w:cs="Calibri"/>
          <w:kern w:val="0"/>
          <w14:ligatures w14:val="none"/>
        </w:rPr>
        <w:t>It is doctrinal governance.</w:t>
      </w:r>
    </w:p>
    <w:p w14:paraId="3E64F1CF" w14:textId="77777777" w:rsidR="007204AC" w:rsidRPr="00E6585D" w:rsidRDefault="007204AC" w:rsidP="0012297B">
      <w:pPr>
        <w:spacing w:after="0" w:line="240" w:lineRule="auto"/>
        <w:ind w:left="360"/>
        <w:rPr>
          <w:rFonts w:eastAsia="Times New Roman" w:cs="Calibri"/>
          <w:kern w:val="0"/>
          <w14:ligatures w14:val="none"/>
        </w:rPr>
      </w:pPr>
      <w:r w:rsidRPr="00E6585D">
        <w:rPr>
          <w:rFonts w:eastAsia="Times New Roman" w:cs="Calibri"/>
          <w:kern w:val="0"/>
          <w14:ligatures w14:val="none"/>
        </w:rPr>
        <w:t>That is consistent across the letter.</w:t>
      </w:r>
    </w:p>
    <w:p w14:paraId="419D787A" w14:textId="77777777" w:rsidR="007204AC" w:rsidRPr="007204AC" w:rsidRDefault="007204AC" w:rsidP="007204AC">
      <w:pPr>
        <w:spacing w:after="0" w:line="240" w:lineRule="auto"/>
        <w:rPr>
          <w:rFonts w:eastAsia="Times New Roman" w:cs="Calibri"/>
          <w:kern w:val="0"/>
          <w:sz w:val="22"/>
          <w:szCs w:val="22"/>
          <w14:ligatures w14:val="none"/>
        </w:rPr>
      </w:pPr>
      <w:r w:rsidRPr="007204AC">
        <w:rPr>
          <w:rFonts w:eastAsia="Times New Roman" w:cs="Calibri"/>
          <w:kern w:val="0"/>
          <w:sz w:val="22"/>
          <w:szCs w:val="22"/>
          <w14:ligatures w14:val="none"/>
        </w:rPr>
        <w:t> </w:t>
      </w:r>
    </w:p>
    <w:p w14:paraId="5123B7D6" w14:textId="77777777" w:rsidR="007204AC" w:rsidRPr="007204AC" w:rsidRDefault="007204AC" w:rsidP="007204AC">
      <w:pPr>
        <w:pStyle w:val="Heading3"/>
        <w:rPr>
          <w:rFonts w:eastAsia="Times New Roman"/>
        </w:rPr>
      </w:pPr>
      <w:r w:rsidRPr="007204AC">
        <w:rPr>
          <w:rFonts w:eastAsia="Times New Roman"/>
        </w:rPr>
        <w:t>2. Immediate Context: Chapter 3</w:t>
      </w:r>
    </w:p>
    <w:p w14:paraId="62506C93" w14:textId="77777777" w:rsidR="007204AC" w:rsidRPr="00E6585D" w:rsidRDefault="007204AC" w:rsidP="0012297B">
      <w:pPr>
        <w:spacing w:after="0" w:line="240" w:lineRule="auto"/>
        <w:ind w:left="360"/>
        <w:rPr>
          <w:rFonts w:eastAsia="Times New Roman" w:cs="Calibri"/>
          <w:kern w:val="0"/>
          <w14:ligatures w14:val="none"/>
        </w:rPr>
      </w:pPr>
      <w:r w:rsidRPr="00E6585D">
        <w:rPr>
          <w:rFonts w:eastAsia="Times New Roman" w:cs="Calibri"/>
          <w:kern w:val="0"/>
          <w14:ligatures w14:val="none"/>
        </w:rPr>
        <w:t>Right after 2:11–15 comes 3:1–7.</w:t>
      </w:r>
    </w:p>
    <w:p w14:paraId="42622974" w14:textId="77777777" w:rsidR="007204AC" w:rsidRPr="00E6585D" w:rsidRDefault="007204AC">
      <w:pPr>
        <w:pStyle w:val="ListParagraph"/>
        <w:numPr>
          <w:ilvl w:val="0"/>
          <w:numId w:val="31"/>
        </w:numPr>
        <w:spacing w:after="0" w:line="240" w:lineRule="auto"/>
        <w:ind w:left="1080"/>
        <w:rPr>
          <w:rFonts w:eastAsia="Times New Roman" w:cs="Calibri"/>
          <w:kern w:val="0"/>
          <w14:ligatures w14:val="none"/>
        </w:rPr>
      </w:pPr>
      <w:r w:rsidRPr="00E6585D">
        <w:rPr>
          <w:rFonts w:eastAsia="Times New Roman" w:cs="Calibri"/>
          <w:kern w:val="0"/>
          <w14:ligatures w14:val="none"/>
        </w:rPr>
        <w:t>Qualifications for overseers.</w:t>
      </w:r>
    </w:p>
    <w:p w14:paraId="228BB4BC" w14:textId="3B468DDA" w:rsidR="007204AC" w:rsidRPr="00E6585D" w:rsidRDefault="007204AC">
      <w:pPr>
        <w:pStyle w:val="ListParagraph"/>
        <w:numPr>
          <w:ilvl w:val="0"/>
          <w:numId w:val="31"/>
        </w:numPr>
        <w:spacing w:after="0" w:line="240" w:lineRule="auto"/>
        <w:ind w:left="1080"/>
        <w:rPr>
          <w:rFonts w:eastAsia="Times New Roman" w:cs="Calibri"/>
          <w:kern w:val="0"/>
          <w14:ligatures w14:val="none"/>
        </w:rPr>
      </w:pPr>
      <w:r w:rsidRPr="00E6585D">
        <w:rPr>
          <w:rFonts w:eastAsia="Times New Roman" w:cs="Calibri"/>
          <w:kern w:val="0"/>
          <w14:ligatures w14:val="none"/>
        </w:rPr>
        <w:t xml:space="preserve">One qualification: </w:t>
      </w:r>
      <w:r w:rsidRPr="00E6585D">
        <w:rPr>
          <w:rFonts w:eastAsia="Times New Roman" w:cs="Calibri"/>
          <w:i/>
          <w:iCs/>
          <w:kern w:val="0"/>
          <w14:ligatures w14:val="none"/>
        </w:rPr>
        <w:t>“able to teach.”</w:t>
      </w:r>
    </w:p>
    <w:p w14:paraId="5E7AE92B" w14:textId="77777777" w:rsidR="0012297B" w:rsidRPr="00E6585D" w:rsidRDefault="0012297B" w:rsidP="0012297B">
      <w:pPr>
        <w:spacing w:after="0" w:line="240" w:lineRule="auto"/>
        <w:ind w:left="360"/>
        <w:rPr>
          <w:rFonts w:eastAsia="Times New Roman" w:cs="Calibri"/>
          <w:kern w:val="0"/>
          <w14:ligatures w14:val="none"/>
        </w:rPr>
      </w:pPr>
    </w:p>
    <w:p w14:paraId="16EB2928" w14:textId="12136D2E" w:rsidR="007204AC" w:rsidRPr="00E6585D" w:rsidRDefault="007204AC" w:rsidP="0012297B">
      <w:pPr>
        <w:spacing w:after="0" w:line="240" w:lineRule="auto"/>
        <w:ind w:left="360"/>
        <w:rPr>
          <w:rFonts w:eastAsia="Times New Roman" w:cs="Calibri"/>
          <w:kern w:val="0"/>
          <w14:ligatures w14:val="none"/>
        </w:rPr>
      </w:pPr>
      <w:r w:rsidRPr="00E6585D">
        <w:rPr>
          <w:rFonts w:eastAsia="Times New Roman" w:cs="Calibri"/>
          <w:kern w:val="0"/>
          <w14:ligatures w14:val="none"/>
        </w:rPr>
        <w:t>That links teaching to overseer function.</w:t>
      </w:r>
      <w:r w:rsidR="0012297B" w:rsidRPr="00E6585D">
        <w:rPr>
          <w:rFonts w:eastAsia="Times New Roman" w:cs="Calibri"/>
          <w:kern w:val="0"/>
          <w14:ligatures w14:val="none"/>
        </w:rPr>
        <w:t xml:space="preserve"> </w:t>
      </w:r>
      <w:r w:rsidRPr="00E6585D">
        <w:rPr>
          <w:rFonts w:eastAsia="Times New Roman" w:cs="Calibri"/>
          <w:kern w:val="0"/>
          <w14:ligatures w14:val="none"/>
        </w:rPr>
        <w:t>Teaching is not presented as a random gift here.  It is part of church oversight.</w:t>
      </w:r>
    </w:p>
    <w:p w14:paraId="1AEA3234" w14:textId="77777777" w:rsidR="007204AC" w:rsidRPr="00E6585D" w:rsidRDefault="007204AC" w:rsidP="0012297B">
      <w:pPr>
        <w:spacing w:after="0" w:line="240" w:lineRule="auto"/>
        <w:ind w:left="360"/>
        <w:rPr>
          <w:rFonts w:eastAsia="Times New Roman" w:cs="Calibri"/>
          <w:kern w:val="0"/>
          <w14:ligatures w14:val="none"/>
        </w:rPr>
      </w:pPr>
    </w:p>
    <w:p w14:paraId="2C809D98" w14:textId="6C578E63" w:rsidR="007204AC" w:rsidRPr="00E6585D" w:rsidRDefault="007204AC" w:rsidP="0012297B">
      <w:pPr>
        <w:spacing w:after="0" w:line="240" w:lineRule="auto"/>
        <w:ind w:left="360"/>
        <w:rPr>
          <w:rFonts w:eastAsia="Times New Roman" w:cs="Calibri"/>
          <w:kern w:val="0"/>
          <w14:ligatures w14:val="none"/>
        </w:rPr>
      </w:pPr>
      <w:r w:rsidRPr="00E6585D">
        <w:rPr>
          <w:rFonts w:eastAsia="Times New Roman" w:cs="Calibri"/>
          <w:kern w:val="0"/>
          <w14:ligatures w14:val="none"/>
        </w:rPr>
        <w:t>So, when 2:12 restricts teaching, and 3:2 assigns teaching to overseers, the connection is hard to miss.  That strongly suggests governing doctrinal authority.</w:t>
      </w:r>
    </w:p>
    <w:p w14:paraId="5D2A8F02" w14:textId="77777777" w:rsidR="007204AC" w:rsidRPr="007204AC" w:rsidRDefault="007204AC" w:rsidP="007204AC">
      <w:pPr>
        <w:spacing w:after="0" w:line="240" w:lineRule="auto"/>
        <w:rPr>
          <w:rFonts w:eastAsia="Times New Roman" w:cs="Calibri"/>
          <w:kern w:val="0"/>
          <w:sz w:val="22"/>
          <w:szCs w:val="22"/>
          <w14:ligatures w14:val="none"/>
        </w:rPr>
      </w:pPr>
      <w:r w:rsidRPr="007204AC">
        <w:rPr>
          <w:rFonts w:eastAsia="Times New Roman" w:cs="Calibri"/>
          <w:kern w:val="0"/>
          <w:sz w:val="22"/>
          <w:szCs w:val="22"/>
          <w14:ligatures w14:val="none"/>
        </w:rPr>
        <w:t> </w:t>
      </w:r>
    </w:p>
    <w:p w14:paraId="44BD21CF" w14:textId="77777777" w:rsidR="007204AC" w:rsidRPr="007204AC" w:rsidRDefault="007204AC" w:rsidP="007204AC">
      <w:pPr>
        <w:pStyle w:val="Heading3"/>
        <w:rPr>
          <w:rFonts w:eastAsia="Times New Roman"/>
        </w:rPr>
      </w:pPr>
      <w:r w:rsidRPr="007204AC">
        <w:rPr>
          <w:rFonts w:eastAsia="Times New Roman"/>
        </w:rPr>
        <w:t>3. The Verb Pair: “Teach” + “Exercise Authority”</w:t>
      </w:r>
    </w:p>
    <w:p w14:paraId="332579BD" w14:textId="2D600C97" w:rsidR="007204AC" w:rsidRPr="00E6585D" w:rsidRDefault="007204AC" w:rsidP="0012297B">
      <w:pPr>
        <w:spacing w:after="0" w:line="240" w:lineRule="auto"/>
        <w:ind w:left="360"/>
        <w:rPr>
          <w:rFonts w:eastAsia="Times New Roman" w:cs="Calibri"/>
          <w:kern w:val="0"/>
          <w14:ligatures w14:val="none"/>
        </w:rPr>
      </w:pPr>
      <w:r w:rsidRPr="00E6585D">
        <w:rPr>
          <w:rFonts w:eastAsia="Times New Roman" w:cs="Calibri"/>
          <w:kern w:val="0"/>
          <w14:ligatures w14:val="none"/>
        </w:rPr>
        <w:t>Paul does not forbid “teach” alone.</w:t>
      </w:r>
      <w:r w:rsidR="0012297B" w:rsidRPr="00E6585D">
        <w:rPr>
          <w:rFonts w:eastAsia="Times New Roman" w:cs="Calibri"/>
          <w:kern w:val="0"/>
          <w14:ligatures w14:val="none"/>
        </w:rPr>
        <w:t xml:space="preserve"> </w:t>
      </w:r>
      <w:r w:rsidRPr="00E6585D">
        <w:rPr>
          <w:rFonts w:eastAsia="Times New Roman" w:cs="Calibri"/>
          <w:kern w:val="0"/>
          <w14:ligatures w14:val="none"/>
        </w:rPr>
        <w:t>He says</w:t>
      </w:r>
      <w:r w:rsidR="0012297B" w:rsidRPr="00E6585D">
        <w:rPr>
          <w:rFonts w:eastAsia="Times New Roman" w:cs="Calibri"/>
          <w:i/>
          <w:iCs/>
          <w:kern w:val="0"/>
          <w14:ligatures w14:val="none"/>
        </w:rPr>
        <w:t>: “</w:t>
      </w:r>
      <w:r w:rsidRPr="00E6585D">
        <w:rPr>
          <w:rFonts w:eastAsia="Times New Roman" w:cs="Calibri"/>
          <w:i/>
          <w:iCs/>
          <w:kern w:val="0"/>
          <w14:ligatures w14:val="none"/>
        </w:rPr>
        <w:t>not to teach nor to exercise authority over a man.”</w:t>
      </w:r>
    </w:p>
    <w:p w14:paraId="55D8916C" w14:textId="77777777" w:rsidR="007204AC" w:rsidRPr="00E6585D" w:rsidRDefault="007204AC" w:rsidP="0012297B">
      <w:pPr>
        <w:spacing w:after="0" w:line="240" w:lineRule="auto"/>
        <w:ind w:left="360"/>
        <w:rPr>
          <w:rFonts w:eastAsia="Times New Roman" w:cs="Calibri"/>
          <w:kern w:val="0"/>
          <w14:ligatures w14:val="none"/>
        </w:rPr>
      </w:pPr>
    </w:p>
    <w:p w14:paraId="1A9352D8" w14:textId="181A9DB1" w:rsidR="007204AC" w:rsidRPr="00E6585D" w:rsidRDefault="007204AC" w:rsidP="0012297B">
      <w:pPr>
        <w:spacing w:after="0" w:line="240" w:lineRule="auto"/>
        <w:ind w:left="360"/>
        <w:rPr>
          <w:rFonts w:eastAsia="Times New Roman" w:cs="Calibri"/>
          <w:kern w:val="0"/>
          <w14:ligatures w14:val="none"/>
        </w:rPr>
      </w:pPr>
      <w:r w:rsidRPr="00E6585D">
        <w:rPr>
          <w:rFonts w:eastAsia="Times New Roman" w:cs="Calibri"/>
          <w:kern w:val="0"/>
          <w14:ligatures w14:val="none"/>
        </w:rPr>
        <w:t xml:space="preserve">The verbs are linked.  Whatever “teach” means here, it is closely tied to exercising authority.  That makes it </w:t>
      </w:r>
      <w:r w:rsidRPr="00E6585D">
        <w:rPr>
          <w:rFonts w:eastAsia="Times New Roman" w:cs="Calibri"/>
          <w:kern w:val="0"/>
          <w:u w:val="single"/>
          <w14:ligatures w14:val="none"/>
        </w:rPr>
        <w:t>unlikely</w:t>
      </w:r>
      <w:r w:rsidRPr="00E6585D">
        <w:rPr>
          <w:rFonts w:eastAsia="Times New Roman" w:cs="Calibri"/>
          <w:kern w:val="0"/>
          <w14:ligatures w14:val="none"/>
        </w:rPr>
        <w:t xml:space="preserve"> Paul is referring to:</w:t>
      </w:r>
    </w:p>
    <w:p w14:paraId="20DDEE61" w14:textId="77777777" w:rsidR="007204AC" w:rsidRPr="00E6585D" w:rsidRDefault="007204AC">
      <w:pPr>
        <w:pStyle w:val="ListParagraph"/>
        <w:numPr>
          <w:ilvl w:val="0"/>
          <w:numId w:val="32"/>
        </w:numPr>
        <w:tabs>
          <w:tab w:val="num" w:pos="1440"/>
        </w:tabs>
        <w:spacing w:after="0" w:line="240" w:lineRule="auto"/>
        <w:rPr>
          <w:rFonts w:eastAsia="Times New Roman" w:cs="Calibri"/>
          <w:kern w:val="0"/>
          <w14:ligatures w14:val="none"/>
        </w:rPr>
      </w:pPr>
      <w:r w:rsidRPr="00E6585D">
        <w:rPr>
          <w:rFonts w:eastAsia="Times New Roman" w:cs="Calibri"/>
          <w:kern w:val="0"/>
          <w14:ligatures w14:val="none"/>
        </w:rPr>
        <w:t>reading Scripture aloud</w:t>
      </w:r>
    </w:p>
    <w:p w14:paraId="7D0EC4C5" w14:textId="77777777" w:rsidR="007204AC" w:rsidRPr="00E6585D" w:rsidRDefault="007204AC">
      <w:pPr>
        <w:pStyle w:val="ListParagraph"/>
        <w:numPr>
          <w:ilvl w:val="0"/>
          <w:numId w:val="32"/>
        </w:numPr>
        <w:tabs>
          <w:tab w:val="num" w:pos="1440"/>
        </w:tabs>
        <w:spacing w:after="0" w:line="240" w:lineRule="auto"/>
        <w:rPr>
          <w:rFonts w:eastAsia="Times New Roman" w:cs="Calibri"/>
          <w:kern w:val="0"/>
          <w14:ligatures w14:val="none"/>
        </w:rPr>
      </w:pPr>
      <w:r w:rsidRPr="00E6585D">
        <w:rPr>
          <w:rFonts w:eastAsia="Times New Roman" w:cs="Calibri"/>
          <w:kern w:val="0"/>
          <w14:ligatures w14:val="none"/>
        </w:rPr>
        <w:lastRenderedPageBreak/>
        <w:t>giving a testimony</w:t>
      </w:r>
    </w:p>
    <w:p w14:paraId="3A9FA8FC" w14:textId="77777777" w:rsidR="007204AC" w:rsidRPr="00E6585D" w:rsidRDefault="007204AC">
      <w:pPr>
        <w:pStyle w:val="ListParagraph"/>
        <w:numPr>
          <w:ilvl w:val="0"/>
          <w:numId w:val="32"/>
        </w:numPr>
        <w:tabs>
          <w:tab w:val="num" w:pos="1440"/>
        </w:tabs>
        <w:spacing w:after="0" w:line="240" w:lineRule="auto"/>
        <w:rPr>
          <w:rFonts w:eastAsia="Times New Roman" w:cs="Calibri"/>
          <w:kern w:val="0"/>
          <w14:ligatures w14:val="none"/>
        </w:rPr>
      </w:pPr>
      <w:r w:rsidRPr="00E6585D">
        <w:rPr>
          <w:rFonts w:eastAsia="Times New Roman" w:cs="Calibri"/>
          <w:kern w:val="0"/>
          <w14:ligatures w14:val="none"/>
        </w:rPr>
        <w:t>sharing insight in discussion</w:t>
      </w:r>
    </w:p>
    <w:p w14:paraId="129D4BB3" w14:textId="77777777" w:rsidR="007204AC" w:rsidRPr="00E6585D" w:rsidRDefault="007204AC" w:rsidP="0012297B">
      <w:pPr>
        <w:spacing w:after="0" w:line="240" w:lineRule="auto"/>
        <w:ind w:left="360"/>
        <w:rPr>
          <w:rFonts w:eastAsia="Times New Roman" w:cs="Calibri"/>
          <w:kern w:val="0"/>
          <w14:ligatures w14:val="none"/>
        </w:rPr>
      </w:pPr>
      <w:r w:rsidRPr="00E6585D">
        <w:rPr>
          <w:rFonts w:eastAsia="Times New Roman" w:cs="Calibri"/>
          <w:kern w:val="0"/>
          <w14:ligatures w14:val="none"/>
        </w:rPr>
        <w:t xml:space="preserve">Those acts do not inherently “exercise authority”.  </w:t>
      </w:r>
    </w:p>
    <w:p w14:paraId="3EC511EA" w14:textId="3E350212" w:rsidR="007204AC" w:rsidRPr="00E6585D" w:rsidRDefault="007204AC" w:rsidP="0012297B">
      <w:pPr>
        <w:spacing w:after="0" w:line="240" w:lineRule="auto"/>
        <w:ind w:left="360"/>
        <w:rPr>
          <w:rFonts w:eastAsia="Times New Roman" w:cs="Calibri"/>
          <w:kern w:val="0"/>
          <w14:ligatures w14:val="none"/>
        </w:rPr>
      </w:pPr>
      <w:r w:rsidRPr="00E6585D">
        <w:rPr>
          <w:rFonts w:eastAsia="Times New Roman" w:cs="Calibri"/>
          <w:kern w:val="0"/>
          <w14:ligatures w14:val="none"/>
        </w:rPr>
        <w:t>Authoritative doctrinal instruction does.</w:t>
      </w:r>
    </w:p>
    <w:p w14:paraId="294D00EC" w14:textId="77777777" w:rsidR="007204AC" w:rsidRPr="007204AC" w:rsidRDefault="007204AC" w:rsidP="007204AC">
      <w:pPr>
        <w:spacing w:after="0" w:line="240" w:lineRule="auto"/>
        <w:rPr>
          <w:rFonts w:eastAsia="Times New Roman" w:cs="Calibri"/>
          <w:kern w:val="0"/>
          <w:sz w:val="22"/>
          <w:szCs w:val="22"/>
          <w14:ligatures w14:val="none"/>
        </w:rPr>
      </w:pPr>
      <w:r w:rsidRPr="007204AC">
        <w:rPr>
          <w:rFonts w:eastAsia="Times New Roman" w:cs="Calibri"/>
          <w:kern w:val="0"/>
          <w:sz w:val="22"/>
          <w:szCs w:val="22"/>
          <w14:ligatures w14:val="none"/>
        </w:rPr>
        <w:t> </w:t>
      </w:r>
    </w:p>
    <w:p w14:paraId="0A291915" w14:textId="77777777" w:rsidR="007204AC" w:rsidRPr="007204AC" w:rsidRDefault="007204AC" w:rsidP="007204AC">
      <w:pPr>
        <w:pStyle w:val="Heading3"/>
        <w:rPr>
          <w:rFonts w:eastAsia="Times New Roman"/>
        </w:rPr>
      </w:pPr>
      <w:r w:rsidRPr="007204AC">
        <w:rPr>
          <w:rFonts w:eastAsia="Times New Roman"/>
        </w:rPr>
        <w:t>4. Comparison with 1 Corinthians</w:t>
      </w:r>
    </w:p>
    <w:p w14:paraId="664A8733" w14:textId="77777777" w:rsidR="007204AC" w:rsidRPr="00E6585D" w:rsidRDefault="007204AC" w:rsidP="00642A63">
      <w:pPr>
        <w:spacing w:after="0" w:line="240" w:lineRule="auto"/>
        <w:ind w:left="360"/>
        <w:rPr>
          <w:rFonts w:eastAsia="Times New Roman" w:cs="Calibri"/>
          <w:kern w:val="0"/>
          <w14:ligatures w14:val="none"/>
        </w:rPr>
      </w:pPr>
      <w:r w:rsidRPr="00E6585D">
        <w:rPr>
          <w:rFonts w:eastAsia="Times New Roman" w:cs="Calibri"/>
          <w:kern w:val="0"/>
          <w14:ligatures w14:val="none"/>
        </w:rPr>
        <w:t>In 1 Corinthians 11:</w:t>
      </w:r>
    </w:p>
    <w:p w14:paraId="41F35CCB" w14:textId="69C5DA09" w:rsidR="007204AC" w:rsidRPr="00E6585D" w:rsidRDefault="007204AC">
      <w:pPr>
        <w:pStyle w:val="ListParagraph"/>
        <w:numPr>
          <w:ilvl w:val="0"/>
          <w:numId w:val="25"/>
        </w:numPr>
        <w:spacing w:after="0" w:line="240" w:lineRule="auto"/>
        <w:rPr>
          <w:rFonts w:eastAsia="Times New Roman" w:cs="Calibri"/>
          <w:kern w:val="0"/>
          <w14:ligatures w14:val="none"/>
        </w:rPr>
      </w:pPr>
      <w:r w:rsidRPr="00E6585D">
        <w:rPr>
          <w:rFonts w:eastAsia="Times New Roman" w:cs="Calibri"/>
          <w:kern w:val="0"/>
          <w14:ligatures w14:val="none"/>
        </w:rPr>
        <w:t>Women pray and prophesy in the assembly.</w:t>
      </w:r>
    </w:p>
    <w:p w14:paraId="303BA6F2" w14:textId="77777777" w:rsidR="007204AC" w:rsidRPr="00E6585D" w:rsidRDefault="007204AC">
      <w:pPr>
        <w:pStyle w:val="ListParagraph"/>
        <w:numPr>
          <w:ilvl w:val="0"/>
          <w:numId w:val="25"/>
        </w:numPr>
        <w:spacing w:after="0" w:line="240" w:lineRule="auto"/>
        <w:rPr>
          <w:rFonts w:eastAsia="Times New Roman" w:cs="Calibri"/>
          <w:kern w:val="0"/>
          <w14:ligatures w14:val="none"/>
        </w:rPr>
      </w:pPr>
      <w:r w:rsidRPr="00E6585D">
        <w:rPr>
          <w:rFonts w:eastAsia="Times New Roman" w:cs="Calibri"/>
          <w:kern w:val="0"/>
          <w14:ligatures w14:val="none"/>
        </w:rPr>
        <w:t>Paul regulates how.</w:t>
      </w:r>
    </w:p>
    <w:p w14:paraId="7B806B86" w14:textId="77777777" w:rsidR="007204AC" w:rsidRPr="00E6585D" w:rsidRDefault="007204AC">
      <w:pPr>
        <w:pStyle w:val="ListParagraph"/>
        <w:numPr>
          <w:ilvl w:val="0"/>
          <w:numId w:val="25"/>
        </w:numPr>
        <w:spacing w:after="0" w:line="240" w:lineRule="auto"/>
        <w:rPr>
          <w:rFonts w:eastAsia="Times New Roman" w:cs="Calibri"/>
          <w:kern w:val="0"/>
          <w14:ligatures w14:val="none"/>
        </w:rPr>
      </w:pPr>
      <w:r w:rsidRPr="00E6585D">
        <w:rPr>
          <w:rFonts w:eastAsia="Times New Roman" w:cs="Calibri"/>
          <w:kern w:val="0"/>
          <w14:ligatures w14:val="none"/>
        </w:rPr>
        <w:t>He does not forbid the activity.</w:t>
      </w:r>
    </w:p>
    <w:p w14:paraId="006C7618" w14:textId="77777777" w:rsidR="007204AC" w:rsidRPr="00E6585D" w:rsidRDefault="007204AC" w:rsidP="00642A63">
      <w:pPr>
        <w:spacing w:after="0" w:line="240" w:lineRule="auto"/>
        <w:ind w:left="360"/>
        <w:rPr>
          <w:rFonts w:eastAsia="Times New Roman" w:cs="Calibri"/>
          <w:kern w:val="0"/>
          <w14:ligatures w14:val="none"/>
        </w:rPr>
      </w:pPr>
    </w:p>
    <w:p w14:paraId="7C6266CF" w14:textId="41D192DD" w:rsidR="007204AC" w:rsidRPr="00E6585D" w:rsidRDefault="007204AC" w:rsidP="00642A63">
      <w:pPr>
        <w:spacing w:after="0" w:line="240" w:lineRule="auto"/>
        <w:ind w:left="360"/>
        <w:rPr>
          <w:rFonts w:eastAsia="Times New Roman" w:cs="Calibri"/>
          <w:kern w:val="0"/>
          <w14:ligatures w14:val="none"/>
        </w:rPr>
      </w:pPr>
      <w:r w:rsidRPr="00E6585D">
        <w:rPr>
          <w:rFonts w:eastAsia="Times New Roman" w:cs="Calibri"/>
          <w:kern w:val="0"/>
          <w14:ligatures w14:val="none"/>
        </w:rPr>
        <w:t>If “teach” in 1 Tim</w:t>
      </w:r>
      <w:r w:rsidR="00E6585D" w:rsidRPr="00E6585D">
        <w:rPr>
          <w:rFonts w:eastAsia="Times New Roman" w:cs="Calibri"/>
          <w:kern w:val="0"/>
          <w14:ligatures w14:val="none"/>
        </w:rPr>
        <w:t>othy</w:t>
      </w:r>
      <w:r w:rsidRPr="00E6585D">
        <w:rPr>
          <w:rFonts w:eastAsia="Times New Roman" w:cs="Calibri"/>
          <w:kern w:val="0"/>
          <w14:ligatures w14:val="none"/>
        </w:rPr>
        <w:t xml:space="preserve"> 2 meant “any speaking that explains Scripture,” then 1 Corinthians would create serious tension.</w:t>
      </w:r>
    </w:p>
    <w:p w14:paraId="73F5A1E7" w14:textId="77777777" w:rsidR="007204AC" w:rsidRPr="00E6585D" w:rsidRDefault="007204AC" w:rsidP="00642A63">
      <w:pPr>
        <w:spacing w:after="0" w:line="240" w:lineRule="auto"/>
        <w:ind w:left="360"/>
        <w:rPr>
          <w:rFonts w:eastAsia="Times New Roman" w:cs="Calibri"/>
          <w:kern w:val="0"/>
          <w14:ligatures w14:val="none"/>
        </w:rPr>
      </w:pPr>
    </w:p>
    <w:p w14:paraId="660F0DA1" w14:textId="0CD8CB22" w:rsidR="007204AC" w:rsidRPr="00E6585D" w:rsidRDefault="007204AC" w:rsidP="00642A63">
      <w:pPr>
        <w:spacing w:after="0" w:line="240" w:lineRule="auto"/>
        <w:ind w:left="360"/>
        <w:rPr>
          <w:rFonts w:eastAsia="Times New Roman" w:cs="Calibri"/>
          <w:kern w:val="0"/>
          <w14:ligatures w14:val="none"/>
        </w:rPr>
      </w:pPr>
      <w:r w:rsidRPr="00E6585D">
        <w:rPr>
          <w:rFonts w:eastAsia="Times New Roman" w:cs="Calibri"/>
          <w:kern w:val="0"/>
          <w14:ligatures w14:val="none"/>
        </w:rPr>
        <w:t>But if:</w:t>
      </w:r>
    </w:p>
    <w:p w14:paraId="6A8AD232" w14:textId="77777777" w:rsidR="007204AC" w:rsidRPr="00E6585D" w:rsidRDefault="007204AC">
      <w:pPr>
        <w:pStyle w:val="ListParagraph"/>
        <w:numPr>
          <w:ilvl w:val="0"/>
          <w:numId w:val="26"/>
        </w:numPr>
        <w:tabs>
          <w:tab w:val="num" w:pos="1440"/>
        </w:tabs>
        <w:spacing w:after="0" w:line="240" w:lineRule="auto"/>
        <w:rPr>
          <w:rFonts w:eastAsia="Times New Roman" w:cs="Calibri"/>
          <w:kern w:val="0"/>
          <w14:ligatures w14:val="none"/>
        </w:rPr>
      </w:pPr>
      <w:r w:rsidRPr="00E6585D">
        <w:rPr>
          <w:rFonts w:eastAsia="Times New Roman" w:cs="Calibri"/>
          <w:kern w:val="0"/>
          <w14:ligatures w14:val="none"/>
        </w:rPr>
        <w:t>prophecy = Spirit-prompted exhortation</w:t>
      </w:r>
    </w:p>
    <w:p w14:paraId="6AAEB9E7" w14:textId="77777777" w:rsidR="007204AC" w:rsidRPr="00E6585D" w:rsidRDefault="007204AC">
      <w:pPr>
        <w:pStyle w:val="ListParagraph"/>
        <w:numPr>
          <w:ilvl w:val="0"/>
          <w:numId w:val="26"/>
        </w:numPr>
        <w:tabs>
          <w:tab w:val="num" w:pos="1440"/>
        </w:tabs>
        <w:spacing w:after="0" w:line="240" w:lineRule="auto"/>
        <w:rPr>
          <w:rFonts w:eastAsia="Times New Roman" w:cs="Calibri"/>
          <w:kern w:val="0"/>
          <w14:ligatures w14:val="none"/>
        </w:rPr>
      </w:pPr>
      <w:r w:rsidRPr="00E6585D">
        <w:rPr>
          <w:rFonts w:eastAsia="Times New Roman" w:cs="Calibri"/>
          <w:kern w:val="0"/>
          <w14:ligatures w14:val="none"/>
        </w:rPr>
        <w:t>teaching = authoritative doctrinal exposition</w:t>
      </w:r>
    </w:p>
    <w:p w14:paraId="0E0077CE" w14:textId="77777777" w:rsidR="007204AC" w:rsidRPr="00E6585D" w:rsidRDefault="007204AC" w:rsidP="00642A63">
      <w:pPr>
        <w:spacing w:after="0" w:line="240" w:lineRule="auto"/>
        <w:ind w:left="360"/>
        <w:rPr>
          <w:rFonts w:eastAsia="Times New Roman" w:cs="Calibri"/>
          <w:kern w:val="0"/>
          <w14:ligatures w14:val="none"/>
        </w:rPr>
      </w:pPr>
    </w:p>
    <w:p w14:paraId="4C1EC8C8" w14:textId="315110DB" w:rsidR="007204AC" w:rsidRPr="00E6585D" w:rsidRDefault="007204AC" w:rsidP="00642A63">
      <w:pPr>
        <w:spacing w:after="0" w:line="240" w:lineRule="auto"/>
        <w:ind w:left="360"/>
        <w:rPr>
          <w:rFonts w:eastAsia="Times New Roman" w:cs="Calibri"/>
          <w:kern w:val="0"/>
          <w14:ligatures w14:val="none"/>
        </w:rPr>
      </w:pPr>
      <w:r w:rsidRPr="00E6585D">
        <w:rPr>
          <w:rFonts w:eastAsia="Times New Roman" w:cs="Calibri"/>
          <w:kern w:val="0"/>
          <w14:ligatures w14:val="none"/>
        </w:rPr>
        <w:t>Then the texts fit without contradiction.</w:t>
      </w:r>
    </w:p>
    <w:p w14:paraId="54096FC8" w14:textId="77777777" w:rsidR="007204AC" w:rsidRPr="00E6585D" w:rsidRDefault="007204AC" w:rsidP="00642A63">
      <w:pPr>
        <w:spacing w:after="0" w:line="240" w:lineRule="auto"/>
        <w:ind w:left="360"/>
        <w:rPr>
          <w:rFonts w:eastAsia="Times New Roman" w:cs="Calibri"/>
          <w:kern w:val="0"/>
          <w14:ligatures w14:val="none"/>
        </w:rPr>
      </w:pPr>
      <w:r w:rsidRPr="00E6585D">
        <w:rPr>
          <w:rFonts w:eastAsia="Times New Roman" w:cs="Calibri"/>
          <w:kern w:val="0"/>
          <w14:ligatures w14:val="none"/>
        </w:rPr>
        <w:t>That distinction existed in early Christian communities.</w:t>
      </w:r>
    </w:p>
    <w:p w14:paraId="09121E4E" w14:textId="77777777" w:rsidR="007204AC" w:rsidRPr="007204AC" w:rsidRDefault="007204AC" w:rsidP="007204AC">
      <w:pPr>
        <w:spacing w:after="0" w:line="240" w:lineRule="auto"/>
        <w:rPr>
          <w:rFonts w:eastAsia="Times New Roman" w:cs="Calibri"/>
          <w:kern w:val="0"/>
          <w:sz w:val="22"/>
          <w:szCs w:val="22"/>
          <w14:ligatures w14:val="none"/>
        </w:rPr>
      </w:pPr>
      <w:r w:rsidRPr="007204AC">
        <w:rPr>
          <w:rFonts w:eastAsia="Times New Roman" w:cs="Calibri"/>
          <w:kern w:val="0"/>
          <w:sz w:val="22"/>
          <w:szCs w:val="22"/>
          <w14:ligatures w14:val="none"/>
        </w:rPr>
        <w:t> </w:t>
      </w:r>
    </w:p>
    <w:p w14:paraId="1721573A" w14:textId="77777777" w:rsidR="007204AC" w:rsidRPr="007204AC" w:rsidRDefault="007204AC" w:rsidP="007204AC">
      <w:pPr>
        <w:pStyle w:val="Heading3"/>
        <w:rPr>
          <w:rFonts w:eastAsia="Times New Roman"/>
        </w:rPr>
      </w:pPr>
      <w:r w:rsidRPr="007204AC">
        <w:rPr>
          <w:rFonts w:eastAsia="Times New Roman"/>
        </w:rPr>
        <w:t>5. Titus 2 Clarifies Scope</w:t>
      </w:r>
    </w:p>
    <w:p w14:paraId="751C0B15" w14:textId="77777777" w:rsidR="007204AC" w:rsidRPr="00E6585D" w:rsidRDefault="007204AC" w:rsidP="007204AC">
      <w:pPr>
        <w:spacing w:after="0" w:line="240" w:lineRule="auto"/>
        <w:ind w:left="360"/>
        <w:rPr>
          <w:rFonts w:eastAsia="Times New Roman" w:cs="Calibri"/>
          <w:kern w:val="0"/>
          <w14:ligatures w14:val="none"/>
        </w:rPr>
      </w:pPr>
      <w:r w:rsidRPr="00E6585D">
        <w:rPr>
          <w:rFonts w:eastAsia="Times New Roman" w:cs="Calibri"/>
          <w:kern w:val="0"/>
          <w14:ligatures w14:val="none"/>
        </w:rPr>
        <w:t>In Titus 2:</w:t>
      </w:r>
    </w:p>
    <w:p w14:paraId="4FE21B9D" w14:textId="77777777" w:rsidR="007204AC" w:rsidRPr="00E6585D" w:rsidRDefault="007204AC">
      <w:pPr>
        <w:numPr>
          <w:ilvl w:val="0"/>
          <w:numId w:val="23"/>
        </w:numPr>
        <w:tabs>
          <w:tab w:val="clear" w:pos="720"/>
          <w:tab w:val="num" w:pos="1080"/>
        </w:tabs>
        <w:spacing w:after="0" w:line="240" w:lineRule="auto"/>
        <w:ind w:left="1080"/>
        <w:textAlignment w:val="center"/>
        <w:rPr>
          <w:rFonts w:eastAsia="Times New Roman" w:cs="Calibri"/>
          <w:kern w:val="0"/>
          <w14:ligatures w14:val="none"/>
        </w:rPr>
      </w:pPr>
      <w:r w:rsidRPr="00E6585D">
        <w:rPr>
          <w:rFonts w:eastAsia="Times New Roman" w:cs="Calibri"/>
          <w:kern w:val="0"/>
          <w14:ligatures w14:val="none"/>
        </w:rPr>
        <w:t xml:space="preserve">older women are to </w:t>
      </w:r>
      <w:r w:rsidRPr="00E6585D">
        <w:rPr>
          <w:rFonts w:eastAsia="Times New Roman" w:cs="Calibri"/>
          <w:i/>
          <w:iCs/>
          <w:kern w:val="0"/>
          <w14:ligatures w14:val="none"/>
        </w:rPr>
        <w:t>“teach what is good”</w:t>
      </w:r>
    </w:p>
    <w:p w14:paraId="304A40F6" w14:textId="77777777" w:rsidR="007204AC" w:rsidRPr="00E6585D" w:rsidRDefault="007204AC">
      <w:pPr>
        <w:numPr>
          <w:ilvl w:val="0"/>
          <w:numId w:val="23"/>
        </w:numPr>
        <w:tabs>
          <w:tab w:val="clear" w:pos="720"/>
          <w:tab w:val="num" w:pos="1080"/>
        </w:tabs>
        <w:spacing w:after="0" w:line="240" w:lineRule="auto"/>
        <w:ind w:left="1080"/>
        <w:textAlignment w:val="center"/>
        <w:rPr>
          <w:rFonts w:eastAsia="Times New Roman" w:cs="Calibri"/>
          <w:kern w:val="0"/>
          <w14:ligatures w14:val="none"/>
        </w:rPr>
      </w:pPr>
      <w:r w:rsidRPr="00E6585D">
        <w:rPr>
          <w:rFonts w:eastAsia="Times New Roman" w:cs="Calibri"/>
          <w:kern w:val="0"/>
          <w14:ligatures w14:val="none"/>
        </w:rPr>
        <w:t>and train younger women</w:t>
      </w:r>
    </w:p>
    <w:p w14:paraId="50FBEAB5" w14:textId="77777777" w:rsidR="007204AC" w:rsidRPr="00E6585D" w:rsidRDefault="007204AC" w:rsidP="007204AC">
      <w:pPr>
        <w:spacing w:after="0" w:line="240" w:lineRule="auto"/>
        <w:ind w:left="360"/>
        <w:rPr>
          <w:rFonts w:eastAsia="Times New Roman" w:cs="Calibri"/>
          <w:kern w:val="0"/>
          <w14:ligatures w14:val="none"/>
        </w:rPr>
      </w:pPr>
    </w:p>
    <w:p w14:paraId="2BAAD890" w14:textId="32FA8CE5" w:rsidR="007204AC" w:rsidRPr="00E6585D" w:rsidRDefault="007204AC" w:rsidP="007204AC">
      <w:pPr>
        <w:spacing w:after="0" w:line="240" w:lineRule="auto"/>
        <w:ind w:left="360"/>
        <w:rPr>
          <w:rFonts w:eastAsia="Times New Roman" w:cs="Calibri"/>
          <w:kern w:val="0"/>
          <w14:ligatures w14:val="none"/>
        </w:rPr>
      </w:pPr>
      <w:r w:rsidRPr="00E6585D">
        <w:rPr>
          <w:rFonts w:eastAsia="Times New Roman" w:cs="Calibri"/>
          <w:kern w:val="0"/>
          <w14:ligatures w14:val="none"/>
        </w:rPr>
        <w:t>Same verb root (</w:t>
      </w:r>
      <w:proofErr w:type="spellStart"/>
      <w:r w:rsidRPr="00E6585D">
        <w:rPr>
          <w:rFonts w:eastAsia="Times New Roman" w:cs="Calibri"/>
          <w:kern w:val="0"/>
          <w14:ligatures w14:val="none"/>
        </w:rPr>
        <w:t>didask</w:t>
      </w:r>
      <w:proofErr w:type="spellEnd"/>
      <w:r w:rsidRPr="00E6585D">
        <w:rPr>
          <w:rFonts w:eastAsia="Times New Roman" w:cs="Calibri"/>
          <w:kern w:val="0"/>
          <w14:ligatures w14:val="none"/>
        </w:rPr>
        <w:t>-).</w:t>
      </w:r>
    </w:p>
    <w:p w14:paraId="53F1C4F0" w14:textId="77777777" w:rsidR="00642A63" w:rsidRPr="00E6585D" w:rsidRDefault="00642A63" w:rsidP="007204AC">
      <w:pPr>
        <w:spacing w:after="0" w:line="240" w:lineRule="auto"/>
        <w:ind w:left="360"/>
        <w:rPr>
          <w:rFonts w:eastAsia="Times New Roman" w:cs="Calibri"/>
          <w:kern w:val="0"/>
          <w14:ligatures w14:val="none"/>
        </w:rPr>
      </w:pPr>
    </w:p>
    <w:p w14:paraId="5442D2D2" w14:textId="5D1A45B9" w:rsidR="007204AC" w:rsidRPr="00E6585D" w:rsidRDefault="007204AC" w:rsidP="007204AC">
      <w:pPr>
        <w:spacing w:after="0" w:line="240" w:lineRule="auto"/>
        <w:ind w:left="360"/>
        <w:rPr>
          <w:rFonts w:eastAsia="Times New Roman" w:cs="Calibri"/>
          <w:kern w:val="0"/>
          <w14:ligatures w14:val="none"/>
        </w:rPr>
      </w:pPr>
      <w:r w:rsidRPr="00E6585D">
        <w:rPr>
          <w:rFonts w:eastAsia="Times New Roman" w:cs="Calibri"/>
          <w:kern w:val="0"/>
          <w14:ligatures w14:val="none"/>
        </w:rPr>
        <w:t>Paul is not anti-women teaching in all contexts.</w:t>
      </w:r>
    </w:p>
    <w:p w14:paraId="229E9935" w14:textId="77777777" w:rsidR="007204AC" w:rsidRPr="00E6585D" w:rsidRDefault="007204AC" w:rsidP="007204AC">
      <w:pPr>
        <w:spacing w:after="0" w:line="240" w:lineRule="auto"/>
        <w:ind w:left="360"/>
        <w:rPr>
          <w:rFonts w:eastAsia="Times New Roman" w:cs="Calibri"/>
          <w:kern w:val="0"/>
          <w14:ligatures w14:val="none"/>
        </w:rPr>
      </w:pPr>
      <w:r w:rsidRPr="00E6585D">
        <w:rPr>
          <w:rFonts w:eastAsia="Times New Roman" w:cs="Calibri"/>
          <w:kern w:val="0"/>
          <w14:ligatures w14:val="none"/>
        </w:rPr>
        <w:t xml:space="preserve">The restriction in 1 Tim 2 must therefore be </w:t>
      </w:r>
      <w:proofErr w:type="gramStart"/>
      <w:r w:rsidRPr="00E6585D">
        <w:rPr>
          <w:rFonts w:eastAsia="Times New Roman" w:cs="Calibri"/>
          <w:kern w:val="0"/>
          <w14:ligatures w14:val="none"/>
        </w:rPr>
        <w:t>context-bound</w:t>
      </w:r>
      <w:proofErr w:type="gramEnd"/>
      <w:r w:rsidRPr="00E6585D">
        <w:rPr>
          <w:rFonts w:eastAsia="Times New Roman" w:cs="Calibri"/>
          <w:kern w:val="0"/>
          <w14:ligatures w14:val="none"/>
        </w:rPr>
        <w:t>.</w:t>
      </w:r>
    </w:p>
    <w:p w14:paraId="396854B4" w14:textId="77777777" w:rsidR="007204AC" w:rsidRPr="00E6585D" w:rsidRDefault="007204AC" w:rsidP="007204AC">
      <w:pPr>
        <w:spacing w:after="0" w:line="240" w:lineRule="auto"/>
        <w:ind w:left="360"/>
        <w:rPr>
          <w:rFonts w:eastAsia="Times New Roman" w:cs="Calibri"/>
          <w:kern w:val="0"/>
          <w14:ligatures w14:val="none"/>
        </w:rPr>
      </w:pPr>
      <w:r w:rsidRPr="00E6585D">
        <w:rPr>
          <w:rFonts w:eastAsia="Times New Roman" w:cs="Calibri"/>
          <w:kern w:val="0"/>
          <w14:ligatures w14:val="none"/>
        </w:rPr>
        <w:t>The question is: bound to what?</w:t>
      </w:r>
    </w:p>
    <w:p w14:paraId="72865E0C" w14:textId="77777777" w:rsidR="007204AC" w:rsidRPr="00E6585D" w:rsidRDefault="007204AC" w:rsidP="007204AC">
      <w:pPr>
        <w:spacing w:after="0" w:line="240" w:lineRule="auto"/>
        <w:ind w:left="360"/>
        <w:rPr>
          <w:rFonts w:eastAsia="Times New Roman" w:cs="Calibri"/>
          <w:kern w:val="0"/>
          <w:u w:val="single"/>
          <w14:ligatures w14:val="none"/>
        </w:rPr>
      </w:pPr>
      <w:r w:rsidRPr="00E6585D">
        <w:rPr>
          <w:rFonts w:eastAsia="Times New Roman" w:cs="Calibri"/>
          <w:kern w:val="0"/>
          <w:u w:val="single"/>
          <w14:ligatures w14:val="none"/>
        </w:rPr>
        <w:t>The mixed-gender authoritative setting.</w:t>
      </w:r>
    </w:p>
    <w:p w14:paraId="27D2D857" w14:textId="77777777" w:rsidR="007204AC" w:rsidRPr="007204AC" w:rsidRDefault="007204AC" w:rsidP="007204AC">
      <w:pPr>
        <w:spacing w:after="0" w:line="240" w:lineRule="auto"/>
        <w:rPr>
          <w:rFonts w:eastAsia="Times New Roman" w:cs="Calibri"/>
          <w:kern w:val="0"/>
          <w:sz w:val="22"/>
          <w:szCs w:val="22"/>
          <w14:ligatures w14:val="none"/>
        </w:rPr>
      </w:pPr>
      <w:r w:rsidRPr="007204AC">
        <w:rPr>
          <w:rFonts w:eastAsia="Times New Roman" w:cs="Calibri"/>
          <w:kern w:val="0"/>
          <w:sz w:val="22"/>
          <w:szCs w:val="22"/>
          <w14:ligatures w14:val="none"/>
        </w:rPr>
        <w:t> </w:t>
      </w:r>
    </w:p>
    <w:p w14:paraId="5EC23D52" w14:textId="77777777" w:rsidR="007204AC" w:rsidRPr="007204AC" w:rsidRDefault="007204AC" w:rsidP="00642A63">
      <w:pPr>
        <w:pStyle w:val="Heading3"/>
        <w:rPr>
          <w:rFonts w:eastAsia="Times New Roman"/>
        </w:rPr>
      </w:pPr>
      <w:r w:rsidRPr="007204AC">
        <w:rPr>
          <w:rFonts w:eastAsia="Times New Roman"/>
        </w:rPr>
        <w:t>6. What About the Greek Word Itself?</w:t>
      </w:r>
    </w:p>
    <w:p w14:paraId="5CB76A13" w14:textId="77777777" w:rsidR="007204AC" w:rsidRPr="00E6585D" w:rsidRDefault="007204AC" w:rsidP="00642A63">
      <w:pPr>
        <w:spacing w:after="0" w:line="240" w:lineRule="auto"/>
        <w:ind w:left="360"/>
        <w:rPr>
          <w:rFonts w:eastAsia="Times New Roman" w:cs="Calibri"/>
          <w:kern w:val="0"/>
          <w14:ligatures w14:val="none"/>
        </w:rPr>
      </w:pPr>
      <w:proofErr w:type="spellStart"/>
      <w:r w:rsidRPr="00E6585D">
        <w:rPr>
          <w:rFonts w:eastAsia="Times New Roman" w:cs="Calibri"/>
          <w:i/>
          <w:iCs/>
          <w:kern w:val="0"/>
          <w14:ligatures w14:val="none"/>
        </w:rPr>
        <w:t>didaskein</w:t>
      </w:r>
      <w:proofErr w:type="spellEnd"/>
      <w:r w:rsidRPr="00E6585D">
        <w:rPr>
          <w:rFonts w:eastAsia="Times New Roman" w:cs="Calibri"/>
          <w:kern w:val="0"/>
          <w14:ligatures w14:val="none"/>
        </w:rPr>
        <w:t xml:space="preserve"> by itself can mean simply “to teach.”</w:t>
      </w:r>
    </w:p>
    <w:p w14:paraId="26C525EA" w14:textId="77777777" w:rsidR="00642A63" w:rsidRPr="00E6585D" w:rsidRDefault="00642A63" w:rsidP="00642A63">
      <w:pPr>
        <w:spacing w:after="0" w:line="240" w:lineRule="auto"/>
        <w:ind w:left="360"/>
        <w:rPr>
          <w:rFonts w:eastAsia="Times New Roman" w:cs="Calibri"/>
          <w:kern w:val="0"/>
          <w14:ligatures w14:val="none"/>
        </w:rPr>
      </w:pPr>
    </w:p>
    <w:p w14:paraId="036D3B57" w14:textId="17D6CEB8" w:rsidR="007204AC" w:rsidRPr="00E6585D" w:rsidRDefault="007204AC" w:rsidP="00642A63">
      <w:pPr>
        <w:spacing w:after="0" w:line="240" w:lineRule="auto"/>
        <w:ind w:left="360"/>
        <w:rPr>
          <w:rFonts w:eastAsia="Times New Roman" w:cs="Calibri"/>
          <w:kern w:val="0"/>
          <w14:ligatures w14:val="none"/>
        </w:rPr>
      </w:pPr>
      <w:r w:rsidRPr="00E6585D">
        <w:rPr>
          <w:rFonts w:eastAsia="Times New Roman" w:cs="Calibri"/>
          <w:kern w:val="0"/>
          <w14:ligatures w14:val="none"/>
        </w:rPr>
        <w:t>But words derive meaning from context.</w:t>
      </w:r>
    </w:p>
    <w:p w14:paraId="2AE34543" w14:textId="77777777" w:rsidR="00642A63" w:rsidRPr="00E6585D" w:rsidRDefault="00642A63" w:rsidP="00642A63">
      <w:pPr>
        <w:spacing w:after="0" w:line="240" w:lineRule="auto"/>
        <w:ind w:left="360"/>
        <w:rPr>
          <w:rFonts w:eastAsia="Times New Roman" w:cs="Calibri"/>
          <w:kern w:val="0"/>
          <w14:ligatures w14:val="none"/>
        </w:rPr>
      </w:pPr>
    </w:p>
    <w:p w14:paraId="1E79A26F" w14:textId="385BD03A" w:rsidR="007204AC" w:rsidRPr="00E6585D" w:rsidRDefault="007204AC" w:rsidP="00642A63">
      <w:pPr>
        <w:spacing w:after="0" w:line="240" w:lineRule="auto"/>
        <w:ind w:left="360"/>
        <w:rPr>
          <w:rFonts w:eastAsia="Times New Roman" w:cs="Calibri"/>
          <w:kern w:val="0"/>
          <w14:ligatures w14:val="none"/>
        </w:rPr>
      </w:pPr>
      <w:r w:rsidRPr="00E6585D">
        <w:rPr>
          <w:rFonts w:eastAsia="Times New Roman" w:cs="Calibri"/>
          <w:kern w:val="0"/>
          <w14:ligatures w14:val="none"/>
        </w:rPr>
        <w:t>In the Pastoral Epistles,</w:t>
      </w:r>
      <w:r w:rsidR="00642A63" w:rsidRPr="00E6585D">
        <w:rPr>
          <w:rFonts w:eastAsia="Times New Roman" w:cs="Calibri"/>
          <w:kern w:val="0"/>
          <w14:ligatures w14:val="none"/>
        </w:rPr>
        <w:t xml:space="preserve"> </w:t>
      </w:r>
      <w:proofErr w:type="spellStart"/>
      <w:r w:rsidRPr="00E6585D">
        <w:rPr>
          <w:rFonts w:eastAsia="Times New Roman" w:cs="Calibri"/>
          <w:i/>
          <w:iCs/>
          <w:kern w:val="0"/>
          <w14:ligatures w14:val="none"/>
        </w:rPr>
        <w:t>didaskein</w:t>
      </w:r>
      <w:proofErr w:type="spellEnd"/>
      <w:r w:rsidRPr="00E6585D">
        <w:rPr>
          <w:rFonts w:eastAsia="Times New Roman" w:cs="Calibri"/>
          <w:kern w:val="0"/>
          <w14:ligatures w14:val="none"/>
        </w:rPr>
        <w:t xml:space="preserve"> consistently refers to guarding apostolic doctrine.</w:t>
      </w:r>
    </w:p>
    <w:p w14:paraId="4953FABF" w14:textId="77777777" w:rsidR="00642A63" w:rsidRPr="00E6585D" w:rsidRDefault="00642A63" w:rsidP="00642A63">
      <w:pPr>
        <w:spacing w:after="0" w:line="240" w:lineRule="auto"/>
        <w:ind w:left="360"/>
        <w:rPr>
          <w:rFonts w:eastAsia="Times New Roman" w:cs="Calibri"/>
          <w:kern w:val="0"/>
          <w14:ligatures w14:val="none"/>
        </w:rPr>
      </w:pPr>
    </w:p>
    <w:p w14:paraId="3B594528" w14:textId="6BE4F33A" w:rsidR="007204AC" w:rsidRPr="00E6585D" w:rsidRDefault="007204AC" w:rsidP="00642A63">
      <w:pPr>
        <w:spacing w:after="0" w:line="240" w:lineRule="auto"/>
        <w:ind w:left="360"/>
        <w:rPr>
          <w:rFonts w:eastAsia="Times New Roman" w:cs="Calibri"/>
          <w:kern w:val="0"/>
          <w14:ligatures w14:val="none"/>
        </w:rPr>
      </w:pPr>
      <w:r w:rsidRPr="00E6585D">
        <w:rPr>
          <w:rFonts w:eastAsia="Times New Roman" w:cs="Calibri"/>
          <w:kern w:val="0"/>
          <w14:ligatures w14:val="none"/>
        </w:rPr>
        <w:t>So lexical range alone cannot settle it.</w:t>
      </w:r>
    </w:p>
    <w:p w14:paraId="5D41ED06" w14:textId="77777777" w:rsidR="00642A63" w:rsidRPr="00E6585D" w:rsidRDefault="00642A63" w:rsidP="00642A63">
      <w:pPr>
        <w:spacing w:after="0" w:line="240" w:lineRule="auto"/>
        <w:ind w:left="360"/>
        <w:rPr>
          <w:rFonts w:eastAsia="Times New Roman" w:cs="Calibri"/>
          <w:kern w:val="0"/>
          <w14:ligatures w14:val="none"/>
        </w:rPr>
      </w:pPr>
    </w:p>
    <w:p w14:paraId="6ABED849" w14:textId="35501BA9" w:rsidR="007204AC" w:rsidRPr="00E6585D" w:rsidRDefault="007204AC" w:rsidP="00642A63">
      <w:pPr>
        <w:spacing w:after="0" w:line="240" w:lineRule="auto"/>
        <w:ind w:left="360"/>
        <w:rPr>
          <w:rFonts w:eastAsia="Times New Roman" w:cs="Calibri"/>
          <w:kern w:val="0"/>
          <w14:ligatures w14:val="none"/>
        </w:rPr>
      </w:pPr>
      <w:r w:rsidRPr="00E6585D">
        <w:rPr>
          <w:rFonts w:eastAsia="Times New Roman" w:cs="Calibri"/>
          <w:kern w:val="0"/>
          <w14:ligatures w14:val="none"/>
        </w:rPr>
        <w:t>Usage in this letter does.</w:t>
      </w:r>
    </w:p>
    <w:p w14:paraId="5A2F9C64" w14:textId="11C24317" w:rsidR="007204AC" w:rsidRPr="00E6585D" w:rsidRDefault="007204AC" w:rsidP="00642A63">
      <w:pPr>
        <w:spacing w:after="0" w:line="240" w:lineRule="auto"/>
        <w:ind w:left="360"/>
        <w:rPr>
          <w:rFonts w:eastAsia="Times New Roman" w:cs="Calibri"/>
          <w:kern w:val="0"/>
          <w14:ligatures w14:val="none"/>
        </w:rPr>
      </w:pPr>
      <w:r w:rsidRPr="00E6585D">
        <w:rPr>
          <w:rFonts w:eastAsia="Times New Roman" w:cs="Calibri"/>
          <w:kern w:val="0"/>
          <w14:ligatures w14:val="none"/>
        </w:rPr>
        <w:t xml:space="preserve">And in this </w:t>
      </w:r>
      <w:r w:rsidR="00642A63" w:rsidRPr="00E6585D">
        <w:rPr>
          <w:rFonts w:eastAsia="Times New Roman" w:cs="Calibri"/>
          <w:kern w:val="0"/>
          <w14:ligatures w14:val="none"/>
        </w:rPr>
        <w:t>letter, teaching</w:t>
      </w:r>
      <w:r w:rsidRPr="00E6585D">
        <w:rPr>
          <w:rFonts w:eastAsia="Times New Roman" w:cs="Calibri"/>
          <w:kern w:val="0"/>
          <w14:ligatures w14:val="none"/>
        </w:rPr>
        <w:t xml:space="preserve"> is a formal, regulated function.</w:t>
      </w:r>
    </w:p>
    <w:p w14:paraId="6F8F9439" w14:textId="77777777" w:rsidR="007204AC" w:rsidRPr="007204AC" w:rsidRDefault="007204AC" w:rsidP="007204AC">
      <w:pPr>
        <w:spacing w:after="0" w:line="240" w:lineRule="auto"/>
        <w:rPr>
          <w:rFonts w:eastAsia="Times New Roman" w:cs="Calibri"/>
          <w:kern w:val="0"/>
          <w:sz w:val="22"/>
          <w:szCs w:val="22"/>
          <w14:ligatures w14:val="none"/>
        </w:rPr>
      </w:pPr>
      <w:r w:rsidRPr="007204AC">
        <w:rPr>
          <w:rFonts w:eastAsia="Times New Roman" w:cs="Calibri"/>
          <w:kern w:val="0"/>
          <w:sz w:val="22"/>
          <w:szCs w:val="22"/>
          <w14:ligatures w14:val="none"/>
        </w:rPr>
        <w:t> </w:t>
      </w:r>
    </w:p>
    <w:p w14:paraId="72363E1F" w14:textId="77777777" w:rsidR="007204AC" w:rsidRPr="007204AC" w:rsidRDefault="007204AC" w:rsidP="00642A63">
      <w:pPr>
        <w:pStyle w:val="Heading3"/>
        <w:rPr>
          <w:rFonts w:eastAsia="Times New Roman"/>
        </w:rPr>
      </w:pPr>
      <w:r w:rsidRPr="007204AC">
        <w:rPr>
          <w:rFonts w:eastAsia="Times New Roman"/>
        </w:rPr>
        <w:t>7. What Makes “Any Public Explanation” Hard to Sustain</w:t>
      </w:r>
    </w:p>
    <w:p w14:paraId="09F7BF42" w14:textId="28B47E72" w:rsidR="007204AC" w:rsidRPr="00E6585D" w:rsidRDefault="007204AC" w:rsidP="00642A63">
      <w:pPr>
        <w:spacing w:after="0" w:line="240" w:lineRule="auto"/>
        <w:ind w:left="360"/>
        <w:rPr>
          <w:rFonts w:eastAsia="Times New Roman" w:cs="Calibri"/>
          <w:kern w:val="0"/>
          <w14:ligatures w14:val="none"/>
        </w:rPr>
      </w:pPr>
      <w:r w:rsidRPr="00E6585D">
        <w:rPr>
          <w:rFonts w:eastAsia="Times New Roman" w:cs="Calibri"/>
          <w:kern w:val="0"/>
          <w14:ligatures w14:val="none"/>
        </w:rPr>
        <w:t>If Paul meant</w:t>
      </w:r>
      <w:r w:rsidR="00E6585D" w:rsidRPr="00E6585D">
        <w:rPr>
          <w:rFonts w:eastAsia="Times New Roman" w:cs="Calibri"/>
          <w:kern w:val="0"/>
          <w14:ligatures w14:val="none"/>
        </w:rPr>
        <w:t>: “</w:t>
      </w:r>
      <w:r w:rsidRPr="00E6585D">
        <w:rPr>
          <w:rFonts w:eastAsia="Times New Roman" w:cs="Calibri"/>
          <w:kern w:val="0"/>
          <w14:ligatures w14:val="none"/>
        </w:rPr>
        <w:t>No woman may publicly explain Scripture to men under any circumstance,”</w:t>
      </w:r>
    </w:p>
    <w:p w14:paraId="0070EA7F" w14:textId="77777777" w:rsidR="007204AC" w:rsidRPr="00E6585D" w:rsidRDefault="007204AC" w:rsidP="00642A63">
      <w:pPr>
        <w:spacing w:after="0" w:line="240" w:lineRule="auto"/>
        <w:ind w:left="360"/>
        <w:rPr>
          <w:rFonts w:eastAsia="Times New Roman" w:cs="Calibri"/>
          <w:kern w:val="0"/>
          <w14:ligatures w14:val="none"/>
        </w:rPr>
      </w:pPr>
      <w:r w:rsidRPr="00E6585D">
        <w:rPr>
          <w:rFonts w:eastAsia="Times New Roman" w:cs="Calibri"/>
          <w:kern w:val="0"/>
          <w14:ligatures w14:val="none"/>
        </w:rPr>
        <w:t>then:</w:t>
      </w:r>
    </w:p>
    <w:p w14:paraId="06E0C15D" w14:textId="77777777" w:rsidR="007204AC" w:rsidRPr="00E6585D" w:rsidRDefault="007204AC">
      <w:pPr>
        <w:pStyle w:val="ListParagraph"/>
        <w:numPr>
          <w:ilvl w:val="0"/>
          <w:numId w:val="27"/>
        </w:numPr>
        <w:tabs>
          <w:tab w:val="num" w:pos="1440"/>
        </w:tabs>
        <w:spacing w:after="0" w:line="240" w:lineRule="auto"/>
        <w:rPr>
          <w:rFonts w:eastAsia="Times New Roman" w:cs="Calibri"/>
          <w:kern w:val="0"/>
          <w14:ligatures w14:val="none"/>
        </w:rPr>
      </w:pPr>
      <w:r w:rsidRPr="00E6585D">
        <w:rPr>
          <w:rFonts w:eastAsia="Times New Roman" w:cs="Calibri"/>
          <w:kern w:val="0"/>
          <w14:ligatures w14:val="none"/>
        </w:rPr>
        <w:t>Priscilla’s instruction of Apollos becomes awkward.</w:t>
      </w:r>
    </w:p>
    <w:p w14:paraId="7766BB3D" w14:textId="77777777" w:rsidR="007204AC" w:rsidRPr="00E6585D" w:rsidRDefault="007204AC">
      <w:pPr>
        <w:pStyle w:val="ListParagraph"/>
        <w:numPr>
          <w:ilvl w:val="0"/>
          <w:numId w:val="27"/>
        </w:numPr>
        <w:tabs>
          <w:tab w:val="num" w:pos="1440"/>
        </w:tabs>
        <w:spacing w:after="0" w:line="240" w:lineRule="auto"/>
        <w:rPr>
          <w:rFonts w:eastAsia="Times New Roman" w:cs="Calibri"/>
          <w:kern w:val="0"/>
          <w14:ligatures w14:val="none"/>
        </w:rPr>
      </w:pPr>
      <w:r w:rsidRPr="00E6585D">
        <w:rPr>
          <w:rFonts w:eastAsia="Times New Roman" w:cs="Calibri"/>
          <w:kern w:val="0"/>
          <w14:ligatures w14:val="none"/>
        </w:rPr>
        <w:t>Prophecy in 1 Corinthians becomes confusing.</w:t>
      </w:r>
    </w:p>
    <w:p w14:paraId="3B2A102E" w14:textId="77777777" w:rsidR="007204AC" w:rsidRPr="00E6585D" w:rsidRDefault="007204AC">
      <w:pPr>
        <w:pStyle w:val="ListParagraph"/>
        <w:numPr>
          <w:ilvl w:val="0"/>
          <w:numId w:val="27"/>
        </w:numPr>
        <w:tabs>
          <w:tab w:val="num" w:pos="1440"/>
        </w:tabs>
        <w:spacing w:after="0" w:line="240" w:lineRule="auto"/>
        <w:rPr>
          <w:rFonts w:eastAsia="Times New Roman" w:cs="Calibri"/>
          <w:kern w:val="0"/>
          <w14:ligatures w14:val="none"/>
        </w:rPr>
      </w:pPr>
      <w:r w:rsidRPr="00E6585D">
        <w:rPr>
          <w:rFonts w:eastAsia="Times New Roman" w:cs="Calibri"/>
          <w:kern w:val="0"/>
          <w14:ligatures w14:val="none"/>
        </w:rPr>
        <w:t>The pairing with “exercise authority” becomes redundant.</w:t>
      </w:r>
    </w:p>
    <w:p w14:paraId="497688CA" w14:textId="77777777" w:rsidR="00642A63" w:rsidRPr="00E6585D" w:rsidRDefault="00642A63" w:rsidP="00642A63">
      <w:pPr>
        <w:spacing w:after="0" w:line="240" w:lineRule="auto"/>
        <w:ind w:left="360"/>
        <w:rPr>
          <w:rFonts w:eastAsia="Times New Roman" w:cs="Calibri"/>
          <w:kern w:val="0"/>
          <w14:ligatures w14:val="none"/>
        </w:rPr>
      </w:pPr>
    </w:p>
    <w:p w14:paraId="4EE02558" w14:textId="60D352F0" w:rsidR="007204AC" w:rsidRPr="00E6585D" w:rsidRDefault="007204AC" w:rsidP="00642A63">
      <w:pPr>
        <w:spacing w:after="0" w:line="240" w:lineRule="auto"/>
        <w:ind w:left="360"/>
        <w:rPr>
          <w:rFonts w:eastAsia="Times New Roman" w:cs="Calibri"/>
          <w:kern w:val="0"/>
          <w14:ligatures w14:val="none"/>
        </w:rPr>
      </w:pPr>
      <w:r w:rsidRPr="00E6585D">
        <w:rPr>
          <w:rFonts w:eastAsia="Times New Roman" w:cs="Calibri"/>
          <w:kern w:val="0"/>
          <w14:ligatures w14:val="none"/>
        </w:rPr>
        <w:lastRenderedPageBreak/>
        <w:t>The phrase reads more naturally as</w:t>
      </w:r>
      <w:r w:rsidR="00642A63" w:rsidRPr="00E6585D">
        <w:rPr>
          <w:rFonts w:eastAsia="Times New Roman" w:cs="Calibri"/>
          <w:kern w:val="0"/>
          <w14:ligatures w14:val="none"/>
        </w:rPr>
        <w:t>: “</w:t>
      </w:r>
      <w:r w:rsidRPr="00E6585D">
        <w:rPr>
          <w:rFonts w:eastAsia="Times New Roman" w:cs="Calibri"/>
          <w:kern w:val="0"/>
          <w14:ligatures w14:val="none"/>
        </w:rPr>
        <w:t>to teach in a way that exercises authority over men.”</w:t>
      </w:r>
    </w:p>
    <w:p w14:paraId="080592A4" w14:textId="77777777" w:rsidR="007204AC" w:rsidRPr="007204AC" w:rsidRDefault="007204AC" w:rsidP="007204AC">
      <w:pPr>
        <w:spacing w:after="0" w:line="240" w:lineRule="auto"/>
        <w:rPr>
          <w:rFonts w:eastAsia="Times New Roman" w:cs="Calibri"/>
          <w:kern w:val="0"/>
          <w:sz w:val="22"/>
          <w:szCs w:val="22"/>
          <w14:ligatures w14:val="none"/>
        </w:rPr>
      </w:pPr>
      <w:r w:rsidRPr="007204AC">
        <w:rPr>
          <w:rFonts w:eastAsia="Times New Roman" w:cs="Calibri"/>
          <w:kern w:val="0"/>
          <w:sz w:val="22"/>
          <w:szCs w:val="22"/>
          <w14:ligatures w14:val="none"/>
        </w:rPr>
        <w:t> </w:t>
      </w:r>
    </w:p>
    <w:p w14:paraId="58D73FBF" w14:textId="77777777" w:rsidR="007204AC" w:rsidRPr="007204AC" w:rsidRDefault="007204AC" w:rsidP="00642A63">
      <w:pPr>
        <w:pStyle w:val="Heading3"/>
        <w:rPr>
          <w:rFonts w:eastAsia="Times New Roman"/>
        </w:rPr>
      </w:pPr>
      <w:r w:rsidRPr="007204AC">
        <w:rPr>
          <w:rFonts w:eastAsia="Times New Roman"/>
        </w:rPr>
        <w:t>8. Most Coherent Reading Within 1 Timothy</w:t>
      </w:r>
    </w:p>
    <w:p w14:paraId="54B555A2" w14:textId="77777777" w:rsidR="007204AC" w:rsidRPr="00E6585D" w:rsidRDefault="007204AC" w:rsidP="00642A63">
      <w:pPr>
        <w:spacing w:after="0" w:line="240" w:lineRule="auto"/>
        <w:ind w:left="360"/>
        <w:rPr>
          <w:rFonts w:eastAsia="Times New Roman" w:cs="Calibri"/>
          <w:kern w:val="0"/>
          <w14:ligatures w14:val="none"/>
        </w:rPr>
      </w:pPr>
      <w:r w:rsidRPr="00E6585D">
        <w:rPr>
          <w:rFonts w:eastAsia="Times New Roman" w:cs="Calibri"/>
          <w:kern w:val="0"/>
          <w14:ligatures w14:val="none"/>
        </w:rPr>
        <w:t>Inside the letter’s flow:</w:t>
      </w:r>
    </w:p>
    <w:p w14:paraId="4BA2FA1F" w14:textId="77777777" w:rsidR="007204AC" w:rsidRPr="00E6585D" w:rsidRDefault="007204AC">
      <w:pPr>
        <w:pStyle w:val="ListParagraph"/>
        <w:numPr>
          <w:ilvl w:val="0"/>
          <w:numId w:val="28"/>
        </w:numPr>
        <w:tabs>
          <w:tab w:val="num" w:pos="1440"/>
        </w:tabs>
        <w:spacing w:after="0" w:line="240" w:lineRule="auto"/>
        <w:rPr>
          <w:rFonts w:eastAsia="Times New Roman" w:cs="Calibri"/>
          <w:kern w:val="0"/>
          <w14:ligatures w14:val="none"/>
        </w:rPr>
      </w:pPr>
      <w:r w:rsidRPr="00E6585D">
        <w:rPr>
          <w:rFonts w:eastAsia="Times New Roman" w:cs="Calibri"/>
          <w:kern w:val="0"/>
          <w14:ligatures w14:val="none"/>
        </w:rPr>
        <w:t>False teachers are destabilizing the church.</w:t>
      </w:r>
    </w:p>
    <w:p w14:paraId="46626209" w14:textId="77777777" w:rsidR="007204AC" w:rsidRPr="00E6585D" w:rsidRDefault="007204AC">
      <w:pPr>
        <w:pStyle w:val="ListParagraph"/>
        <w:numPr>
          <w:ilvl w:val="0"/>
          <w:numId w:val="28"/>
        </w:numPr>
        <w:tabs>
          <w:tab w:val="num" w:pos="1440"/>
        </w:tabs>
        <w:spacing w:after="0" w:line="240" w:lineRule="auto"/>
        <w:rPr>
          <w:rFonts w:eastAsia="Times New Roman" w:cs="Calibri"/>
          <w:kern w:val="0"/>
          <w14:ligatures w14:val="none"/>
        </w:rPr>
      </w:pPr>
      <w:r w:rsidRPr="00E6585D">
        <w:rPr>
          <w:rFonts w:eastAsia="Times New Roman" w:cs="Calibri"/>
          <w:kern w:val="0"/>
          <w14:ligatures w14:val="none"/>
        </w:rPr>
        <w:t>Teaching authority must be guarded.</w:t>
      </w:r>
    </w:p>
    <w:p w14:paraId="4757C6E4" w14:textId="77777777" w:rsidR="007204AC" w:rsidRPr="00E6585D" w:rsidRDefault="007204AC">
      <w:pPr>
        <w:pStyle w:val="ListParagraph"/>
        <w:numPr>
          <w:ilvl w:val="0"/>
          <w:numId w:val="28"/>
        </w:numPr>
        <w:tabs>
          <w:tab w:val="num" w:pos="1440"/>
        </w:tabs>
        <w:spacing w:after="0" w:line="240" w:lineRule="auto"/>
        <w:rPr>
          <w:rFonts w:eastAsia="Times New Roman" w:cs="Calibri"/>
          <w:kern w:val="0"/>
          <w14:ligatures w14:val="none"/>
        </w:rPr>
      </w:pPr>
      <w:r w:rsidRPr="00E6585D">
        <w:rPr>
          <w:rFonts w:eastAsia="Times New Roman" w:cs="Calibri"/>
          <w:kern w:val="0"/>
          <w14:ligatures w14:val="none"/>
        </w:rPr>
        <w:t>Overseers must be qualified.</w:t>
      </w:r>
    </w:p>
    <w:p w14:paraId="0D75E795" w14:textId="77777777" w:rsidR="007204AC" w:rsidRPr="00E6585D" w:rsidRDefault="007204AC">
      <w:pPr>
        <w:pStyle w:val="ListParagraph"/>
        <w:numPr>
          <w:ilvl w:val="0"/>
          <w:numId w:val="28"/>
        </w:numPr>
        <w:tabs>
          <w:tab w:val="num" w:pos="1440"/>
        </w:tabs>
        <w:spacing w:after="0" w:line="240" w:lineRule="auto"/>
        <w:rPr>
          <w:rFonts w:eastAsia="Times New Roman" w:cs="Calibri"/>
          <w:kern w:val="0"/>
          <w14:ligatures w14:val="none"/>
        </w:rPr>
      </w:pPr>
      <w:r w:rsidRPr="00E6585D">
        <w:rPr>
          <w:rFonts w:eastAsia="Times New Roman" w:cs="Calibri"/>
          <w:kern w:val="0"/>
          <w14:ligatures w14:val="none"/>
        </w:rPr>
        <w:t>Teaching and authority are linked.</w:t>
      </w:r>
    </w:p>
    <w:p w14:paraId="7655BE65" w14:textId="77777777" w:rsidR="00642A63" w:rsidRPr="00E6585D" w:rsidRDefault="00642A63" w:rsidP="00642A63">
      <w:pPr>
        <w:spacing w:after="0" w:line="240" w:lineRule="auto"/>
        <w:ind w:left="360"/>
        <w:rPr>
          <w:rFonts w:eastAsia="Times New Roman" w:cs="Calibri"/>
          <w:kern w:val="0"/>
          <w14:ligatures w14:val="none"/>
        </w:rPr>
      </w:pPr>
    </w:p>
    <w:p w14:paraId="7F41EEEE" w14:textId="2621B627" w:rsidR="007204AC" w:rsidRPr="00E6585D" w:rsidRDefault="007204AC" w:rsidP="00642A63">
      <w:pPr>
        <w:spacing w:after="0" w:line="240" w:lineRule="auto"/>
        <w:ind w:left="360"/>
        <w:rPr>
          <w:rFonts w:eastAsia="Times New Roman" w:cs="Calibri"/>
          <w:kern w:val="0"/>
          <w14:ligatures w14:val="none"/>
        </w:rPr>
      </w:pPr>
      <w:r w:rsidRPr="00E6585D">
        <w:rPr>
          <w:rFonts w:eastAsia="Times New Roman" w:cs="Calibri"/>
          <w:kern w:val="0"/>
          <w14:ligatures w14:val="none"/>
        </w:rPr>
        <w:t>So “teach” in 2:12 most likely refers to:</w:t>
      </w:r>
    </w:p>
    <w:p w14:paraId="1F781C52" w14:textId="77777777" w:rsidR="007204AC" w:rsidRPr="00E6585D" w:rsidRDefault="007204AC">
      <w:pPr>
        <w:pStyle w:val="ListParagraph"/>
        <w:numPr>
          <w:ilvl w:val="0"/>
          <w:numId w:val="29"/>
        </w:numPr>
        <w:spacing w:after="0" w:line="240" w:lineRule="auto"/>
        <w:rPr>
          <w:rFonts w:eastAsia="Times New Roman" w:cs="Calibri"/>
          <w:kern w:val="0"/>
          <w14:ligatures w14:val="none"/>
        </w:rPr>
      </w:pPr>
      <w:r w:rsidRPr="00E6585D">
        <w:rPr>
          <w:rFonts w:eastAsia="Times New Roman" w:cs="Calibri"/>
          <w:kern w:val="0"/>
          <w14:ligatures w14:val="none"/>
        </w:rPr>
        <w:t>The authoritative doctrinal instruction that governs the church and binds conscience.</w:t>
      </w:r>
    </w:p>
    <w:p w14:paraId="5DE33301" w14:textId="77777777" w:rsidR="007204AC" w:rsidRPr="00E6585D" w:rsidRDefault="007204AC">
      <w:pPr>
        <w:pStyle w:val="ListParagraph"/>
        <w:numPr>
          <w:ilvl w:val="0"/>
          <w:numId w:val="29"/>
        </w:numPr>
        <w:spacing w:after="0" w:line="240" w:lineRule="auto"/>
        <w:rPr>
          <w:rFonts w:eastAsia="Times New Roman" w:cs="Calibri"/>
          <w:kern w:val="0"/>
          <w14:ligatures w14:val="none"/>
        </w:rPr>
      </w:pPr>
      <w:r w:rsidRPr="00E6585D">
        <w:rPr>
          <w:rFonts w:eastAsia="Times New Roman" w:cs="Calibri"/>
          <w:kern w:val="0"/>
          <w14:ligatures w14:val="none"/>
        </w:rPr>
        <w:t>Not every public explanation of Scripture.</w:t>
      </w:r>
    </w:p>
    <w:p w14:paraId="7028968F" w14:textId="77777777" w:rsidR="007204AC" w:rsidRPr="007204AC" w:rsidRDefault="007204AC" w:rsidP="007204AC">
      <w:pPr>
        <w:spacing w:after="0" w:line="240" w:lineRule="auto"/>
        <w:rPr>
          <w:rFonts w:eastAsia="Times New Roman" w:cs="Calibri"/>
          <w:kern w:val="0"/>
          <w:sz w:val="22"/>
          <w:szCs w:val="22"/>
          <w14:ligatures w14:val="none"/>
        </w:rPr>
      </w:pPr>
      <w:r w:rsidRPr="007204AC">
        <w:rPr>
          <w:rFonts w:eastAsia="Times New Roman" w:cs="Calibri"/>
          <w:kern w:val="0"/>
          <w:sz w:val="22"/>
          <w:szCs w:val="22"/>
          <w14:ligatures w14:val="none"/>
        </w:rPr>
        <w:t> </w:t>
      </w:r>
    </w:p>
    <w:p w14:paraId="6024ED0D" w14:textId="77777777" w:rsidR="007204AC" w:rsidRPr="007204AC" w:rsidRDefault="007204AC" w:rsidP="00642A63">
      <w:pPr>
        <w:pStyle w:val="Heading3"/>
        <w:rPr>
          <w:rFonts w:eastAsia="Times New Roman"/>
        </w:rPr>
      </w:pPr>
      <w:r w:rsidRPr="007204AC">
        <w:rPr>
          <w:rFonts w:eastAsia="Times New Roman"/>
        </w:rPr>
        <w:t>9. Clean Conclusion</w:t>
      </w:r>
    </w:p>
    <w:p w14:paraId="3493990E" w14:textId="7880FD07" w:rsidR="007204AC" w:rsidRPr="00E6585D" w:rsidRDefault="007204AC" w:rsidP="00CD601F">
      <w:pPr>
        <w:spacing w:after="0" w:line="240" w:lineRule="auto"/>
        <w:ind w:left="360"/>
        <w:rPr>
          <w:rFonts w:eastAsia="Times New Roman" w:cs="Calibri"/>
          <w:kern w:val="0"/>
          <w14:ligatures w14:val="none"/>
        </w:rPr>
      </w:pPr>
      <w:r w:rsidRPr="00E6585D">
        <w:rPr>
          <w:rFonts w:eastAsia="Times New Roman" w:cs="Calibri"/>
          <w:kern w:val="0"/>
          <w14:ligatures w14:val="none"/>
        </w:rPr>
        <w:t>When Paul says “teach” in 1 Tim</w:t>
      </w:r>
      <w:r w:rsidR="00642A63" w:rsidRPr="00E6585D">
        <w:rPr>
          <w:rFonts w:eastAsia="Times New Roman" w:cs="Calibri"/>
          <w:kern w:val="0"/>
          <w14:ligatures w14:val="none"/>
        </w:rPr>
        <w:t>othy</w:t>
      </w:r>
      <w:r w:rsidRPr="00E6585D">
        <w:rPr>
          <w:rFonts w:eastAsia="Times New Roman" w:cs="Calibri"/>
          <w:kern w:val="0"/>
          <w14:ligatures w14:val="none"/>
        </w:rPr>
        <w:t xml:space="preserve"> 2,</w:t>
      </w:r>
      <w:r w:rsidR="00642A63" w:rsidRPr="00E6585D">
        <w:rPr>
          <w:rFonts w:eastAsia="Times New Roman" w:cs="Calibri"/>
          <w:kern w:val="0"/>
          <w14:ligatures w14:val="none"/>
        </w:rPr>
        <w:t xml:space="preserve"> </w:t>
      </w:r>
      <w:r w:rsidRPr="00E6585D">
        <w:rPr>
          <w:rFonts w:eastAsia="Times New Roman" w:cs="Calibri"/>
          <w:kern w:val="0"/>
          <w14:ligatures w14:val="none"/>
        </w:rPr>
        <w:t>he is most naturally referring to:</w:t>
      </w:r>
    </w:p>
    <w:p w14:paraId="1D637CB0" w14:textId="562A2AE0" w:rsidR="007204AC" w:rsidRPr="00E6585D" w:rsidRDefault="007204AC">
      <w:pPr>
        <w:pStyle w:val="ListParagraph"/>
        <w:numPr>
          <w:ilvl w:val="0"/>
          <w:numId w:val="30"/>
        </w:numPr>
        <w:spacing w:after="0" w:line="240" w:lineRule="auto"/>
        <w:ind w:left="1080"/>
        <w:rPr>
          <w:rFonts w:eastAsia="Times New Roman" w:cs="Calibri"/>
          <w:kern w:val="0"/>
          <w14:ligatures w14:val="none"/>
        </w:rPr>
      </w:pPr>
      <w:r w:rsidRPr="00E6585D">
        <w:rPr>
          <w:rFonts w:eastAsia="Times New Roman" w:cs="Calibri"/>
          <w:kern w:val="0"/>
          <w14:ligatures w14:val="none"/>
        </w:rPr>
        <w:t>The governing, authoritative doctrinal instruction of the assembled church</w:t>
      </w:r>
      <w:r w:rsidR="00642A63" w:rsidRPr="00E6585D">
        <w:rPr>
          <w:rFonts w:eastAsia="Times New Roman" w:cs="Calibri"/>
          <w:kern w:val="0"/>
          <w14:ligatures w14:val="none"/>
        </w:rPr>
        <w:t>;</w:t>
      </w:r>
      <w:r w:rsidRPr="00E6585D">
        <w:rPr>
          <w:rFonts w:eastAsia="Times New Roman" w:cs="Calibri"/>
          <w:kern w:val="0"/>
          <w14:ligatures w14:val="none"/>
        </w:rPr>
        <w:t xml:space="preserve"> the function tied to overseer authority.</w:t>
      </w:r>
    </w:p>
    <w:p w14:paraId="0CB3342C" w14:textId="77777777" w:rsidR="007204AC" w:rsidRPr="00E6585D" w:rsidRDefault="007204AC">
      <w:pPr>
        <w:pStyle w:val="ListParagraph"/>
        <w:numPr>
          <w:ilvl w:val="0"/>
          <w:numId w:val="30"/>
        </w:numPr>
        <w:spacing w:after="0" w:line="240" w:lineRule="auto"/>
        <w:ind w:left="1080"/>
        <w:rPr>
          <w:rFonts w:eastAsia="Times New Roman" w:cs="Calibri"/>
          <w:kern w:val="0"/>
          <w14:ligatures w14:val="none"/>
        </w:rPr>
      </w:pPr>
      <w:r w:rsidRPr="00E6585D">
        <w:rPr>
          <w:rFonts w:eastAsia="Times New Roman" w:cs="Calibri"/>
          <w:kern w:val="0"/>
          <w14:ligatures w14:val="none"/>
        </w:rPr>
        <w:t>Not every form of public speech,</w:t>
      </w:r>
    </w:p>
    <w:p w14:paraId="51E5335B" w14:textId="77777777" w:rsidR="007204AC" w:rsidRPr="00E6585D" w:rsidRDefault="007204AC">
      <w:pPr>
        <w:pStyle w:val="ListParagraph"/>
        <w:numPr>
          <w:ilvl w:val="0"/>
          <w:numId w:val="30"/>
        </w:numPr>
        <w:spacing w:after="0" w:line="240" w:lineRule="auto"/>
        <w:ind w:left="1080"/>
        <w:rPr>
          <w:rFonts w:eastAsia="Times New Roman" w:cs="Calibri"/>
          <w:kern w:val="0"/>
          <w14:ligatures w14:val="none"/>
        </w:rPr>
      </w:pPr>
      <w:r w:rsidRPr="00E6585D">
        <w:rPr>
          <w:rFonts w:eastAsia="Times New Roman" w:cs="Calibri"/>
          <w:kern w:val="0"/>
          <w14:ligatures w14:val="none"/>
        </w:rPr>
        <w:t>not every explanation of Scripture,</w:t>
      </w:r>
    </w:p>
    <w:p w14:paraId="60F00CD0" w14:textId="77777777" w:rsidR="007204AC" w:rsidRPr="00E6585D" w:rsidRDefault="007204AC">
      <w:pPr>
        <w:pStyle w:val="ListParagraph"/>
        <w:numPr>
          <w:ilvl w:val="0"/>
          <w:numId w:val="30"/>
        </w:numPr>
        <w:spacing w:after="0" w:line="240" w:lineRule="auto"/>
        <w:ind w:left="1080"/>
        <w:rPr>
          <w:rFonts w:eastAsia="Times New Roman" w:cs="Calibri"/>
          <w:kern w:val="0"/>
          <w14:ligatures w14:val="none"/>
        </w:rPr>
      </w:pPr>
      <w:r w:rsidRPr="00E6585D">
        <w:rPr>
          <w:rFonts w:eastAsia="Times New Roman" w:cs="Calibri"/>
          <w:kern w:val="0"/>
          <w14:ligatures w14:val="none"/>
        </w:rPr>
        <w:t>not every act of spiritual exhortation.</w:t>
      </w:r>
    </w:p>
    <w:p w14:paraId="6AEF2EBB" w14:textId="77777777" w:rsidR="00642A63" w:rsidRPr="00E6585D" w:rsidRDefault="00642A63" w:rsidP="00CD601F">
      <w:pPr>
        <w:spacing w:after="0" w:line="240" w:lineRule="auto"/>
        <w:ind w:left="360"/>
        <w:rPr>
          <w:rFonts w:eastAsia="Times New Roman" w:cs="Calibri"/>
          <w:kern w:val="0"/>
          <w14:ligatures w14:val="none"/>
        </w:rPr>
      </w:pPr>
    </w:p>
    <w:p w14:paraId="742870D5" w14:textId="2DA696AD" w:rsidR="007204AC" w:rsidRPr="00E6585D" w:rsidRDefault="007204AC" w:rsidP="00CD601F">
      <w:pPr>
        <w:spacing w:after="0" w:line="240" w:lineRule="auto"/>
        <w:ind w:left="360"/>
        <w:rPr>
          <w:rFonts w:eastAsia="Times New Roman" w:cs="Calibri"/>
          <w:kern w:val="0"/>
          <w14:ligatures w14:val="none"/>
        </w:rPr>
      </w:pPr>
      <w:r w:rsidRPr="00E6585D">
        <w:rPr>
          <w:rFonts w:eastAsia="Times New Roman" w:cs="Calibri"/>
          <w:kern w:val="0"/>
          <w14:ligatures w14:val="none"/>
        </w:rPr>
        <w:t>That’s the reading that:</w:t>
      </w:r>
    </w:p>
    <w:p w14:paraId="4E7DA373" w14:textId="77777777" w:rsidR="007204AC" w:rsidRPr="00E6585D" w:rsidRDefault="007204AC">
      <w:pPr>
        <w:numPr>
          <w:ilvl w:val="0"/>
          <w:numId w:val="24"/>
        </w:numPr>
        <w:tabs>
          <w:tab w:val="clear" w:pos="720"/>
          <w:tab w:val="num" w:pos="1080"/>
        </w:tabs>
        <w:spacing w:after="0" w:line="240" w:lineRule="auto"/>
        <w:ind w:left="1080"/>
        <w:textAlignment w:val="center"/>
        <w:rPr>
          <w:rFonts w:eastAsia="Times New Roman" w:cs="Calibri"/>
          <w:kern w:val="0"/>
          <w14:ligatures w14:val="none"/>
        </w:rPr>
      </w:pPr>
      <w:r w:rsidRPr="00E6585D">
        <w:rPr>
          <w:rFonts w:eastAsia="Times New Roman" w:cs="Calibri"/>
          <w:kern w:val="0"/>
          <w14:ligatures w14:val="none"/>
        </w:rPr>
        <w:t>fits the letter’s internal usage,</w:t>
      </w:r>
    </w:p>
    <w:p w14:paraId="44F44739" w14:textId="77777777" w:rsidR="007204AC" w:rsidRPr="00E6585D" w:rsidRDefault="007204AC">
      <w:pPr>
        <w:numPr>
          <w:ilvl w:val="0"/>
          <w:numId w:val="24"/>
        </w:numPr>
        <w:tabs>
          <w:tab w:val="clear" w:pos="720"/>
          <w:tab w:val="num" w:pos="1080"/>
        </w:tabs>
        <w:spacing w:after="0" w:line="240" w:lineRule="auto"/>
        <w:ind w:left="1080"/>
        <w:textAlignment w:val="center"/>
        <w:rPr>
          <w:rFonts w:eastAsia="Times New Roman" w:cs="Calibri"/>
          <w:kern w:val="0"/>
          <w14:ligatures w14:val="none"/>
        </w:rPr>
      </w:pPr>
      <w:r w:rsidRPr="00E6585D">
        <w:rPr>
          <w:rFonts w:eastAsia="Times New Roman" w:cs="Calibri"/>
          <w:kern w:val="0"/>
          <w14:ligatures w14:val="none"/>
        </w:rPr>
        <w:t>fits the immediate transition to overseers,</w:t>
      </w:r>
    </w:p>
    <w:p w14:paraId="6A5D2461" w14:textId="77777777" w:rsidR="007204AC" w:rsidRPr="00E6585D" w:rsidRDefault="007204AC">
      <w:pPr>
        <w:numPr>
          <w:ilvl w:val="0"/>
          <w:numId w:val="24"/>
        </w:numPr>
        <w:tabs>
          <w:tab w:val="clear" w:pos="720"/>
          <w:tab w:val="num" w:pos="1080"/>
        </w:tabs>
        <w:spacing w:after="0" w:line="240" w:lineRule="auto"/>
        <w:ind w:left="1080"/>
        <w:textAlignment w:val="center"/>
        <w:rPr>
          <w:rFonts w:eastAsia="Times New Roman" w:cs="Calibri"/>
          <w:kern w:val="0"/>
          <w14:ligatures w14:val="none"/>
        </w:rPr>
      </w:pPr>
      <w:r w:rsidRPr="00E6585D">
        <w:rPr>
          <w:rFonts w:eastAsia="Times New Roman" w:cs="Calibri"/>
          <w:kern w:val="0"/>
          <w14:ligatures w14:val="none"/>
        </w:rPr>
        <w:t>fits 1 Corinthians 11,</w:t>
      </w:r>
    </w:p>
    <w:p w14:paraId="124992CE" w14:textId="77777777" w:rsidR="007204AC" w:rsidRPr="00E6585D" w:rsidRDefault="007204AC">
      <w:pPr>
        <w:numPr>
          <w:ilvl w:val="0"/>
          <w:numId w:val="24"/>
        </w:numPr>
        <w:tabs>
          <w:tab w:val="clear" w:pos="720"/>
          <w:tab w:val="num" w:pos="1080"/>
        </w:tabs>
        <w:spacing w:after="0" w:line="240" w:lineRule="auto"/>
        <w:ind w:left="1080"/>
        <w:textAlignment w:val="center"/>
        <w:rPr>
          <w:rFonts w:eastAsia="Times New Roman" w:cs="Calibri"/>
          <w:kern w:val="0"/>
          <w14:ligatures w14:val="none"/>
        </w:rPr>
      </w:pPr>
      <w:r w:rsidRPr="00E6585D">
        <w:rPr>
          <w:rFonts w:eastAsia="Times New Roman" w:cs="Calibri"/>
          <w:kern w:val="0"/>
          <w14:ligatures w14:val="none"/>
        </w:rPr>
        <w:t>and avoids unnecessary contradictions.</w:t>
      </w:r>
    </w:p>
    <w:p w14:paraId="2B919C17" w14:textId="77777777" w:rsidR="007204AC" w:rsidRPr="007204AC" w:rsidRDefault="007204AC" w:rsidP="007204AC">
      <w:pPr>
        <w:spacing w:after="0" w:line="240" w:lineRule="auto"/>
        <w:rPr>
          <w:rFonts w:eastAsia="Times New Roman" w:cs="Calibri"/>
          <w:kern w:val="0"/>
          <w:sz w:val="22"/>
          <w:szCs w:val="22"/>
          <w14:ligatures w14:val="none"/>
        </w:rPr>
      </w:pPr>
      <w:r w:rsidRPr="007204AC">
        <w:rPr>
          <w:rFonts w:eastAsia="Times New Roman" w:cs="Calibri"/>
          <w:kern w:val="0"/>
          <w:sz w:val="22"/>
          <w:szCs w:val="22"/>
          <w14:ligatures w14:val="none"/>
        </w:rPr>
        <w:t> </w:t>
      </w:r>
    </w:p>
    <w:p w14:paraId="178754E9" w14:textId="77777777" w:rsidR="00F56DFE" w:rsidRDefault="00F56DFE" w:rsidP="00F56DFE"/>
    <w:p w14:paraId="4F0C8909" w14:textId="77772D53" w:rsidR="00CD601F" w:rsidRDefault="00CD601F" w:rsidP="00CD601F">
      <w:pPr>
        <w:pStyle w:val="Heading1"/>
      </w:pPr>
      <w:r>
        <w:t>Q&amp;A</w:t>
      </w:r>
    </w:p>
    <w:p w14:paraId="70C0ECF9" w14:textId="2F952F53" w:rsidR="00CD601F" w:rsidRDefault="00CD601F" w:rsidP="00CD601F">
      <w:pPr>
        <w:pStyle w:val="Heading3"/>
      </w:pPr>
      <w:r>
        <w:t>--------------------------------------------------------------------------------------------------</w:t>
      </w:r>
    </w:p>
    <w:p w14:paraId="25BE149D" w14:textId="11D44B01" w:rsidR="00CD601F" w:rsidRPr="00CD601F" w:rsidRDefault="00CD601F" w:rsidP="00CD601F">
      <w:pPr>
        <w:pStyle w:val="Heading3"/>
      </w:pPr>
      <w:r w:rsidRPr="00CD601F">
        <w:t>If the restriction is structural and creation-based,</w:t>
      </w:r>
      <w:r>
        <w:t xml:space="preserve"> </w:t>
      </w:r>
      <w:r w:rsidRPr="00CD601F">
        <w:t>why does Paul not say this more explicitly in every church letter?</w:t>
      </w:r>
      <w:r>
        <w:t xml:space="preserve">  </w:t>
      </w:r>
    </w:p>
    <w:p w14:paraId="082997B1" w14:textId="77777777" w:rsidR="00CD601F" w:rsidRPr="00CD601F" w:rsidRDefault="00CD601F" w:rsidP="00CD601F">
      <w:r w:rsidRPr="00CD601F">
        <w:t> </w:t>
      </w:r>
    </w:p>
    <w:p w14:paraId="3EAD0DCF" w14:textId="77777777" w:rsidR="00CD601F" w:rsidRPr="00CD601F" w:rsidRDefault="00CD601F" w:rsidP="00CD601F">
      <w:pPr>
        <w:pStyle w:val="Heading3"/>
        <w:rPr>
          <w:rFonts w:eastAsia="Times New Roman"/>
        </w:rPr>
      </w:pPr>
      <w:r w:rsidRPr="00CD601F">
        <w:rPr>
          <w:rFonts w:eastAsia="Times New Roman"/>
        </w:rPr>
        <w:t>1. Paul’s letters are occasional, not systematic</w:t>
      </w:r>
    </w:p>
    <w:p w14:paraId="0FF793FF" w14:textId="77777777" w:rsidR="00CD601F" w:rsidRPr="00CD601F" w:rsidRDefault="00CD601F" w:rsidP="00CD601F">
      <w:pPr>
        <w:ind w:left="360"/>
      </w:pPr>
      <w:r w:rsidRPr="00CD601F">
        <w:t>Paul is not writing a church constitution in every letter.</w:t>
      </w:r>
    </w:p>
    <w:p w14:paraId="27F5504A" w14:textId="77777777" w:rsidR="00CD601F" w:rsidRPr="00CD601F" w:rsidRDefault="00CD601F" w:rsidP="00F82153">
      <w:pPr>
        <w:ind w:firstLine="360"/>
      </w:pPr>
      <w:r w:rsidRPr="00CD601F">
        <w:t>He writes to address problems.</w:t>
      </w:r>
    </w:p>
    <w:p w14:paraId="0915F8A2" w14:textId="77777777" w:rsidR="00CD601F" w:rsidRPr="00E6585D" w:rsidRDefault="00CD601F">
      <w:pPr>
        <w:pStyle w:val="ListParagraph"/>
        <w:numPr>
          <w:ilvl w:val="0"/>
          <w:numId w:val="36"/>
        </w:numPr>
        <w:tabs>
          <w:tab w:val="num" w:pos="1440"/>
        </w:tabs>
      </w:pPr>
      <w:r w:rsidRPr="00E6585D">
        <w:t>Galatians — circumcision crisis.</w:t>
      </w:r>
    </w:p>
    <w:p w14:paraId="2AF018D9" w14:textId="77777777" w:rsidR="00CD601F" w:rsidRPr="00E6585D" w:rsidRDefault="00CD601F">
      <w:pPr>
        <w:pStyle w:val="ListParagraph"/>
        <w:numPr>
          <w:ilvl w:val="0"/>
          <w:numId w:val="36"/>
        </w:numPr>
        <w:tabs>
          <w:tab w:val="num" w:pos="1440"/>
        </w:tabs>
      </w:pPr>
      <w:r w:rsidRPr="00E6585D">
        <w:t>1 Corinthians — chaos in worship, lawsuits, sexual sin.</w:t>
      </w:r>
    </w:p>
    <w:p w14:paraId="57F606EF" w14:textId="77777777" w:rsidR="00CD601F" w:rsidRPr="00E6585D" w:rsidRDefault="00CD601F">
      <w:pPr>
        <w:pStyle w:val="ListParagraph"/>
        <w:numPr>
          <w:ilvl w:val="0"/>
          <w:numId w:val="36"/>
        </w:numPr>
        <w:tabs>
          <w:tab w:val="num" w:pos="1440"/>
        </w:tabs>
      </w:pPr>
      <w:r w:rsidRPr="00E6585D">
        <w:t>Romans — Jew–Gentile tension.</w:t>
      </w:r>
    </w:p>
    <w:p w14:paraId="1474F151" w14:textId="77777777" w:rsidR="00CD601F" w:rsidRPr="00E6585D" w:rsidRDefault="00CD601F">
      <w:pPr>
        <w:pStyle w:val="ListParagraph"/>
        <w:numPr>
          <w:ilvl w:val="0"/>
          <w:numId w:val="36"/>
        </w:numPr>
        <w:tabs>
          <w:tab w:val="num" w:pos="1440"/>
        </w:tabs>
      </w:pPr>
      <w:r w:rsidRPr="00E6585D">
        <w:t>Philippians — unity and perseverance.</w:t>
      </w:r>
    </w:p>
    <w:p w14:paraId="655A78E1" w14:textId="77777777" w:rsidR="00CD601F" w:rsidRPr="00CD601F" w:rsidRDefault="00CD601F" w:rsidP="00CD601F">
      <w:pPr>
        <w:ind w:left="360"/>
      </w:pPr>
      <w:r w:rsidRPr="00CD601F">
        <w:t>He doesn’t restate everything he believes in every letter.</w:t>
      </w:r>
    </w:p>
    <w:p w14:paraId="5ADC4261" w14:textId="77777777" w:rsidR="00CD601F" w:rsidRPr="00CD601F" w:rsidRDefault="00CD601F" w:rsidP="00CD601F">
      <w:pPr>
        <w:ind w:left="360"/>
      </w:pPr>
      <w:r w:rsidRPr="00CD601F">
        <w:t>He assumes shared teaching.</w:t>
      </w:r>
    </w:p>
    <w:p w14:paraId="4EEB59A1" w14:textId="0096DBE2" w:rsidR="00CD601F" w:rsidRPr="00CD601F" w:rsidRDefault="00CD601F" w:rsidP="00CD601F">
      <w:pPr>
        <w:ind w:left="360"/>
      </w:pPr>
      <w:r w:rsidRPr="00E6585D">
        <w:t>So,</w:t>
      </w:r>
      <w:r w:rsidRPr="00CD601F">
        <w:t xml:space="preserve"> absence of repetition does not mean absence of principle.</w:t>
      </w:r>
    </w:p>
    <w:p w14:paraId="35DA5FE3" w14:textId="77777777" w:rsidR="00CD601F" w:rsidRPr="00CD601F" w:rsidRDefault="00CD601F" w:rsidP="00CD601F">
      <w:r w:rsidRPr="00CD601F">
        <w:lastRenderedPageBreak/>
        <w:t> </w:t>
      </w:r>
    </w:p>
    <w:p w14:paraId="159D5E9C" w14:textId="77777777" w:rsidR="00CD601F" w:rsidRPr="00CD601F" w:rsidRDefault="00CD601F" w:rsidP="00CD601F">
      <w:pPr>
        <w:pStyle w:val="Heading3"/>
        <w:rPr>
          <w:rFonts w:eastAsia="Times New Roman"/>
        </w:rPr>
      </w:pPr>
      <w:r w:rsidRPr="00CD601F">
        <w:rPr>
          <w:rFonts w:eastAsia="Times New Roman"/>
        </w:rPr>
        <w:t>2. Some structural teachings only appear once</w:t>
      </w:r>
    </w:p>
    <w:p w14:paraId="514343AA" w14:textId="77777777" w:rsidR="00CD601F" w:rsidRPr="00CD601F" w:rsidRDefault="00CD601F" w:rsidP="00CD601F">
      <w:pPr>
        <w:ind w:left="360"/>
      </w:pPr>
      <w:r w:rsidRPr="00CD601F">
        <w:t>Consider:</w:t>
      </w:r>
    </w:p>
    <w:p w14:paraId="1C87A50E" w14:textId="77777777" w:rsidR="00CD601F" w:rsidRPr="00CD601F" w:rsidRDefault="00CD601F">
      <w:pPr>
        <w:numPr>
          <w:ilvl w:val="0"/>
          <w:numId w:val="34"/>
        </w:numPr>
        <w:tabs>
          <w:tab w:val="clear" w:pos="720"/>
          <w:tab w:val="num" w:pos="1080"/>
        </w:tabs>
        <w:ind w:left="1080"/>
      </w:pPr>
      <w:r w:rsidRPr="00CD601F">
        <w:t>Qualifications for overseers — only detailed in the Pastorals.</w:t>
      </w:r>
    </w:p>
    <w:p w14:paraId="1AD3CAD4" w14:textId="77777777" w:rsidR="00CD601F" w:rsidRPr="00CD601F" w:rsidRDefault="00CD601F">
      <w:pPr>
        <w:numPr>
          <w:ilvl w:val="0"/>
          <w:numId w:val="34"/>
        </w:numPr>
        <w:tabs>
          <w:tab w:val="clear" w:pos="720"/>
          <w:tab w:val="num" w:pos="1080"/>
        </w:tabs>
        <w:ind w:left="1080"/>
      </w:pPr>
      <w:r w:rsidRPr="00CD601F">
        <w:t>The “man of lawlessness” — only in 2 Thessalonians.</w:t>
      </w:r>
    </w:p>
    <w:p w14:paraId="4A18D818" w14:textId="77777777" w:rsidR="00CD601F" w:rsidRPr="00CD601F" w:rsidRDefault="00CD601F">
      <w:pPr>
        <w:numPr>
          <w:ilvl w:val="0"/>
          <w:numId w:val="34"/>
        </w:numPr>
        <w:tabs>
          <w:tab w:val="clear" w:pos="720"/>
          <w:tab w:val="num" w:pos="1080"/>
        </w:tabs>
        <w:ind w:left="1080"/>
      </w:pPr>
      <w:r w:rsidRPr="00CD601F">
        <w:t>Detailed instructions about widows — only in 1 Timothy 5.</w:t>
      </w:r>
    </w:p>
    <w:p w14:paraId="3626E996" w14:textId="77777777" w:rsidR="00CD601F" w:rsidRPr="00CD601F" w:rsidRDefault="00CD601F" w:rsidP="00CD601F">
      <w:pPr>
        <w:ind w:left="360"/>
      </w:pPr>
      <w:r w:rsidRPr="00CD601F">
        <w:t>We don’t conclude those were local inventions just because they aren’t repeated.</w:t>
      </w:r>
    </w:p>
    <w:p w14:paraId="0DDBE34E" w14:textId="4F4A7E12" w:rsidR="00CD601F" w:rsidRPr="00CD601F" w:rsidRDefault="00CD601F" w:rsidP="00CD601F">
      <w:pPr>
        <w:ind w:left="360"/>
      </w:pPr>
      <w:r w:rsidRPr="00CD601F">
        <w:t xml:space="preserve">Some instructions </w:t>
      </w:r>
      <w:r w:rsidR="00F82153" w:rsidRPr="00E6585D">
        <w:t>appeared</w:t>
      </w:r>
      <w:r w:rsidRPr="00CD601F">
        <w:t xml:space="preserve"> where needed.</w:t>
      </w:r>
    </w:p>
    <w:p w14:paraId="47ABE993" w14:textId="77777777" w:rsidR="00CD601F" w:rsidRPr="00CD601F" w:rsidRDefault="00CD601F" w:rsidP="00CD601F">
      <w:r w:rsidRPr="00CD601F">
        <w:t> </w:t>
      </w:r>
    </w:p>
    <w:p w14:paraId="292C75C2" w14:textId="77777777" w:rsidR="00CD601F" w:rsidRPr="00CD601F" w:rsidRDefault="00CD601F" w:rsidP="00CD601F">
      <w:pPr>
        <w:pStyle w:val="Heading3"/>
        <w:rPr>
          <w:rFonts w:eastAsia="Times New Roman"/>
        </w:rPr>
      </w:pPr>
      <w:r w:rsidRPr="00CD601F">
        <w:rPr>
          <w:rFonts w:eastAsia="Times New Roman"/>
        </w:rPr>
        <w:t>3. 1 Corinthians already regulates women’s speech</w:t>
      </w:r>
    </w:p>
    <w:p w14:paraId="29AE66A6" w14:textId="77777777" w:rsidR="00CD601F" w:rsidRPr="00CD601F" w:rsidRDefault="00CD601F" w:rsidP="00F82153">
      <w:pPr>
        <w:ind w:left="360"/>
      </w:pPr>
      <w:r w:rsidRPr="00CD601F">
        <w:t>It’s not as if 1 Timothy is the only place.</w:t>
      </w:r>
    </w:p>
    <w:p w14:paraId="22A4B99C" w14:textId="77777777" w:rsidR="00CD601F" w:rsidRPr="00CD601F" w:rsidRDefault="00CD601F">
      <w:pPr>
        <w:pStyle w:val="ListParagraph"/>
        <w:numPr>
          <w:ilvl w:val="0"/>
          <w:numId w:val="37"/>
        </w:numPr>
      </w:pPr>
      <w:r w:rsidRPr="00CD601F">
        <w:t>1 Corinthians 11 regulates women praying and prophesying.</w:t>
      </w:r>
    </w:p>
    <w:p w14:paraId="24715E34" w14:textId="77777777" w:rsidR="00CD601F" w:rsidRPr="00CD601F" w:rsidRDefault="00CD601F">
      <w:pPr>
        <w:pStyle w:val="ListParagraph"/>
        <w:numPr>
          <w:ilvl w:val="0"/>
          <w:numId w:val="37"/>
        </w:numPr>
      </w:pPr>
      <w:r w:rsidRPr="00CD601F">
        <w:t>1 Corinthians 14 regulates women speaking in the assembly.</w:t>
      </w:r>
    </w:p>
    <w:p w14:paraId="2C37C423" w14:textId="5AB8C061" w:rsidR="00CD601F" w:rsidRPr="00CD601F" w:rsidRDefault="00F82153" w:rsidP="00F82153">
      <w:pPr>
        <w:ind w:left="360"/>
      </w:pPr>
      <w:r w:rsidRPr="00CD601F">
        <w:t>So,</w:t>
      </w:r>
      <w:r w:rsidR="00CD601F" w:rsidRPr="00CD601F">
        <w:t xml:space="preserve"> Corinth already </w:t>
      </w:r>
      <w:proofErr w:type="gramStart"/>
      <w:r w:rsidR="00CD601F" w:rsidRPr="00CD601F">
        <w:t>had</w:t>
      </w:r>
      <w:proofErr w:type="gramEnd"/>
      <w:r w:rsidR="00CD601F" w:rsidRPr="00CD601F">
        <w:t xml:space="preserve"> gender-related speech </w:t>
      </w:r>
      <w:proofErr w:type="gramStart"/>
      <w:r w:rsidR="00CD601F" w:rsidRPr="00CD601F">
        <w:t>regulation</w:t>
      </w:r>
      <w:proofErr w:type="gramEnd"/>
      <w:r w:rsidR="00CD601F" w:rsidRPr="00CD601F">
        <w:t>.</w:t>
      </w:r>
    </w:p>
    <w:p w14:paraId="726C44FC" w14:textId="77777777" w:rsidR="00CD601F" w:rsidRPr="00CD601F" w:rsidRDefault="00CD601F" w:rsidP="00F82153">
      <w:pPr>
        <w:ind w:left="360"/>
      </w:pPr>
      <w:r w:rsidRPr="00CD601F">
        <w:t>That suggests this was not an isolated thought.</w:t>
      </w:r>
    </w:p>
    <w:p w14:paraId="3E9F6252" w14:textId="77777777" w:rsidR="00CD601F" w:rsidRPr="00CD601F" w:rsidRDefault="00CD601F" w:rsidP="00CD601F">
      <w:r w:rsidRPr="00CD601F">
        <w:t> </w:t>
      </w:r>
    </w:p>
    <w:p w14:paraId="038BB77D" w14:textId="77777777" w:rsidR="00CD601F" w:rsidRPr="00CD601F" w:rsidRDefault="00CD601F" w:rsidP="00CD601F">
      <w:pPr>
        <w:pStyle w:val="Heading3"/>
        <w:rPr>
          <w:rFonts w:eastAsia="Times New Roman"/>
        </w:rPr>
      </w:pPr>
      <w:r w:rsidRPr="00CD601F">
        <w:rPr>
          <w:rFonts w:eastAsia="Times New Roman"/>
        </w:rPr>
        <w:t>4. Church governance appears most clearly in the Pastorals</w:t>
      </w:r>
    </w:p>
    <w:p w14:paraId="220AE5C4" w14:textId="77777777" w:rsidR="00CD601F" w:rsidRPr="00CD601F" w:rsidRDefault="00CD601F" w:rsidP="00F82153">
      <w:pPr>
        <w:ind w:left="360"/>
      </w:pPr>
      <w:r w:rsidRPr="00CD601F">
        <w:t>The Pastorals (1–2 Timothy, Titus) focus heavily on:</w:t>
      </w:r>
    </w:p>
    <w:p w14:paraId="171D6241" w14:textId="77777777" w:rsidR="00CD601F" w:rsidRPr="00CD601F" w:rsidRDefault="00CD601F">
      <w:pPr>
        <w:numPr>
          <w:ilvl w:val="0"/>
          <w:numId w:val="35"/>
        </w:numPr>
        <w:tabs>
          <w:tab w:val="clear" w:pos="720"/>
          <w:tab w:val="num" w:pos="1080"/>
        </w:tabs>
        <w:ind w:left="1080"/>
      </w:pPr>
      <w:r w:rsidRPr="00CD601F">
        <w:t>elders</w:t>
      </w:r>
    </w:p>
    <w:p w14:paraId="5D4F071E" w14:textId="77777777" w:rsidR="00CD601F" w:rsidRPr="00CD601F" w:rsidRDefault="00CD601F">
      <w:pPr>
        <w:numPr>
          <w:ilvl w:val="0"/>
          <w:numId w:val="35"/>
        </w:numPr>
        <w:tabs>
          <w:tab w:val="clear" w:pos="720"/>
          <w:tab w:val="num" w:pos="1080"/>
        </w:tabs>
        <w:ind w:left="1080"/>
      </w:pPr>
      <w:r w:rsidRPr="00CD601F">
        <w:t>overseers</w:t>
      </w:r>
    </w:p>
    <w:p w14:paraId="3BD0E9E2" w14:textId="77777777" w:rsidR="00CD601F" w:rsidRPr="00CD601F" w:rsidRDefault="00CD601F">
      <w:pPr>
        <w:numPr>
          <w:ilvl w:val="0"/>
          <w:numId w:val="35"/>
        </w:numPr>
        <w:tabs>
          <w:tab w:val="clear" w:pos="720"/>
          <w:tab w:val="num" w:pos="1080"/>
        </w:tabs>
        <w:ind w:left="1080"/>
      </w:pPr>
      <w:r w:rsidRPr="00CD601F">
        <w:t>doctrine guardianship</w:t>
      </w:r>
    </w:p>
    <w:p w14:paraId="58A950BA" w14:textId="77777777" w:rsidR="00CD601F" w:rsidRPr="00CD601F" w:rsidRDefault="00CD601F">
      <w:pPr>
        <w:numPr>
          <w:ilvl w:val="0"/>
          <w:numId w:val="35"/>
        </w:numPr>
        <w:tabs>
          <w:tab w:val="clear" w:pos="720"/>
          <w:tab w:val="num" w:pos="1080"/>
        </w:tabs>
        <w:ind w:left="1080"/>
      </w:pPr>
      <w:r w:rsidRPr="00CD601F">
        <w:t>qualifications</w:t>
      </w:r>
    </w:p>
    <w:p w14:paraId="728AD04D" w14:textId="77777777" w:rsidR="00CD601F" w:rsidRPr="00CD601F" w:rsidRDefault="00CD601F">
      <w:pPr>
        <w:numPr>
          <w:ilvl w:val="0"/>
          <w:numId w:val="35"/>
        </w:numPr>
        <w:tabs>
          <w:tab w:val="clear" w:pos="720"/>
          <w:tab w:val="num" w:pos="1080"/>
        </w:tabs>
        <w:ind w:left="1080"/>
      </w:pPr>
      <w:r w:rsidRPr="00CD601F">
        <w:t>structure</w:t>
      </w:r>
    </w:p>
    <w:p w14:paraId="526606EB" w14:textId="77777777" w:rsidR="00CD601F" w:rsidRPr="00CD601F" w:rsidRDefault="00CD601F" w:rsidP="00F82153">
      <w:pPr>
        <w:ind w:left="360"/>
      </w:pPr>
      <w:r w:rsidRPr="00CD601F">
        <w:t>If authoritative teaching is tied to elder oversight, it makes sense that the clearest boundary appears in the letters most concerned with church office.</w:t>
      </w:r>
    </w:p>
    <w:p w14:paraId="2F244368" w14:textId="77777777" w:rsidR="00CD601F" w:rsidRPr="00CD601F" w:rsidRDefault="00CD601F" w:rsidP="00F82153">
      <w:pPr>
        <w:ind w:left="360"/>
      </w:pPr>
      <w:r w:rsidRPr="00CD601F">
        <w:t>Romans or Philippians aren’t governance manuals.</w:t>
      </w:r>
    </w:p>
    <w:p w14:paraId="1D3AC50D" w14:textId="77777777" w:rsidR="00CD601F" w:rsidRPr="00CD601F" w:rsidRDefault="00CD601F" w:rsidP="00CD601F">
      <w:r w:rsidRPr="00CD601F">
        <w:t> </w:t>
      </w:r>
    </w:p>
    <w:p w14:paraId="72A63626" w14:textId="77777777" w:rsidR="00CD601F" w:rsidRPr="00CD601F" w:rsidRDefault="00CD601F" w:rsidP="00CD601F">
      <w:pPr>
        <w:pStyle w:val="Heading3"/>
        <w:rPr>
          <w:rFonts w:eastAsia="Times New Roman"/>
        </w:rPr>
      </w:pPr>
      <w:r w:rsidRPr="00CD601F">
        <w:rPr>
          <w:rFonts w:eastAsia="Times New Roman"/>
        </w:rPr>
        <w:t>5. Creation appeals are rare and strategic</w:t>
      </w:r>
    </w:p>
    <w:p w14:paraId="6D783302" w14:textId="77777777" w:rsidR="00CD601F" w:rsidRPr="00CD601F" w:rsidRDefault="00CD601F" w:rsidP="00F82153">
      <w:pPr>
        <w:ind w:left="360"/>
      </w:pPr>
      <w:r w:rsidRPr="00CD601F">
        <w:t>Paul doesn’t constantly appeal to Genesis.</w:t>
      </w:r>
    </w:p>
    <w:p w14:paraId="3749C073" w14:textId="77777777" w:rsidR="00CD601F" w:rsidRPr="00CD601F" w:rsidRDefault="00CD601F" w:rsidP="00F82153">
      <w:pPr>
        <w:ind w:left="360"/>
      </w:pPr>
      <w:r w:rsidRPr="00CD601F">
        <w:t>He does it when:</w:t>
      </w:r>
    </w:p>
    <w:p w14:paraId="2368C4D6" w14:textId="77777777" w:rsidR="00CD601F" w:rsidRPr="00CD601F" w:rsidRDefault="00CD601F">
      <w:pPr>
        <w:pStyle w:val="ListParagraph"/>
        <w:numPr>
          <w:ilvl w:val="0"/>
          <w:numId w:val="38"/>
        </w:numPr>
        <w:tabs>
          <w:tab w:val="num" w:pos="720"/>
        </w:tabs>
      </w:pPr>
      <w:r w:rsidRPr="00CD601F">
        <w:t>discussing male–female order (1 Cor 11),</w:t>
      </w:r>
    </w:p>
    <w:p w14:paraId="0553FD0B" w14:textId="77777777" w:rsidR="00CD601F" w:rsidRPr="00CD601F" w:rsidRDefault="00CD601F">
      <w:pPr>
        <w:pStyle w:val="ListParagraph"/>
        <w:numPr>
          <w:ilvl w:val="0"/>
          <w:numId w:val="38"/>
        </w:numPr>
        <w:tabs>
          <w:tab w:val="num" w:pos="720"/>
        </w:tabs>
      </w:pPr>
      <w:r w:rsidRPr="00CD601F">
        <w:t>discussing marriage (Eph 5),</w:t>
      </w:r>
    </w:p>
    <w:p w14:paraId="021F446D" w14:textId="77777777" w:rsidR="00CD601F" w:rsidRPr="00CD601F" w:rsidRDefault="00CD601F">
      <w:pPr>
        <w:pStyle w:val="ListParagraph"/>
        <w:numPr>
          <w:ilvl w:val="0"/>
          <w:numId w:val="38"/>
        </w:numPr>
        <w:tabs>
          <w:tab w:val="num" w:pos="720"/>
        </w:tabs>
      </w:pPr>
      <w:r w:rsidRPr="00CD601F">
        <w:t>discussing Adam/Christ theology (Rom 5),</w:t>
      </w:r>
    </w:p>
    <w:p w14:paraId="0490AA45" w14:textId="77777777" w:rsidR="00CD601F" w:rsidRPr="00CD601F" w:rsidRDefault="00CD601F">
      <w:pPr>
        <w:pStyle w:val="ListParagraph"/>
        <w:numPr>
          <w:ilvl w:val="0"/>
          <w:numId w:val="38"/>
        </w:numPr>
        <w:tabs>
          <w:tab w:val="num" w:pos="720"/>
        </w:tabs>
      </w:pPr>
      <w:r w:rsidRPr="00CD601F">
        <w:t>discussing church authority (1 Tim 2).</w:t>
      </w:r>
    </w:p>
    <w:p w14:paraId="3CE0D40A" w14:textId="77777777" w:rsidR="00CD601F" w:rsidRPr="00CD601F" w:rsidRDefault="00CD601F" w:rsidP="00F82153">
      <w:pPr>
        <w:ind w:left="360"/>
      </w:pPr>
      <w:r w:rsidRPr="00CD601F">
        <w:t>When he invokes creation, it’s deliberate.</w:t>
      </w:r>
    </w:p>
    <w:p w14:paraId="18334C3B" w14:textId="77777777" w:rsidR="00CD601F" w:rsidRPr="00CD601F" w:rsidRDefault="00CD601F" w:rsidP="00F82153">
      <w:pPr>
        <w:ind w:left="360"/>
      </w:pPr>
      <w:r w:rsidRPr="00CD601F">
        <w:t>He doesn’t scatter creation arguments casually.</w:t>
      </w:r>
    </w:p>
    <w:p w14:paraId="03003E5E" w14:textId="1565460E" w:rsidR="00CD601F" w:rsidRPr="00CD601F" w:rsidRDefault="00F82153" w:rsidP="00F82153">
      <w:pPr>
        <w:ind w:left="360"/>
      </w:pPr>
      <w:r w:rsidRPr="00CD601F">
        <w:lastRenderedPageBreak/>
        <w:t>So,</w:t>
      </w:r>
      <w:r w:rsidR="00CD601F" w:rsidRPr="00CD601F">
        <w:t xml:space="preserve"> the fact that 1 Tim 2 uses one strongly may indicate importance, not locality.</w:t>
      </w:r>
    </w:p>
    <w:p w14:paraId="3B6541D7" w14:textId="77777777" w:rsidR="00CD601F" w:rsidRPr="00CD601F" w:rsidRDefault="00CD601F" w:rsidP="00CD601F">
      <w:r w:rsidRPr="00CD601F">
        <w:t> </w:t>
      </w:r>
    </w:p>
    <w:p w14:paraId="369B9699" w14:textId="77777777" w:rsidR="00CD601F" w:rsidRPr="00CD601F" w:rsidRDefault="00CD601F" w:rsidP="00CD601F">
      <w:pPr>
        <w:pStyle w:val="Heading3"/>
        <w:rPr>
          <w:rFonts w:eastAsia="Times New Roman"/>
        </w:rPr>
      </w:pPr>
      <w:r w:rsidRPr="00CD601F">
        <w:rPr>
          <w:rFonts w:eastAsia="Times New Roman"/>
        </w:rPr>
        <w:t>6. Silence elsewhere cuts both ways</w:t>
      </w:r>
    </w:p>
    <w:p w14:paraId="09ED2CA0" w14:textId="77777777" w:rsidR="00CD601F" w:rsidRPr="00CD601F" w:rsidRDefault="00CD601F" w:rsidP="00F82153">
      <w:pPr>
        <w:ind w:left="360"/>
      </w:pPr>
      <w:r w:rsidRPr="00CD601F">
        <w:t>If someone argues:</w:t>
      </w:r>
    </w:p>
    <w:p w14:paraId="6AD59CB6" w14:textId="77777777" w:rsidR="00CD601F" w:rsidRPr="00CD601F" w:rsidRDefault="00CD601F" w:rsidP="00F82153">
      <w:pPr>
        <w:ind w:left="360"/>
      </w:pPr>
      <w:r w:rsidRPr="00CD601F">
        <w:t>“It must not be universal because Paul doesn’t repeat it everywhere.”</w:t>
      </w:r>
    </w:p>
    <w:p w14:paraId="1FE9E0DD" w14:textId="77777777" w:rsidR="00CD601F" w:rsidRPr="00CD601F" w:rsidRDefault="00CD601F" w:rsidP="00F82153">
      <w:pPr>
        <w:ind w:left="360"/>
      </w:pPr>
      <w:r w:rsidRPr="00CD601F">
        <w:t>You could respond:</w:t>
      </w:r>
    </w:p>
    <w:p w14:paraId="6A6443BE" w14:textId="77777777" w:rsidR="00CD601F" w:rsidRPr="00CD601F" w:rsidRDefault="00CD601F" w:rsidP="00F82153">
      <w:pPr>
        <w:ind w:left="360"/>
      </w:pPr>
      <w:r w:rsidRPr="00CD601F">
        <w:t>“He doesn’t repeat many universal things everywhere.”</w:t>
      </w:r>
    </w:p>
    <w:p w14:paraId="2387B87A" w14:textId="77777777" w:rsidR="00CD601F" w:rsidRPr="00CD601F" w:rsidRDefault="00CD601F" w:rsidP="00F82153">
      <w:pPr>
        <w:ind w:left="360"/>
      </w:pPr>
      <w:r w:rsidRPr="00CD601F">
        <w:t>For example:</w:t>
      </w:r>
    </w:p>
    <w:p w14:paraId="28BCDBBD" w14:textId="77777777" w:rsidR="00CD601F" w:rsidRPr="00CD601F" w:rsidRDefault="00CD601F">
      <w:pPr>
        <w:pStyle w:val="ListParagraph"/>
        <w:numPr>
          <w:ilvl w:val="0"/>
          <w:numId w:val="39"/>
        </w:numPr>
        <w:tabs>
          <w:tab w:val="num" w:pos="720"/>
        </w:tabs>
      </w:pPr>
      <w:r w:rsidRPr="00CD601F">
        <w:t>He doesn’t restate the Lord’s Supper instructions in every letter.</w:t>
      </w:r>
    </w:p>
    <w:p w14:paraId="7046BD12" w14:textId="77777777" w:rsidR="00CD601F" w:rsidRPr="00CD601F" w:rsidRDefault="00CD601F">
      <w:pPr>
        <w:pStyle w:val="ListParagraph"/>
        <w:numPr>
          <w:ilvl w:val="0"/>
          <w:numId w:val="39"/>
        </w:numPr>
        <w:tabs>
          <w:tab w:val="num" w:pos="720"/>
        </w:tabs>
      </w:pPr>
      <w:r w:rsidRPr="00CD601F">
        <w:t>He doesn’t restate resurrection teaching in every letter.</w:t>
      </w:r>
    </w:p>
    <w:p w14:paraId="64D04C74" w14:textId="77777777" w:rsidR="00CD601F" w:rsidRPr="00CD601F" w:rsidRDefault="00CD601F" w:rsidP="00F82153">
      <w:pPr>
        <w:ind w:left="360"/>
      </w:pPr>
      <w:r w:rsidRPr="00CD601F">
        <w:t>Repetition frequency is not the measure of universality.</w:t>
      </w:r>
    </w:p>
    <w:p w14:paraId="2611F428" w14:textId="77777777" w:rsidR="00CD601F" w:rsidRPr="00CD601F" w:rsidRDefault="00CD601F" w:rsidP="00CD601F">
      <w:r w:rsidRPr="00CD601F">
        <w:t> </w:t>
      </w:r>
    </w:p>
    <w:p w14:paraId="19D0593B" w14:textId="77777777" w:rsidR="00CD601F" w:rsidRPr="00CD601F" w:rsidRDefault="00CD601F" w:rsidP="00CD601F">
      <w:pPr>
        <w:pStyle w:val="Heading3"/>
        <w:rPr>
          <w:rFonts w:eastAsia="Times New Roman"/>
        </w:rPr>
      </w:pPr>
      <w:r w:rsidRPr="00CD601F">
        <w:rPr>
          <w:rFonts w:eastAsia="Times New Roman"/>
        </w:rPr>
        <w:t>7. The real issue</w:t>
      </w:r>
    </w:p>
    <w:p w14:paraId="253957BF" w14:textId="362652B7" w:rsidR="00CD601F" w:rsidRPr="00CD601F" w:rsidRDefault="00CD601F" w:rsidP="00F82153">
      <w:pPr>
        <w:ind w:left="360"/>
      </w:pPr>
      <w:r w:rsidRPr="00CD601F">
        <w:t>The real issue is not frequency.</w:t>
      </w:r>
      <w:r w:rsidR="00F82153">
        <w:t xml:space="preserve">  </w:t>
      </w:r>
      <w:r w:rsidRPr="00CD601F">
        <w:t>It’s consistency.</w:t>
      </w:r>
    </w:p>
    <w:p w14:paraId="23E7F25C" w14:textId="77777777" w:rsidR="00CD601F" w:rsidRPr="00CD601F" w:rsidRDefault="00CD601F" w:rsidP="00F82153">
      <w:pPr>
        <w:ind w:left="360"/>
      </w:pPr>
      <w:r w:rsidRPr="00CD601F">
        <w:t>Does anything elsewhere in Paul contradict the idea that authoritative doctrinal teaching over men is restricted?</w:t>
      </w:r>
    </w:p>
    <w:p w14:paraId="14498133" w14:textId="2DED8016" w:rsidR="00CD601F" w:rsidRPr="00CD601F" w:rsidRDefault="00CD601F">
      <w:pPr>
        <w:pStyle w:val="ListParagraph"/>
        <w:numPr>
          <w:ilvl w:val="0"/>
          <w:numId w:val="40"/>
        </w:numPr>
      </w:pPr>
      <w:r w:rsidRPr="00CD601F">
        <w:t>If yes — then 1 Tim</w:t>
      </w:r>
      <w:r w:rsidR="00F82153">
        <w:t>othy</w:t>
      </w:r>
      <w:r w:rsidRPr="00CD601F">
        <w:t xml:space="preserve"> 2 must be situational.</w:t>
      </w:r>
    </w:p>
    <w:p w14:paraId="62EE49D5" w14:textId="77777777" w:rsidR="00CD601F" w:rsidRPr="00CD601F" w:rsidRDefault="00CD601F">
      <w:pPr>
        <w:pStyle w:val="ListParagraph"/>
        <w:numPr>
          <w:ilvl w:val="0"/>
          <w:numId w:val="40"/>
        </w:numPr>
      </w:pPr>
      <w:r w:rsidRPr="00CD601F">
        <w:t>If no — then lack of repetition does not overturn it.</w:t>
      </w:r>
    </w:p>
    <w:p w14:paraId="6A935515" w14:textId="0C0F4C84" w:rsidR="00CD601F" w:rsidRPr="00CD601F" w:rsidRDefault="00F82153" w:rsidP="00F82153">
      <w:pPr>
        <w:ind w:left="360"/>
      </w:pPr>
      <w:r w:rsidRPr="00CD601F">
        <w:t>So,</w:t>
      </w:r>
      <w:r w:rsidR="00CD601F" w:rsidRPr="00CD601F">
        <w:t xml:space="preserve"> the debate hinges on:</w:t>
      </w:r>
    </w:p>
    <w:p w14:paraId="3133E544" w14:textId="37C5D09C" w:rsidR="00CD601F" w:rsidRPr="00CD601F" w:rsidRDefault="00CD601F" w:rsidP="00F82153">
      <w:pPr>
        <w:ind w:left="360"/>
      </w:pPr>
      <w:r w:rsidRPr="00CD601F">
        <w:t>Does 1 Cor</w:t>
      </w:r>
      <w:r w:rsidR="00F82153">
        <w:t>inthians</w:t>
      </w:r>
      <w:r w:rsidRPr="00CD601F">
        <w:t xml:space="preserve"> 11 contradict 1 Tim</w:t>
      </w:r>
      <w:r w:rsidR="00F82153">
        <w:t>othy</w:t>
      </w:r>
      <w:r w:rsidRPr="00CD601F">
        <w:t xml:space="preserve"> 2?</w:t>
      </w:r>
    </w:p>
    <w:p w14:paraId="2EEF24FD" w14:textId="77777777" w:rsidR="00CD601F" w:rsidRPr="00CD601F" w:rsidRDefault="00CD601F" w:rsidP="00F82153">
      <w:pPr>
        <w:ind w:left="360"/>
      </w:pPr>
      <w:r w:rsidRPr="00CD601F">
        <w:t>Or do they describe different functions?</w:t>
      </w:r>
    </w:p>
    <w:p w14:paraId="276ADC19" w14:textId="77777777" w:rsidR="00CD601F" w:rsidRPr="00CD601F" w:rsidRDefault="00CD601F" w:rsidP="00F82153">
      <w:pPr>
        <w:ind w:left="360"/>
      </w:pPr>
      <w:r w:rsidRPr="00CD601F">
        <w:t>That’s the critical coherence test.</w:t>
      </w:r>
    </w:p>
    <w:p w14:paraId="498A6AEC" w14:textId="77777777" w:rsidR="00CD601F" w:rsidRPr="00CD601F" w:rsidRDefault="00CD601F" w:rsidP="00CD601F">
      <w:r w:rsidRPr="00CD601F">
        <w:t> </w:t>
      </w:r>
    </w:p>
    <w:p w14:paraId="5E34B048" w14:textId="77777777" w:rsidR="00CD601F" w:rsidRPr="00CD601F" w:rsidRDefault="00CD601F" w:rsidP="00CD601F">
      <w:pPr>
        <w:pStyle w:val="Heading3"/>
        <w:rPr>
          <w:rFonts w:eastAsia="Times New Roman"/>
        </w:rPr>
      </w:pPr>
      <w:r w:rsidRPr="00CD601F">
        <w:rPr>
          <w:rFonts w:eastAsia="Times New Roman"/>
        </w:rPr>
        <w:t>8. Historical reception matters (but isn’t decisive)</w:t>
      </w:r>
    </w:p>
    <w:p w14:paraId="23CD7DDA" w14:textId="3F4D64C9" w:rsidR="00CD601F" w:rsidRPr="00CD601F" w:rsidRDefault="00CD601F" w:rsidP="00F82153">
      <w:pPr>
        <w:ind w:left="360"/>
      </w:pPr>
      <w:r w:rsidRPr="00CD601F">
        <w:t>Early churches did not treat 1 Tim</w:t>
      </w:r>
      <w:r w:rsidR="00F82153">
        <w:t>othy</w:t>
      </w:r>
      <w:r w:rsidRPr="00CD601F">
        <w:t xml:space="preserve"> 2 as a narrow Ephesian footnote.</w:t>
      </w:r>
      <w:r w:rsidR="00F82153">
        <w:t xml:space="preserve">  </w:t>
      </w:r>
      <w:r w:rsidRPr="00CD601F">
        <w:t>They treated it as broadly normative.</w:t>
      </w:r>
    </w:p>
    <w:p w14:paraId="4E01A2F4" w14:textId="28A483AF" w:rsidR="00CD601F" w:rsidRPr="00CD601F" w:rsidRDefault="00CD601F" w:rsidP="00F82153">
      <w:pPr>
        <w:ind w:left="360"/>
      </w:pPr>
      <w:r w:rsidRPr="00CD601F">
        <w:t>That doesn’t prove they were right.</w:t>
      </w:r>
      <w:r w:rsidR="00F82153">
        <w:t xml:space="preserve">  </w:t>
      </w:r>
      <w:r w:rsidRPr="00CD601F">
        <w:t>But it does show they did not see it as temporary.</w:t>
      </w:r>
    </w:p>
    <w:p w14:paraId="2FD54DB2" w14:textId="7E8DA07E" w:rsidR="00CD601F" w:rsidRPr="00CD601F" w:rsidRDefault="00CD601F" w:rsidP="00CD601F"/>
    <w:p w14:paraId="25128473" w14:textId="77777777" w:rsidR="00CD601F" w:rsidRPr="00CD601F" w:rsidRDefault="00CD601F" w:rsidP="00CD601F">
      <w:pPr>
        <w:pStyle w:val="Heading3"/>
        <w:rPr>
          <w:rFonts w:eastAsia="Times New Roman"/>
        </w:rPr>
      </w:pPr>
      <w:r w:rsidRPr="00CD601F">
        <w:rPr>
          <w:rFonts w:eastAsia="Times New Roman"/>
        </w:rPr>
        <w:t>9. A realistic conclusion</w:t>
      </w:r>
    </w:p>
    <w:p w14:paraId="52700100" w14:textId="77777777" w:rsidR="00CD601F" w:rsidRPr="00CD601F" w:rsidRDefault="00CD601F" w:rsidP="00F82153">
      <w:pPr>
        <w:ind w:left="360"/>
      </w:pPr>
      <w:r w:rsidRPr="00CD601F">
        <w:t>If the restriction is structural:</w:t>
      </w:r>
    </w:p>
    <w:p w14:paraId="2DE332F2" w14:textId="77777777" w:rsidR="00CD601F" w:rsidRPr="00CD601F" w:rsidRDefault="00CD601F">
      <w:pPr>
        <w:pStyle w:val="ListParagraph"/>
        <w:numPr>
          <w:ilvl w:val="0"/>
          <w:numId w:val="41"/>
        </w:numPr>
      </w:pPr>
      <w:r w:rsidRPr="00CD601F">
        <w:t>It would not need to be restated in every letter,</w:t>
      </w:r>
    </w:p>
    <w:p w14:paraId="00262E82" w14:textId="77777777" w:rsidR="00CD601F" w:rsidRPr="00CD601F" w:rsidRDefault="00CD601F">
      <w:pPr>
        <w:pStyle w:val="ListParagraph"/>
        <w:numPr>
          <w:ilvl w:val="0"/>
          <w:numId w:val="41"/>
        </w:numPr>
      </w:pPr>
      <w:r w:rsidRPr="00CD601F">
        <w:t>just as overseer qualifications are not restated in every letter.</w:t>
      </w:r>
    </w:p>
    <w:p w14:paraId="53D2D45E" w14:textId="77777777" w:rsidR="00CD601F" w:rsidRPr="00CD601F" w:rsidRDefault="00CD601F" w:rsidP="00F82153">
      <w:pPr>
        <w:ind w:left="360"/>
      </w:pPr>
      <w:r w:rsidRPr="00CD601F">
        <w:t>It would surface most clearly where:</w:t>
      </w:r>
    </w:p>
    <w:p w14:paraId="5A29FB41" w14:textId="77777777" w:rsidR="00CD601F" w:rsidRPr="00CD601F" w:rsidRDefault="00CD601F">
      <w:pPr>
        <w:pStyle w:val="ListParagraph"/>
        <w:numPr>
          <w:ilvl w:val="0"/>
          <w:numId w:val="42"/>
        </w:numPr>
      </w:pPr>
      <w:r w:rsidRPr="00CD601F">
        <w:t>church order,</w:t>
      </w:r>
    </w:p>
    <w:p w14:paraId="1798E46D" w14:textId="77777777" w:rsidR="00CD601F" w:rsidRPr="00CD601F" w:rsidRDefault="00CD601F">
      <w:pPr>
        <w:pStyle w:val="ListParagraph"/>
        <w:numPr>
          <w:ilvl w:val="0"/>
          <w:numId w:val="42"/>
        </w:numPr>
      </w:pPr>
      <w:r w:rsidRPr="00CD601F">
        <w:t>teaching authority,</w:t>
      </w:r>
    </w:p>
    <w:p w14:paraId="5F7FEE15" w14:textId="77777777" w:rsidR="00CD601F" w:rsidRPr="00CD601F" w:rsidRDefault="00CD601F">
      <w:pPr>
        <w:pStyle w:val="ListParagraph"/>
        <w:numPr>
          <w:ilvl w:val="0"/>
          <w:numId w:val="42"/>
        </w:numPr>
      </w:pPr>
      <w:r w:rsidRPr="00CD601F">
        <w:t>and false doctrine</w:t>
      </w:r>
    </w:p>
    <w:p w14:paraId="49DD7638" w14:textId="77777777" w:rsidR="00CD601F" w:rsidRPr="00CD601F" w:rsidRDefault="00CD601F">
      <w:pPr>
        <w:pStyle w:val="ListParagraph"/>
        <w:numPr>
          <w:ilvl w:val="0"/>
          <w:numId w:val="42"/>
        </w:numPr>
      </w:pPr>
      <w:r w:rsidRPr="00CD601F">
        <w:t>are central concerns.</w:t>
      </w:r>
    </w:p>
    <w:p w14:paraId="1FB78300" w14:textId="6E3DEF43" w:rsidR="00CD601F" w:rsidRPr="00CD601F" w:rsidRDefault="00CD601F" w:rsidP="00F82153">
      <w:pPr>
        <w:ind w:left="360"/>
      </w:pPr>
      <w:r w:rsidRPr="00CD601F">
        <w:lastRenderedPageBreak/>
        <w:t>That’s exactly where 1 Timothy sits.</w:t>
      </w:r>
    </w:p>
    <w:p w14:paraId="75ACE75B" w14:textId="5B59B6D4" w:rsidR="00CD601F" w:rsidRPr="00CD601F" w:rsidRDefault="00F82153" w:rsidP="00F82153">
      <w:pPr>
        <w:ind w:left="360"/>
      </w:pPr>
      <w:r w:rsidRPr="00CD601F">
        <w:t>So,</w:t>
      </w:r>
      <w:r w:rsidR="00CD601F" w:rsidRPr="00CD601F">
        <w:t xml:space="preserve"> the absence of repetition is not fatal to the structural reading.</w:t>
      </w:r>
      <w:r>
        <w:t xml:space="preserve">  </w:t>
      </w:r>
      <w:r w:rsidR="00CD601F" w:rsidRPr="00CD601F">
        <w:t>But neither does it eliminate debate.</w:t>
      </w:r>
    </w:p>
    <w:p w14:paraId="0534722B" w14:textId="77777777" w:rsidR="00CD601F" w:rsidRPr="00CD601F" w:rsidRDefault="00CD601F" w:rsidP="00F82153">
      <w:pPr>
        <w:ind w:left="360"/>
      </w:pPr>
      <w:r w:rsidRPr="00CD601F">
        <w:t>The decisive question remains:</w:t>
      </w:r>
    </w:p>
    <w:p w14:paraId="480C8282" w14:textId="3DE7BEC0" w:rsidR="00CD601F" w:rsidRPr="00CD601F" w:rsidRDefault="00CD601F" w:rsidP="00F82153">
      <w:pPr>
        <w:ind w:left="360"/>
      </w:pPr>
      <w:r w:rsidRPr="00CD601F">
        <w:t>When Paul says “teach” in 1 Tim</w:t>
      </w:r>
      <w:r w:rsidR="007F263E">
        <w:t>othy</w:t>
      </w:r>
      <w:r w:rsidRPr="00CD601F">
        <w:t xml:space="preserve"> 2,</w:t>
      </w:r>
    </w:p>
    <w:p w14:paraId="22F7997C" w14:textId="77777777" w:rsidR="00CD601F" w:rsidRPr="00CD601F" w:rsidRDefault="00CD601F">
      <w:pPr>
        <w:pStyle w:val="ListParagraph"/>
        <w:numPr>
          <w:ilvl w:val="0"/>
          <w:numId w:val="43"/>
        </w:numPr>
      </w:pPr>
      <w:r w:rsidRPr="00CD601F">
        <w:t>is he talking about any public explanation of Scripture —</w:t>
      </w:r>
    </w:p>
    <w:p w14:paraId="0FC7DEE0" w14:textId="77777777" w:rsidR="00CD601F" w:rsidRPr="00CD601F" w:rsidRDefault="00CD601F">
      <w:pPr>
        <w:pStyle w:val="ListParagraph"/>
        <w:numPr>
          <w:ilvl w:val="0"/>
          <w:numId w:val="43"/>
        </w:numPr>
      </w:pPr>
      <w:r w:rsidRPr="00CD601F">
        <w:t>or the governing doctrinal authority of the church?</w:t>
      </w:r>
    </w:p>
    <w:p w14:paraId="01BDED07" w14:textId="77777777" w:rsidR="00CD601F" w:rsidRPr="00CD601F" w:rsidRDefault="00CD601F" w:rsidP="00F82153">
      <w:pPr>
        <w:ind w:left="360"/>
      </w:pPr>
      <w:r w:rsidRPr="00CD601F">
        <w:t>That’s where the whole argument turns.</w:t>
      </w:r>
    </w:p>
    <w:p w14:paraId="56DE8EC4" w14:textId="77777777" w:rsidR="00E6585D" w:rsidRDefault="00E6585D" w:rsidP="00E6585D">
      <w:pPr>
        <w:pStyle w:val="Heading1"/>
      </w:pPr>
    </w:p>
    <w:p w14:paraId="1F217AB6" w14:textId="47139F99" w:rsidR="00E6585D" w:rsidRDefault="00E6585D" w:rsidP="00E6585D">
      <w:pPr>
        <w:pStyle w:val="Heading1"/>
      </w:pPr>
      <w:r>
        <w:t>Q&amp;A</w:t>
      </w:r>
    </w:p>
    <w:p w14:paraId="626D6C09" w14:textId="77777777" w:rsidR="00E6585D" w:rsidRDefault="00E6585D" w:rsidP="00E6585D">
      <w:pPr>
        <w:pStyle w:val="Heading3"/>
      </w:pPr>
      <w:r>
        <w:t>--------------------------------------------------------------------------------------------------</w:t>
      </w:r>
    </w:p>
    <w:p w14:paraId="3B226DD4" w14:textId="5CEF10C5" w:rsidR="00AF5FCE" w:rsidRPr="00CD0CCE" w:rsidRDefault="00E6585D" w:rsidP="00F56DFE">
      <w:pPr>
        <w:rPr>
          <w:rFonts w:eastAsiaTheme="majorEastAsia" w:cstheme="majorBidi"/>
          <w:color w:val="0F4761" w:themeColor="accent1" w:themeShade="BF"/>
          <w:sz w:val="28"/>
          <w:szCs w:val="28"/>
        </w:rPr>
      </w:pPr>
      <w:r w:rsidRPr="00E6585D">
        <w:rPr>
          <w:rFonts w:eastAsiaTheme="majorEastAsia" w:cstheme="majorBidi"/>
          <w:color w:val="0F4761" w:themeColor="accent1" w:themeShade="BF"/>
          <w:sz w:val="28"/>
          <w:szCs w:val="28"/>
        </w:rPr>
        <w:t>Consider this topic from the perspective of "What does God want for both man and woman</w:t>
      </w:r>
      <w:r w:rsidR="00CD0CCE">
        <w:rPr>
          <w:rFonts w:eastAsiaTheme="majorEastAsia" w:cstheme="majorBidi"/>
          <w:color w:val="0F4761" w:themeColor="accent1" w:themeShade="BF"/>
          <w:sz w:val="28"/>
          <w:szCs w:val="28"/>
        </w:rPr>
        <w:t xml:space="preserve"> within the context of church-order</w:t>
      </w:r>
      <w:r w:rsidRPr="00E6585D">
        <w:rPr>
          <w:rFonts w:eastAsiaTheme="majorEastAsia" w:cstheme="majorBidi"/>
          <w:color w:val="0F4761" w:themeColor="accent1" w:themeShade="BF"/>
          <w:sz w:val="28"/>
          <w:szCs w:val="28"/>
        </w:rPr>
        <w:t>?</w:t>
      </w:r>
      <w:r w:rsidR="00CD0CCE">
        <w:rPr>
          <w:rFonts w:eastAsiaTheme="majorEastAsia" w:cstheme="majorBidi"/>
          <w:color w:val="0F4761" w:themeColor="accent1" w:themeShade="BF"/>
          <w:sz w:val="28"/>
          <w:szCs w:val="28"/>
        </w:rPr>
        <w:t xml:space="preserve">” </w:t>
      </w:r>
      <w:r w:rsidRPr="00E6585D">
        <w:rPr>
          <w:rFonts w:eastAsiaTheme="majorEastAsia" w:cstheme="majorBidi"/>
          <w:color w:val="0F4761" w:themeColor="accent1" w:themeShade="BF"/>
          <w:sz w:val="28"/>
          <w:szCs w:val="28"/>
        </w:rPr>
        <w:t xml:space="preserve"> </w:t>
      </w:r>
      <w:r>
        <w:rPr>
          <w:rFonts w:eastAsiaTheme="majorEastAsia" w:cstheme="majorBidi"/>
          <w:color w:val="0F4761" w:themeColor="accent1" w:themeShade="BF"/>
          <w:sz w:val="28"/>
          <w:szCs w:val="28"/>
        </w:rPr>
        <w:t xml:space="preserve"> </w:t>
      </w:r>
      <w:r w:rsidRPr="00E6585D">
        <w:rPr>
          <w:rFonts w:eastAsiaTheme="majorEastAsia" w:cstheme="majorBidi"/>
          <w:color w:val="0F4761" w:themeColor="accent1" w:themeShade="BF"/>
          <w:sz w:val="28"/>
          <w:szCs w:val="28"/>
        </w:rPr>
        <w:t xml:space="preserve">How </w:t>
      </w:r>
      <w:r w:rsidR="00CD0CCE">
        <w:rPr>
          <w:rFonts w:eastAsiaTheme="majorEastAsia" w:cstheme="majorBidi"/>
          <w:color w:val="0F4761" w:themeColor="accent1" w:themeShade="BF"/>
          <w:sz w:val="28"/>
          <w:szCs w:val="28"/>
        </w:rPr>
        <w:t>might</w:t>
      </w:r>
      <w:r w:rsidRPr="00E6585D">
        <w:rPr>
          <w:rFonts w:eastAsiaTheme="majorEastAsia" w:cstheme="majorBidi"/>
          <w:color w:val="0F4761" w:themeColor="accent1" w:themeShade="BF"/>
          <w:sz w:val="28"/>
          <w:szCs w:val="28"/>
        </w:rPr>
        <w:t xml:space="preserve"> </w:t>
      </w:r>
      <w:r>
        <w:rPr>
          <w:rFonts w:eastAsiaTheme="majorEastAsia" w:cstheme="majorBidi"/>
          <w:color w:val="0F4761" w:themeColor="accent1" w:themeShade="BF"/>
          <w:sz w:val="28"/>
          <w:szCs w:val="28"/>
        </w:rPr>
        <w:t>Paul’s</w:t>
      </w:r>
      <w:r w:rsidRPr="00E6585D">
        <w:rPr>
          <w:rFonts w:eastAsiaTheme="majorEastAsia" w:cstheme="majorBidi"/>
          <w:color w:val="0F4761" w:themeColor="accent1" w:themeShade="BF"/>
          <w:sz w:val="28"/>
          <w:szCs w:val="28"/>
        </w:rPr>
        <w:t xml:space="preserve"> appeal to </w:t>
      </w:r>
      <w:r>
        <w:rPr>
          <w:rFonts w:eastAsiaTheme="majorEastAsia" w:cstheme="majorBidi"/>
          <w:color w:val="0F4761" w:themeColor="accent1" w:themeShade="BF"/>
          <w:sz w:val="28"/>
          <w:szCs w:val="28"/>
        </w:rPr>
        <w:t xml:space="preserve">both </w:t>
      </w:r>
      <w:r w:rsidR="00CD0CCE">
        <w:rPr>
          <w:rFonts w:eastAsiaTheme="majorEastAsia" w:cstheme="majorBidi"/>
          <w:color w:val="0F4761" w:themeColor="accent1" w:themeShade="BF"/>
          <w:sz w:val="28"/>
          <w:szCs w:val="28"/>
        </w:rPr>
        <w:t xml:space="preserve">the </w:t>
      </w:r>
      <w:r>
        <w:rPr>
          <w:rFonts w:eastAsiaTheme="majorEastAsia" w:cstheme="majorBidi"/>
          <w:color w:val="0F4761" w:themeColor="accent1" w:themeShade="BF"/>
          <w:sz w:val="28"/>
          <w:szCs w:val="28"/>
        </w:rPr>
        <w:t>C</w:t>
      </w:r>
      <w:r w:rsidRPr="00E6585D">
        <w:rPr>
          <w:rFonts w:eastAsiaTheme="majorEastAsia" w:cstheme="majorBidi"/>
          <w:color w:val="0F4761" w:themeColor="accent1" w:themeShade="BF"/>
          <w:sz w:val="28"/>
          <w:szCs w:val="28"/>
        </w:rPr>
        <w:t xml:space="preserve">reation and the </w:t>
      </w:r>
      <w:r>
        <w:rPr>
          <w:rFonts w:eastAsiaTheme="majorEastAsia" w:cstheme="majorBidi"/>
          <w:color w:val="0F4761" w:themeColor="accent1" w:themeShade="BF"/>
          <w:sz w:val="28"/>
          <w:szCs w:val="28"/>
        </w:rPr>
        <w:t>F</w:t>
      </w:r>
      <w:r w:rsidRPr="00E6585D">
        <w:rPr>
          <w:rFonts w:eastAsiaTheme="majorEastAsia" w:cstheme="majorBidi"/>
          <w:color w:val="0F4761" w:themeColor="accent1" w:themeShade="BF"/>
          <w:sz w:val="28"/>
          <w:szCs w:val="28"/>
        </w:rPr>
        <w:t xml:space="preserve">all correlate </w:t>
      </w:r>
      <w:r w:rsidR="00CD0CCE">
        <w:rPr>
          <w:rFonts w:eastAsiaTheme="majorEastAsia" w:cstheme="majorBidi"/>
          <w:color w:val="0F4761" w:themeColor="accent1" w:themeShade="BF"/>
          <w:sz w:val="28"/>
          <w:szCs w:val="28"/>
        </w:rPr>
        <w:t>with</w:t>
      </w:r>
      <w:r w:rsidRPr="00E6585D">
        <w:rPr>
          <w:rFonts w:eastAsiaTheme="majorEastAsia" w:cstheme="majorBidi"/>
          <w:color w:val="0F4761" w:themeColor="accent1" w:themeShade="BF"/>
          <w:sz w:val="28"/>
          <w:szCs w:val="28"/>
        </w:rPr>
        <w:t xml:space="preserve"> God's will? </w:t>
      </w:r>
      <w:r>
        <w:rPr>
          <w:rFonts w:eastAsiaTheme="majorEastAsia" w:cstheme="majorBidi"/>
          <w:color w:val="0F4761" w:themeColor="accent1" w:themeShade="BF"/>
          <w:sz w:val="28"/>
          <w:szCs w:val="28"/>
        </w:rPr>
        <w:t xml:space="preserve"> </w:t>
      </w:r>
    </w:p>
    <w:p w14:paraId="234A4D93" w14:textId="367FD6A3" w:rsidR="00E32088" w:rsidRPr="00E32088" w:rsidRDefault="00E32088" w:rsidP="00E32088">
      <w:pPr>
        <w:rPr>
          <w:rFonts w:eastAsiaTheme="majorEastAsia" w:cstheme="majorBidi"/>
          <w:color w:val="0F4761" w:themeColor="accent1" w:themeShade="BF"/>
          <w:sz w:val="28"/>
          <w:szCs w:val="28"/>
        </w:rPr>
      </w:pPr>
      <w:r w:rsidRPr="00E32088">
        <w:rPr>
          <w:rFonts w:eastAsiaTheme="majorEastAsia" w:cstheme="majorBidi"/>
          <w:color w:val="0F4761" w:themeColor="accent1" w:themeShade="BF"/>
          <w:sz w:val="28"/>
          <w:szCs w:val="28"/>
        </w:rPr>
        <w:t>Let’s consider this question in the way it’s framed, not just as a policy question, but as a theology-of-God question.</w:t>
      </w:r>
    </w:p>
    <w:p w14:paraId="748EC209" w14:textId="51EEA4E2" w:rsidR="00E32088" w:rsidRPr="00D4277D" w:rsidRDefault="00E32088" w:rsidP="00E32088">
      <w:pPr>
        <w:rPr>
          <w:rFonts w:eastAsiaTheme="majorEastAsia" w:cstheme="majorBidi"/>
          <w:i/>
          <w:iCs/>
          <w:color w:val="0F4761" w:themeColor="accent1" w:themeShade="BF"/>
          <w:sz w:val="28"/>
          <w:szCs w:val="28"/>
        </w:rPr>
      </w:pPr>
      <w:r w:rsidRPr="00D4277D">
        <w:rPr>
          <w:rFonts w:eastAsiaTheme="majorEastAsia" w:cstheme="majorBidi"/>
          <w:i/>
          <w:iCs/>
          <w:color w:val="0F4761" w:themeColor="accent1" w:themeShade="BF"/>
          <w:sz w:val="28"/>
          <w:szCs w:val="28"/>
        </w:rPr>
        <w:t>What does God want?</w:t>
      </w:r>
    </w:p>
    <w:p w14:paraId="23B6D7F8" w14:textId="16B6EB7A" w:rsidR="00E32088" w:rsidRDefault="00E32088" w:rsidP="00E32088">
      <w:pPr>
        <w:rPr>
          <w:rFonts w:eastAsiaTheme="majorEastAsia" w:cstheme="majorBidi"/>
          <w:color w:val="0F4761" w:themeColor="accent1" w:themeShade="BF"/>
          <w:sz w:val="28"/>
          <w:szCs w:val="28"/>
        </w:rPr>
      </w:pPr>
      <w:r w:rsidRPr="00E32088">
        <w:rPr>
          <w:rFonts w:eastAsiaTheme="majorEastAsia" w:cstheme="majorBidi"/>
          <w:color w:val="0F4761" w:themeColor="accent1" w:themeShade="BF"/>
          <w:sz w:val="28"/>
          <w:szCs w:val="28"/>
        </w:rPr>
        <w:t>If we step back from the narrow debate and look at the whole storyline of Scripture, a pattern emerges.</w:t>
      </w:r>
      <w:r w:rsidR="00CD0CCE">
        <w:rPr>
          <w:rFonts w:eastAsiaTheme="majorEastAsia" w:cstheme="majorBidi"/>
          <w:color w:val="0F4761" w:themeColor="accent1" w:themeShade="BF"/>
          <w:sz w:val="28"/>
          <w:szCs w:val="28"/>
        </w:rPr>
        <w:t xml:space="preserve">  God’s historical response to both angelic and human rebellion indicate that God wants to restore His original creation and commune with mankind as family.</w:t>
      </w:r>
    </w:p>
    <w:p w14:paraId="5A2A20D5" w14:textId="2965FFC7" w:rsidR="00CD0CCE" w:rsidRPr="00CD0CCE" w:rsidRDefault="00CD0CCE" w:rsidP="00CD0CCE">
      <w:pPr>
        <w:rPr>
          <w:rFonts w:eastAsiaTheme="majorEastAsia" w:cstheme="majorBidi"/>
          <w:color w:val="0F4761" w:themeColor="accent1" w:themeShade="BF"/>
          <w:sz w:val="28"/>
          <w:szCs w:val="28"/>
        </w:rPr>
      </w:pPr>
      <w:r w:rsidRPr="00CD0CCE">
        <w:rPr>
          <w:rFonts w:eastAsiaTheme="majorEastAsia" w:cstheme="majorBidi"/>
          <w:color w:val="0F4761" w:themeColor="accent1" w:themeShade="BF"/>
          <w:sz w:val="28"/>
          <w:szCs w:val="28"/>
        </w:rPr>
        <w:t xml:space="preserve">The Bible presents rebellion as both human and angelic.  Genesis 6 introduces “sons of God” who cross boundaries.  Psalm 82 shows heavenly rulers judged for injustice.  Isaiah 24 speaks of heavenly powers imprisoned for later judgment.  Second Temple literature like 1 Enoch connects these pieces.  Angelic </w:t>
      </w:r>
      <w:proofErr w:type="gramStart"/>
      <w:r w:rsidR="00D4277D" w:rsidRPr="00CD0CCE">
        <w:rPr>
          <w:rFonts w:eastAsiaTheme="majorEastAsia" w:cstheme="majorBidi"/>
          <w:color w:val="0F4761" w:themeColor="accent1" w:themeShade="BF"/>
          <w:sz w:val="28"/>
          <w:szCs w:val="28"/>
        </w:rPr>
        <w:t>beings</w:t>
      </w:r>
      <w:proofErr w:type="gramEnd"/>
      <w:r w:rsidRPr="00CD0CCE">
        <w:rPr>
          <w:rFonts w:eastAsiaTheme="majorEastAsia" w:cstheme="majorBidi"/>
          <w:color w:val="0F4761" w:themeColor="accent1" w:themeShade="BF"/>
          <w:sz w:val="28"/>
          <w:szCs w:val="28"/>
        </w:rPr>
        <w:t xml:space="preserve"> rebel.  Corruption spreads.  Judgment is promised but not yet complete.</w:t>
      </w:r>
    </w:p>
    <w:p w14:paraId="1D3A6B97" w14:textId="77777777" w:rsidR="00CD0CCE" w:rsidRPr="00CD0CCE" w:rsidRDefault="00CD0CCE" w:rsidP="00CD0CCE">
      <w:pPr>
        <w:rPr>
          <w:rFonts w:eastAsiaTheme="majorEastAsia" w:cstheme="majorBidi"/>
          <w:color w:val="0F4761" w:themeColor="accent1" w:themeShade="BF"/>
          <w:sz w:val="28"/>
          <w:szCs w:val="28"/>
        </w:rPr>
      </w:pPr>
      <w:r w:rsidRPr="00CD0CCE">
        <w:rPr>
          <w:rFonts w:eastAsiaTheme="majorEastAsia" w:cstheme="majorBidi"/>
          <w:color w:val="0F4761" w:themeColor="accent1" w:themeShade="BF"/>
          <w:sz w:val="28"/>
          <w:szCs w:val="28"/>
        </w:rPr>
        <w:t>The New Testament declares that Jesus reverses this order.  Through the Resurrection, Jesus defeats death, which was the operating sphere of rebellious powers (Heb 2:14).  He is raised and enthroned “far above every ruler and authority” (Eph 1:20–21).  Colossians 2:15 says he disarmed those rulers and made a public spectacle of them.</w:t>
      </w:r>
    </w:p>
    <w:p w14:paraId="653E3C05" w14:textId="77777777" w:rsidR="00CD0CCE" w:rsidRPr="00CD0CCE" w:rsidRDefault="00CD0CCE" w:rsidP="00CD0CCE">
      <w:pPr>
        <w:rPr>
          <w:rFonts w:eastAsiaTheme="majorEastAsia" w:cstheme="majorBidi"/>
          <w:color w:val="0F4761" w:themeColor="accent1" w:themeShade="BF"/>
          <w:sz w:val="28"/>
          <w:szCs w:val="28"/>
        </w:rPr>
      </w:pPr>
      <w:r w:rsidRPr="00CD0CCE">
        <w:rPr>
          <w:rFonts w:eastAsiaTheme="majorEastAsia" w:cstheme="majorBidi"/>
          <w:color w:val="0F4761" w:themeColor="accent1" w:themeShade="BF"/>
          <w:sz w:val="28"/>
          <w:szCs w:val="28"/>
        </w:rPr>
        <w:t>But the reversal does not stop with Christ alone.  Believers are called “sons of God” (Rom 8:14; Gal 3:26; 1 John 3:1).  Romans 8 says creation waits for their revealing.  This is public vindication language.</w:t>
      </w:r>
    </w:p>
    <w:p w14:paraId="1F91868D" w14:textId="77777777" w:rsidR="00CD0CCE" w:rsidRPr="00CD0CCE" w:rsidRDefault="00CD0CCE" w:rsidP="00CD0CCE">
      <w:pPr>
        <w:rPr>
          <w:rFonts w:eastAsiaTheme="majorEastAsia" w:cstheme="majorBidi"/>
          <w:color w:val="0F4761" w:themeColor="accent1" w:themeShade="BF"/>
          <w:sz w:val="28"/>
          <w:szCs w:val="28"/>
        </w:rPr>
      </w:pPr>
      <w:r w:rsidRPr="00CD0CCE">
        <w:rPr>
          <w:rFonts w:eastAsiaTheme="majorEastAsia" w:cstheme="majorBidi"/>
          <w:color w:val="0F4761" w:themeColor="accent1" w:themeShade="BF"/>
          <w:sz w:val="28"/>
          <w:szCs w:val="28"/>
        </w:rPr>
        <w:lastRenderedPageBreak/>
        <w:t>Then Paul says something direct: “Do you not know that we will judge angels?” (1 Cor 6:3).  Daniel 7 had already said that judgment would be given to the saints.  Revelation shows the saints seated on thrones and given authority to judge (Rev 20:4).</w:t>
      </w:r>
    </w:p>
    <w:p w14:paraId="388812F2" w14:textId="493C345A" w:rsidR="00E32088" w:rsidRDefault="00D4277D" w:rsidP="00CD0CCE">
      <w:pPr>
        <w:rPr>
          <w:rFonts w:eastAsiaTheme="majorEastAsia" w:cstheme="majorBidi"/>
          <w:color w:val="0F4761" w:themeColor="accent1" w:themeShade="BF"/>
          <w:sz w:val="28"/>
          <w:szCs w:val="28"/>
        </w:rPr>
      </w:pPr>
      <w:r w:rsidRPr="00CD0CCE">
        <w:rPr>
          <w:rFonts w:eastAsiaTheme="majorEastAsia" w:cstheme="majorBidi"/>
          <w:color w:val="0F4761" w:themeColor="accent1" w:themeShade="BF"/>
          <w:sz w:val="28"/>
          <w:szCs w:val="28"/>
        </w:rPr>
        <w:t>So,</w:t>
      </w:r>
      <w:r w:rsidR="00CD0CCE" w:rsidRPr="00CD0CCE">
        <w:rPr>
          <w:rFonts w:eastAsiaTheme="majorEastAsia" w:cstheme="majorBidi"/>
          <w:color w:val="0F4761" w:themeColor="accent1" w:themeShade="BF"/>
          <w:sz w:val="28"/>
          <w:szCs w:val="28"/>
        </w:rPr>
        <w:t xml:space="preserve"> the arc is clear. Heavenly beings once called “sons of God” fail in their stewardship (Ps 82).  They are sentenced. Christ, the true Son, is enthroned. Those united to him are adopted as sons. And in the age to come, they participate in </w:t>
      </w:r>
      <w:r w:rsidRPr="00CD0CCE">
        <w:rPr>
          <w:rFonts w:eastAsiaTheme="majorEastAsia" w:cstheme="majorBidi"/>
          <w:color w:val="0F4761" w:themeColor="accent1" w:themeShade="BF"/>
          <w:sz w:val="28"/>
          <w:szCs w:val="28"/>
        </w:rPr>
        <w:t>judgment,</w:t>
      </w:r>
      <w:r w:rsidR="00CD0CCE" w:rsidRPr="00CD0CCE">
        <w:rPr>
          <w:rFonts w:eastAsiaTheme="majorEastAsia" w:cstheme="majorBidi"/>
          <w:color w:val="0F4761" w:themeColor="accent1" w:themeShade="BF"/>
          <w:sz w:val="28"/>
          <w:szCs w:val="28"/>
        </w:rPr>
        <w:t xml:space="preserve"> even over angels. The authority that was corrupted is reassigned. The hierarchy is reversed.  The Resurrection marks the turning point.</w:t>
      </w:r>
    </w:p>
    <w:p w14:paraId="1D3EB300" w14:textId="77777777" w:rsidR="00D4277D" w:rsidRDefault="00D4277D" w:rsidP="00CD0CCE"/>
    <w:p w14:paraId="574B9D30" w14:textId="2CE72BD4" w:rsidR="00E32088" w:rsidRPr="00E32088" w:rsidRDefault="00E32088" w:rsidP="00E32088">
      <w:pPr>
        <w:pStyle w:val="Heading3"/>
        <w:rPr>
          <w:rFonts w:eastAsia="Times New Roman"/>
        </w:rPr>
      </w:pPr>
      <w:r w:rsidRPr="00E32088">
        <w:rPr>
          <w:rFonts w:eastAsia="Times New Roman"/>
        </w:rPr>
        <w:t xml:space="preserve">1. </w:t>
      </w:r>
      <w:r>
        <w:rPr>
          <w:rFonts w:eastAsia="Times New Roman"/>
        </w:rPr>
        <w:t>W</w:t>
      </w:r>
      <w:r w:rsidRPr="00E32088">
        <w:rPr>
          <w:rFonts w:eastAsia="Times New Roman"/>
        </w:rPr>
        <w:t>hat does God want from the beginning?</w:t>
      </w:r>
    </w:p>
    <w:p w14:paraId="0ADA1B06" w14:textId="77777777" w:rsidR="00E32088" w:rsidRDefault="00E32088" w:rsidP="00E32088">
      <w:pPr>
        <w:ind w:left="360"/>
      </w:pPr>
      <w:r>
        <w:t>Genesis 1–2 shows:</w:t>
      </w:r>
    </w:p>
    <w:p w14:paraId="6C4B6DD3" w14:textId="67052B69" w:rsidR="00E32088" w:rsidRDefault="00E32088">
      <w:pPr>
        <w:pStyle w:val="ListParagraph"/>
        <w:numPr>
          <w:ilvl w:val="0"/>
          <w:numId w:val="60"/>
        </w:numPr>
      </w:pPr>
      <w:r>
        <w:t>male and female created in God’s image</w:t>
      </w:r>
    </w:p>
    <w:p w14:paraId="24C11DC8" w14:textId="015FB7BD" w:rsidR="00E32088" w:rsidRDefault="00E32088">
      <w:pPr>
        <w:pStyle w:val="ListParagraph"/>
        <w:numPr>
          <w:ilvl w:val="0"/>
          <w:numId w:val="60"/>
        </w:numPr>
      </w:pPr>
      <w:r>
        <w:t>both given dominion</w:t>
      </w:r>
    </w:p>
    <w:p w14:paraId="1FA04B50" w14:textId="77E76E63" w:rsidR="00E32088" w:rsidRDefault="00E32088">
      <w:pPr>
        <w:pStyle w:val="ListParagraph"/>
        <w:numPr>
          <w:ilvl w:val="0"/>
          <w:numId w:val="60"/>
        </w:numPr>
      </w:pPr>
      <w:r>
        <w:t>both called “very good”</w:t>
      </w:r>
    </w:p>
    <w:p w14:paraId="637604BE" w14:textId="7720110A" w:rsidR="00E32088" w:rsidRDefault="00E32088">
      <w:pPr>
        <w:pStyle w:val="ListParagraph"/>
        <w:numPr>
          <w:ilvl w:val="0"/>
          <w:numId w:val="60"/>
        </w:numPr>
      </w:pPr>
      <w:r>
        <w:t>both designed for communion with God</w:t>
      </w:r>
    </w:p>
    <w:p w14:paraId="76B962AD" w14:textId="67C6E3E2" w:rsidR="00E32088" w:rsidRDefault="00E32088" w:rsidP="00E32088">
      <w:pPr>
        <w:ind w:left="360"/>
      </w:pPr>
      <w:r>
        <w:t>God’s original design is not rivalry.  Not hierarchy for domination.  Not suspicion.</w:t>
      </w:r>
    </w:p>
    <w:p w14:paraId="410B79CA" w14:textId="2D456542" w:rsidR="00E32088" w:rsidRDefault="00372881" w:rsidP="00E32088">
      <w:pPr>
        <w:ind w:left="360"/>
      </w:pPr>
      <w:r>
        <w:t>I</w:t>
      </w:r>
      <w:r w:rsidR="00E32088">
        <w:t>t is ordered partnership under God.</w:t>
      </w:r>
    </w:p>
    <w:p w14:paraId="704C066F" w14:textId="77777777" w:rsidR="00E32088" w:rsidRDefault="00E32088">
      <w:pPr>
        <w:pStyle w:val="ListParagraph"/>
        <w:numPr>
          <w:ilvl w:val="0"/>
          <w:numId w:val="44"/>
        </w:numPr>
      </w:pPr>
      <w:r>
        <w:t>Adam is formed first.</w:t>
      </w:r>
    </w:p>
    <w:p w14:paraId="2F9FB82D" w14:textId="77777777" w:rsidR="00E32088" w:rsidRDefault="00E32088">
      <w:pPr>
        <w:pStyle w:val="ListParagraph"/>
        <w:numPr>
          <w:ilvl w:val="0"/>
          <w:numId w:val="44"/>
        </w:numPr>
      </w:pPr>
      <w:r>
        <w:t xml:space="preserve">Eve is formed </w:t>
      </w:r>
      <w:proofErr w:type="gramStart"/>
      <w:r w:rsidRPr="00A20367">
        <w:rPr>
          <w:i/>
          <w:iCs/>
        </w:rPr>
        <w:t>from</w:t>
      </w:r>
      <w:proofErr w:type="gramEnd"/>
      <w:r>
        <w:t xml:space="preserve"> him.</w:t>
      </w:r>
    </w:p>
    <w:p w14:paraId="1D6966E6" w14:textId="15C431A1" w:rsidR="00E32088" w:rsidRDefault="00E32088">
      <w:pPr>
        <w:pStyle w:val="ListParagraph"/>
        <w:numPr>
          <w:ilvl w:val="0"/>
          <w:numId w:val="44"/>
        </w:numPr>
      </w:pPr>
      <w:r>
        <w:t>She is called “helper corresponding to him”, not assistant, but strong ally.</w:t>
      </w:r>
    </w:p>
    <w:p w14:paraId="6F9D4325" w14:textId="77777777" w:rsidR="00E32088" w:rsidRDefault="00E32088" w:rsidP="00E32088">
      <w:pPr>
        <w:ind w:left="360"/>
      </w:pPr>
      <w:r>
        <w:t>God’s will in creation is:</w:t>
      </w:r>
    </w:p>
    <w:p w14:paraId="7F25C81E" w14:textId="77777777" w:rsidR="00E32088" w:rsidRDefault="00E32088">
      <w:pPr>
        <w:pStyle w:val="ListParagraph"/>
        <w:numPr>
          <w:ilvl w:val="0"/>
          <w:numId w:val="45"/>
        </w:numPr>
      </w:pPr>
      <w:r>
        <w:t>ordered unity</w:t>
      </w:r>
    </w:p>
    <w:p w14:paraId="677B1378" w14:textId="77777777" w:rsidR="00E32088" w:rsidRDefault="00E32088">
      <w:pPr>
        <w:pStyle w:val="ListParagraph"/>
        <w:numPr>
          <w:ilvl w:val="0"/>
          <w:numId w:val="45"/>
        </w:numPr>
      </w:pPr>
      <w:r>
        <w:t>shared dominion</w:t>
      </w:r>
    </w:p>
    <w:p w14:paraId="77A6C413" w14:textId="77777777" w:rsidR="00E32088" w:rsidRDefault="00E32088">
      <w:pPr>
        <w:pStyle w:val="ListParagraph"/>
        <w:numPr>
          <w:ilvl w:val="0"/>
          <w:numId w:val="45"/>
        </w:numPr>
      </w:pPr>
      <w:r>
        <w:t>relational harmony</w:t>
      </w:r>
    </w:p>
    <w:p w14:paraId="53BCF2CE" w14:textId="77777777" w:rsidR="00E32088" w:rsidRDefault="00E32088">
      <w:pPr>
        <w:pStyle w:val="ListParagraph"/>
        <w:numPr>
          <w:ilvl w:val="0"/>
          <w:numId w:val="45"/>
        </w:numPr>
      </w:pPr>
      <w:r>
        <w:t>communion with Himself</w:t>
      </w:r>
    </w:p>
    <w:p w14:paraId="12BBA3E0" w14:textId="77777777" w:rsidR="00E32088" w:rsidRDefault="00E32088" w:rsidP="00E32088"/>
    <w:p w14:paraId="438A9673" w14:textId="3B27EE62" w:rsidR="00E32088" w:rsidRPr="00E32088" w:rsidRDefault="00E32088" w:rsidP="00E32088">
      <w:pPr>
        <w:pStyle w:val="Heading3"/>
        <w:rPr>
          <w:rFonts w:eastAsia="Times New Roman"/>
        </w:rPr>
      </w:pPr>
      <w:r w:rsidRPr="00E32088">
        <w:rPr>
          <w:rFonts w:eastAsia="Times New Roman"/>
        </w:rPr>
        <w:t xml:space="preserve">2. </w:t>
      </w:r>
      <w:r>
        <w:rPr>
          <w:rFonts w:eastAsia="Times New Roman"/>
        </w:rPr>
        <w:t>W</w:t>
      </w:r>
      <w:r w:rsidRPr="00E32088">
        <w:rPr>
          <w:rFonts w:eastAsia="Times New Roman"/>
        </w:rPr>
        <w:t>hat went wrong?</w:t>
      </w:r>
    </w:p>
    <w:p w14:paraId="304A9439" w14:textId="163A9053" w:rsidR="00E32088" w:rsidRDefault="00E32088" w:rsidP="00E32088">
      <w:pPr>
        <w:ind w:left="360"/>
      </w:pPr>
      <w:r>
        <w:t>Genesis 3 is not just about eating fruit.  It is about:</w:t>
      </w:r>
    </w:p>
    <w:p w14:paraId="38252ED7" w14:textId="42876D7F" w:rsidR="00E32088" w:rsidRDefault="00E32088">
      <w:pPr>
        <w:pStyle w:val="ListParagraph"/>
        <w:numPr>
          <w:ilvl w:val="0"/>
          <w:numId w:val="59"/>
        </w:numPr>
      </w:pPr>
      <w:r>
        <w:t>the serpent bypassing God’s word</w:t>
      </w:r>
    </w:p>
    <w:p w14:paraId="0582C9AC" w14:textId="1A7B952F" w:rsidR="00E32088" w:rsidRDefault="00E32088">
      <w:pPr>
        <w:pStyle w:val="ListParagraph"/>
        <w:numPr>
          <w:ilvl w:val="0"/>
          <w:numId w:val="59"/>
        </w:numPr>
      </w:pPr>
      <w:r>
        <w:t>the man failing to guard</w:t>
      </w:r>
    </w:p>
    <w:p w14:paraId="057F7D9E" w14:textId="7CD39997" w:rsidR="00E32088" w:rsidRDefault="00E32088">
      <w:pPr>
        <w:pStyle w:val="ListParagraph"/>
        <w:numPr>
          <w:ilvl w:val="0"/>
          <w:numId w:val="59"/>
        </w:numPr>
      </w:pPr>
      <w:r>
        <w:t>the woman deceived</w:t>
      </w:r>
    </w:p>
    <w:p w14:paraId="0702B75F" w14:textId="4EAF0A5D" w:rsidR="00E32088" w:rsidRDefault="00E32088">
      <w:pPr>
        <w:pStyle w:val="ListParagraph"/>
        <w:numPr>
          <w:ilvl w:val="0"/>
          <w:numId w:val="59"/>
        </w:numPr>
      </w:pPr>
      <w:r>
        <w:t>trust collapsing</w:t>
      </w:r>
    </w:p>
    <w:p w14:paraId="0E4167FE" w14:textId="67641D9E" w:rsidR="00E32088" w:rsidRDefault="00E32088">
      <w:pPr>
        <w:pStyle w:val="ListParagraph"/>
        <w:numPr>
          <w:ilvl w:val="0"/>
          <w:numId w:val="59"/>
        </w:numPr>
      </w:pPr>
      <w:r>
        <w:t>blame shifting</w:t>
      </w:r>
    </w:p>
    <w:p w14:paraId="7E3F42C0" w14:textId="346F3E33" w:rsidR="00E32088" w:rsidRDefault="00E32088">
      <w:pPr>
        <w:pStyle w:val="ListParagraph"/>
        <w:numPr>
          <w:ilvl w:val="0"/>
          <w:numId w:val="59"/>
        </w:numPr>
      </w:pPr>
      <w:r>
        <w:t>communion breaking</w:t>
      </w:r>
    </w:p>
    <w:p w14:paraId="5BF0CAE4" w14:textId="33001CE1" w:rsidR="00E32088" w:rsidRDefault="00E32088" w:rsidP="00E32088">
      <w:pPr>
        <w:ind w:left="360"/>
      </w:pPr>
      <w:r>
        <w:t>The rebellion</w:t>
      </w:r>
      <w:r w:rsidR="00A20367">
        <w:t>,</w:t>
      </w:r>
      <w:r>
        <w:t xml:space="preserve"> angelic and human</w:t>
      </w:r>
      <w:r w:rsidR="00A20367">
        <w:t xml:space="preserve">, </w:t>
      </w:r>
      <w:r>
        <w:t>is always the same pattern:</w:t>
      </w:r>
    </w:p>
    <w:p w14:paraId="3FA47282" w14:textId="77777777" w:rsidR="00E32088" w:rsidRDefault="00E32088">
      <w:pPr>
        <w:pStyle w:val="ListParagraph"/>
        <w:numPr>
          <w:ilvl w:val="0"/>
          <w:numId w:val="46"/>
        </w:numPr>
      </w:pPr>
      <w:r>
        <w:t>creature steps outside assigned place</w:t>
      </w:r>
    </w:p>
    <w:p w14:paraId="22C9AB5D" w14:textId="77777777" w:rsidR="00E32088" w:rsidRDefault="00E32088">
      <w:pPr>
        <w:pStyle w:val="ListParagraph"/>
        <w:numPr>
          <w:ilvl w:val="0"/>
          <w:numId w:val="46"/>
        </w:numPr>
      </w:pPr>
      <w:r>
        <w:t>autonomy replaces trust</w:t>
      </w:r>
    </w:p>
    <w:p w14:paraId="2DBFC2DD" w14:textId="77777777" w:rsidR="00E32088" w:rsidRDefault="00E32088">
      <w:pPr>
        <w:pStyle w:val="ListParagraph"/>
        <w:numPr>
          <w:ilvl w:val="0"/>
          <w:numId w:val="46"/>
        </w:numPr>
      </w:pPr>
      <w:r>
        <w:t>order collapses</w:t>
      </w:r>
    </w:p>
    <w:p w14:paraId="30A354FA" w14:textId="77777777" w:rsidR="00E32088" w:rsidRDefault="00E32088">
      <w:pPr>
        <w:pStyle w:val="ListParagraph"/>
        <w:numPr>
          <w:ilvl w:val="0"/>
          <w:numId w:val="46"/>
        </w:numPr>
      </w:pPr>
      <w:r>
        <w:lastRenderedPageBreak/>
        <w:t>relationship fractures</w:t>
      </w:r>
    </w:p>
    <w:p w14:paraId="04FFD99C" w14:textId="50990AAE" w:rsidR="00E32088" w:rsidRDefault="00E32088" w:rsidP="00E32088">
      <w:pPr>
        <w:ind w:left="360"/>
      </w:pPr>
      <w:r>
        <w:t>This pattern shows up again:</w:t>
      </w:r>
    </w:p>
    <w:p w14:paraId="664BE087" w14:textId="110C3B70" w:rsidR="00E32088" w:rsidRDefault="00E32088">
      <w:pPr>
        <w:pStyle w:val="ListParagraph"/>
        <w:numPr>
          <w:ilvl w:val="0"/>
          <w:numId w:val="46"/>
        </w:numPr>
      </w:pPr>
      <w:r>
        <w:t xml:space="preserve">the Watchers in </w:t>
      </w:r>
      <w:proofErr w:type="spellStart"/>
      <w:r>
        <w:t>Enochic</w:t>
      </w:r>
      <w:proofErr w:type="spellEnd"/>
      <w:r>
        <w:t xml:space="preserve"> tradition (Genesis 6, Deuteronomy 32)</w:t>
      </w:r>
    </w:p>
    <w:p w14:paraId="07F1975A" w14:textId="7CA7CF17" w:rsidR="00E32088" w:rsidRDefault="00E32088">
      <w:pPr>
        <w:pStyle w:val="ListParagraph"/>
        <w:numPr>
          <w:ilvl w:val="0"/>
          <w:numId w:val="46"/>
        </w:numPr>
      </w:pPr>
      <w:r>
        <w:t>Babel</w:t>
      </w:r>
    </w:p>
    <w:p w14:paraId="5A481848" w14:textId="5FBBA27C" w:rsidR="00E32088" w:rsidRDefault="00E32088">
      <w:pPr>
        <w:pStyle w:val="ListParagraph"/>
        <w:numPr>
          <w:ilvl w:val="0"/>
          <w:numId w:val="46"/>
        </w:numPr>
      </w:pPr>
      <w:r>
        <w:t>Saul</w:t>
      </w:r>
    </w:p>
    <w:p w14:paraId="1AD87207" w14:textId="24C1DF32" w:rsidR="00E32088" w:rsidRDefault="00E32088">
      <w:pPr>
        <w:pStyle w:val="ListParagraph"/>
        <w:numPr>
          <w:ilvl w:val="0"/>
          <w:numId w:val="46"/>
        </w:numPr>
      </w:pPr>
      <w:r>
        <w:t>Uzziah</w:t>
      </w:r>
    </w:p>
    <w:p w14:paraId="7C9B3149" w14:textId="275DCDFF" w:rsidR="00E32088" w:rsidRDefault="00E32088">
      <w:pPr>
        <w:pStyle w:val="ListParagraph"/>
        <w:numPr>
          <w:ilvl w:val="0"/>
          <w:numId w:val="46"/>
        </w:numPr>
      </w:pPr>
      <w:r>
        <w:t>Korah</w:t>
      </w:r>
    </w:p>
    <w:p w14:paraId="68BEA6F1" w14:textId="4E525455" w:rsidR="00E32088" w:rsidRDefault="00E32088">
      <w:pPr>
        <w:pStyle w:val="ListParagraph"/>
        <w:numPr>
          <w:ilvl w:val="0"/>
          <w:numId w:val="46"/>
        </w:numPr>
      </w:pPr>
      <w:r>
        <w:t>false teachers in the NT</w:t>
      </w:r>
    </w:p>
    <w:p w14:paraId="75175B44" w14:textId="32F54FCB" w:rsidR="00E32088" w:rsidRPr="00A20367" w:rsidRDefault="00E32088" w:rsidP="00E32088">
      <w:pPr>
        <w:ind w:left="360"/>
        <w:rPr>
          <w:b/>
          <w:bCs/>
        </w:rPr>
      </w:pPr>
      <w:r w:rsidRPr="00A20367">
        <w:rPr>
          <w:b/>
          <w:bCs/>
        </w:rPr>
        <w:t>Rebellion in Scripture is almost always a disordering of role under God.</w:t>
      </w:r>
    </w:p>
    <w:p w14:paraId="1C15393D" w14:textId="77777777" w:rsidR="00E32088" w:rsidRDefault="00E32088" w:rsidP="00E32088"/>
    <w:p w14:paraId="7541A49C" w14:textId="0B339054" w:rsidR="00E32088" w:rsidRPr="00E32088" w:rsidRDefault="00E32088" w:rsidP="00E32088">
      <w:pPr>
        <w:pStyle w:val="Heading3"/>
        <w:rPr>
          <w:rFonts w:eastAsia="Times New Roman"/>
        </w:rPr>
      </w:pPr>
      <w:r w:rsidRPr="00E32088">
        <w:rPr>
          <w:rFonts w:eastAsia="Times New Roman"/>
        </w:rPr>
        <w:t xml:space="preserve">3. </w:t>
      </w:r>
      <w:r>
        <w:rPr>
          <w:rFonts w:eastAsia="Times New Roman"/>
        </w:rPr>
        <w:t>W</w:t>
      </w:r>
      <w:r w:rsidRPr="00E32088">
        <w:rPr>
          <w:rFonts w:eastAsia="Times New Roman"/>
        </w:rPr>
        <w:t>hat does God do in response?</w:t>
      </w:r>
    </w:p>
    <w:p w14:paraId="7254F180" w14:textId="77777777" w:rsidR="00E32088" w:rsidRDefault="00E32088" w:rsidP="00E32088">
      <w:pPr>
        <w:ind w:left="360"/>
      </w:pPr>
      <w:r>
        <w:t xml:space="preserve">He does not abolish </w:t>
      </w:r>
      <w:proofErr w:type="gramStart"/>
      <w:r>
        <w:t>order</w:t>
      </w:r>
      <w:proofErr w:type="gramEnd"/>
      <w:r>
        <w:t>.</w:t>
      </w:r>
    </w:p>
    <w:p w14:paraId="3FC1AD04" w14:textId="77777777" w:rsidR="00E32088" w:rsidRDefault="00E32088">
      <w:pPr>
        <w:pStyle w:val="ListParagraph"/>
        <w:numPr>
          <w:ilvl w:val="0"/>
          <w:numId w:val="48"/>
        </w:numPr>
      </w:pPr>
      <w:r>
        <w:t>He restores it.</w:t>
      </w:r>
    </w:p>
    <w:p w14:paraId="0417537D" w14:textId="77777777" w:rsidR="00E32088" w:rsidRDefault="00E32088">
      <w:pPr>
        <w:pStyle w:val="ListParagraph"/>
        <w:numPr>
          <w:ilvl w:val="0"/>
          <w:numId w:val="48"/>
        </w:numPr>
      </w:pPr>
      <w:r>
        <w:t>He does not flatten distinction.</w:t>
      </w:r>
    </w:p>
    <w:p w14:paraId="0DEA9E82" w14:textId="77777777" w:rsidR="00E32088" w:rsidRDefault="00E32088">
      <w:pPr>
        <w:pStyle w:val="ListParagraph"/>
        <w:numPr>
          <w:ilvl w:val="0"/>
          <w:numId w:val="48"/>
        </w:numPr>
      </w:pPr>
      <w:r>
        <w:t>He redeems it.</w:t>
      </w:r>
    </w:p>
    <w:p w14:paraId="7CCF8843" w14:textId="77777777" w:rsidR="00E32088" w:rsidRDefault="00E32088" w:rsidP="00E32088">
      <w:pPr>
        <w:ind w:left="360"/>
      </w:pPr>
      <w:r>
        <w:t>Christ is called:</w:t>
      </w:r>
    </w:p>
    <w:p w14:paraId="40AB6488" w14:textId="53ADCAEB" w:rsidR="00E32088" w:rsidRDefault="00E32088">
      <w:pPr>
        <w:pStyle w:val="ListParagraph"/>
        <w:numPr>
          <w:ilvl w:val="0"/>
          <w:numId w:val="47"/>
        </w:numPr>
      </w:pPr>
      <w:proofErr w:type="gramStart"/>
      <w:r>
        <w:t>the last</w:t>
      </w:r>
      <w:proofErr w:type="gramEnd"/>
      <w:r>
        <w:t xml:space="preserve"> Adam</w:t>
      </w:r>
    </w:p>
    <w:p w14:paraId="0A3C885B" w14:textId="0A473D58" w:rsidR="00E32088" w:rsidRDefault="00E32088">
      <w:pPr>
        <w:pStyle w:val="ListParagraph"/>
        <w:numPr>
          <w:ilvl w:val="0"/>
          <w:numId w:val="47"/>
        </w:numPr>
      </w:pPr>
      <w:r>
        <w:t>the head of the church</w:t>
      </w:r>
    </w:p>
    <w:p w14:paraId="4F47C175" w14:textId="583E68A4" w:rsidR="00E32088" w:rsidRDefault="00E32088">
      <w:pPr>
        <w:pStyle w:val="ListParagraph"/>
        <w:numPr>
          <w:ilvl w:val="0"/>
          <w:numId w:val="47"/>
        </w:numPr>
      </w:pPr>
      <w:proofErr w:type="gramStart"/>
      <w:r>
        <w:t>the obedient</w:t>
      </w:r>
      <w:proofErr w:type="gramEnd"/>
      <w:r>
        <w:t xml:space="preserve"> Son</w:t>
      </w:r>
    </w:p>
    <w:p w14:paraId="0ED57A67" w14:textId="7DADC332" w:rsidR="00E32088" w:rsidRDefault="00E32088" w:rsidP="00E32088">
      <w:pPr>
        <w:ind w:left="360"/>
      </w:pPr>
      <w:r>
        <w:t>Jesus does not grasp autonomy (Phil</w:t>
      </w:r>
      <w:r w:rsidR="00261922">
        <w:t>ippians</w:t>
      </w:r>
      <w:r>
        <w:t xml:space="preserve"> 2).</w:t>
      </w:r>
    </w:p>
    <w:p w14:paraId="2EC56D2D" w14:textId="77777777" w:rsidR="00E32088" w:rsidRDefault="00E32088">
      <w:pPr>
        <w:pStyle w:val="ListParagraph"/>
        <w:numPr>
          <w:ilvl w:val="0"/>
          <w:numId w:val="49"/>
        </w:numPr>
      </w:pPr>
      <w:r>
        <w:t xml:space="preserve">He </w:t>
      </w:r>
      <w:proofErr w:type="gramStart"/>
      <w:r>
        <w:t>submits</w:t>
      </w:r>
      <w:proofErr w:type="gramEnd"/>
      <w:r>
        <w:t xml:space="preserve"> to the Father.</w:t>
      </w:r>
    </w:p>
    <w:p w14:paraId="66FA342F" w14:textId="77777777" w:rsidR="00E32088" w:rsidRDefault="00E32088">
      <w:pPr>
        <w:pStyle w:val="ListParagraph"/>
        <w:numPr>
          <w:ilvl w:val="0"/>
          <w:numId w:val="49"/>
        </w:numPr>
      </w:pPr>
      <w:r>
        <w:t>Through ordered obedience, communion is restored.</w:t>
      </w:r>
    </w:p>
    <w:p w14:paraId="27B0CAF0" w14:textId="77777777" w:rsidR="00E32088" w:rsidRDefault="00E32088">
      <w:pPr>
        <w:pStyle w:val="ListParagraph"/>
        <w:numPr>
          <w:ilvl w:val="0"/>
          <w:numId w:val="49"/>
        </w:numPr>
      </w:pPr>
      <w:r>
        <w:t>Redemption does not erase created structure.</w:t>
      </w:r>
    </w:p>
    <w:p w14:paraId="44662730" w14:textId="77777777" w:rsidR="00E32088" w:rsidRDefault="00E32088">
      <w:pPr>
        <w:pStyle w:val="ListParagraph"/>
        <w:numPr>
          <w:ilvl w:val="0"/>
          <w:numId w:val="49"/>
        </w:numPr>
      </w:pPr>
      <w:r>
        <w:t>It heals rebellion within it.</w:t>
      </w:r>
    </w:p>
    <w:p w14:paraId="1DFA39A7" w14:textId="77777777" w:rsidR="00E32088" w:rsidRDefault="00E32088" w:rsidP="00E32088"/>
    <w:p w14:paraId="23826DA6" w14:textId="26B773B1" w:rsidR="00E32088" w:rsidRPr="00261922" w:rsidRDefault="00E32088" w:rsidP="00261922">
      <w:pPr>
        <w:pStyle w:val="Heading3"/>
        <w:rPr>
          <w:rFonts w:eastAsia="Times New Roman"/>
        </w:rPr>
      </w:pPr>
      <w:r w:rsidRPr="00261922">
        <w:rPr>
          <w:rFonts w:eastAsia="Times New Roman"/>
        </w:rPr>
        <w:t xml:space="preserve">4. </w:t>
      </w:r>
      <w:r w:rsidR="00261922">
        <w:rPr>
          <w:rFonts w:eastAsia="Times New Roman"/>
        </w:rPr>
        <w:t>W</w:t>
      </w:r>
      <w:r w:rsidRPr="00261922">
        <w:rPr>
          <w:rFonts w:eastAsia="Times New Roman"/>
        </w:rPr>
        <w:t>hat does God want in the church?</w:t>
      </w:r>
    </w:p>
    <w:p w14:paraId="5DB532B3" w14:textId="77777777" w:rsidR="00E32088" w:rsidRDefault="00E32088" w:rsidP="00261922">
      <w:pPr>
        <w:ind w:left="360"/>
      </w:pPr>
      <w:r>
        <w:t>The church is described as:</w:t>
      </w:r>
    </w:p>
    <w:p w14:paraId="0B66DC1D" w14:textId="6E0A1D45" w:rsidR="00E32088" w:rsidRDefault="00E32088">
      <w:pPr>
        <w:pStyle w:val="ListParagraph"/>
        <w:numPr>
          <w:ilvl w:val="0"/>
          <w:numId w:val="49"/>
        </w:numPr>
      </w:pPr>
      <w:r>
        <w:t>household of God (1 Tim</w:t>
      </w:r>
      <w:r w:rsidR="00261922">
        <w:t>othy</w:t>
      </w:r>
      <w:r>
        <w:t xml:space="preserve"> 3:15)</w:t>
      </w:r>
    </w:p>
    <w:p w14:paraId="04170B45" w14:textId="0D28E674" w:rsidR="00E32088" w:rsidRDefault="00E32088">
      <w:pPr>
        <w:pStyle w:val="ListParagraph"/>
        <w:numPr>
          <w:ilvl w:val="0"/>
          <w:numId w:val="49"/>
        </w:numPr>
      </w:pPr>
      <w:r>
        <w:t>family</w:t>
      </w:r>
    </w:p>
    <w:p w14:paraId="03181B87" w14:textId="6790E5C9" w:rsidR="00E32088" w:rsidRDefault="00E32088">
      <w:pPr>
        <w:pStyle w:val="ListParagraph"/>
        <w:numPr>
          <w:ilvl w:val="0"/>
          <w:numId w:val="49"/>
        </w:numPr>
      </w:pPr>
      <w:r>
        <w:t>body</w:t>
      </w:r>
    </w:p>
    <w:p w14:paraId="4EE4CC21" w14:textId="7430DAF8" w:rsidR="00E32088" w:rsidRDefault="00E32088">
      <w:pPr>
        <w:pStyle w:val="ListParagraph"/>
        <w:numPr>
          <w:ilvl w:val="0"/>
          <w:numId w:val="49"/>
        </w:numPr>
      </w:pPr>
      <w:r>
        <w:t>bride</w:t>
      </w:r>
    </w:p>
    <w:p w14:paraId="3A77EFC6" w14:textId="77777777" w:rsidR="00E32088" w:rsidRDefault="00E32088" w:rsidP="00261922">
      <w:pPr>
        <w:ind w:left="360"/>
      </w:pPr>
      <w:r>
        <w:t>Not corporation.</w:t>
      </w:r>
    </w:p>
    <w:p w14:paraId="26364AFC" w14:textId="77777777" w:rsidR="00E32088" w:rsidRDefault="00E32088" w:rsidP="00261922">
      <w:pPr>
        <w:ind w:left="360"/>
      </w:pPr>
      <w:r>
        <w:t>Not democracy.</w:t>
      </w:r>
    </w:p>
    <w:p w14:paraId="0BE7670A" w14:textId="77777777" w:rsidR="00E32088" w:rsidRDefault="00E32088" w:rsidP="00261922">
      <w:pPr>
        <w:ind w:left="360"/>
      </w:pPr>
      <w:r>
        <w:t>Not competitive platform.</w:t>
      </w:r>
    </w:p>
    <w:p w14:paraId="476894AB" w14:textId="77777777" w:rsidR="00E32088" w:rsidRDefault="00E32088" w:rsidP="00261922">
      <w:pPr>
        <w:ind w:left="360"/>
      </w:pPr>
      <w:r>
        <w:t>Family language dominates.</w:t>
      </w:r>
    </w:p>
    <w:p w14:paraId="121C3A24" w14:textId="77777777" w:rsidR="00E32088" w:rsidRDefault="00E32088" w:rsidP="00261922">
      <w:pPr>
        <w:ind w:left="360"/>
      </w:pPr>
      <w:r>
        <w:t>In a family:</w:t>
      </w:r>
    </w:p>
    <w:p w14:paraId="5FEF3EA2" w14:textId="7CBF76C3" w:rsidR="00E32088" w:rsidRDefault="00E32088">
      <w:pPr>
        <w:pStyle w:val="ListParagraph"/>
        <w:numPr>
          <w:ilvl w:val="0"/>
          <w:numId w:val="49"/>
        </w:numPr>
      </w:pPr>
      <w:r>
        <w:t>authority exists</w:t>
      </w:r>
    </w:p>
    <w:p w14:paraId="7842B898" w14:textId="583C20A2" w:rsidR="00E32088" w:rsidRDefault="00E32088">
      <w:pPr>
        <w:pStyle w:val="ListParagraph"/>
        <w:numPr>
          <w:ilvl w:val="0"/>
          <w:numId w:val="49"/>
        </w:numPr>
      </w:pPr>
      <w:r>
        <w:t>love governs it</w:t>
      </w:r>
    </w:p>
    <w:p w14:paraId="32B0A711" w14:textId="15BCD91F" w:rsidR="00E32088" w:rsidRDefault="00E32088">
      <w:pPr>
        <w:pStyle w:val="ListParagraph"/>
        <w:numPr>
          <w:ilvl w:val="0"/>
          <w:numId w:val="49"/>
        </w:numPr>
      </w:pPr>
      <w:r>
        <w:t>sacrifice defines it</w:t>
      </w:r>
    </w:p>
    <w:p w14:paraId="3E05F6CA" w14:textId="08E22DD1" w:rsidR="00E32088" w:rsidRDefault="00E32088">
      <w:pPr>
        <w:pStyle w:val="ListParagraph"/>
        <w:numPr>
          <w:ilvl w:val="0"/>
          <w:numId w:val="49"/>
        </w:numPr>
      </w:pPr>
      <w:r>
        <w:lastRenderedPageBreak/>
        <w:t>flourishing is shared</w:t>
      </w:r>
    </w:p>
    <w:p w14:paraId="7D8D09B5" w14:textId="4F2AEDD5" w:rsidR="00E32088" w:rsidRPr="00261922" w:rsidRDefault="00261922" w:rsidP="00261922">
      <w:pPr>
        <w:ind w:left="360"/>
        <w:rPr>
          <w:b/>
          <w:bCs/>
        </w:rPr>
      </w:pPr>
      <w:r w:rsidRPr="00261922">
        <w:rPr>
          <w:b/>
          <w:bCs/>
        </w:rPr>
        <w:t>So,</w:t>
      </w:r>
      <w:r w:rsidR="00E32088" w:rsidRPr="00261922">
        <w:rPr>
          <w:b/>
          <w:bCs/>
        </w:rPr>
        <w:t xml:space="preserve"> if Paul regulates order in the assembly,</w:t>
      </w:r>
      <w:r w:rsidRPr="00261922">
        <w:rPr>
          <w:b/>
          <w:bCs/>
        </w:rPr>
        <w:t xml:space="preserve"> </w:t>
      </w:r>
      <w:r w:rsidR="00E32088" w:rsidRPr="00261922">
        <w:rPr>
          <w:b/>
          <w:bCs/>
        </w:rPr>
        <w:t>it likely reflects not anxiety about women,</w:t>
      </w:r>
      <w:r w:rsidRPr="00261922">
        <w:rPr>
          <w:b/>
          <w:bCs/>
        </w:rPr>
        <w:t xml:space="preserve"> </w:t>
      </w:r>
      <w:r w:rsidR="00E32088" w:rsidRPr="00261922">
        <w:rPr>
          <w:b/>
          <w:bCs/>
        </w:rPr>
        <w:t>but a vision of restored creation order under Christ.</w:t>
      </w:r>
    </w:p>
    <w:p w14:paraId="26BA5BD1" w14:textId="77777777" w:rsidR="00E32088" w:rsidRDefault="00E32088" w:rsidP="00E32088"/>
    <w:p w14:paraId="56612C87" w14:textId="57B2CE46" w:rsidR="00E32088" w:rsidRPr="00AF5FCE" w:rsidRDefault="00E32088" w:rsidP="00AF5FCE">
      <w:pPr>
        <w:pStyle w:val="Heading3"/>
        <w:rPr>
          <w:rFonts w:eastAsia="Times New Roman"/>
        </w:rPr>
      </w:pPr>
      <w:r w:rsidRPr="00AF5FCE">
        <w:rPr>
          <w:rFonts w:eastAsia="Times New Roman"/>
        </w:rPr>
        <w:t xml:space="preserve">5. </w:t>
      </w:r>
      <w:r w:rsidR="00AF5FCE">
        <w:rPr>
          <w:rFonts w:eastAsia="Times New Roman"/>
        </w:rPr>
        <w:t>H</w:t>
      </w:r>
      <w:r w:rsidRPr="00AF5FCE">
        <w:rPr>
          <w:rFonts w:eastAsia="Times New Roman"/>
        </w:rPr>
        <w:t>ow does the appeal to creation and the fall function?</w:t>
      </w:r>
    </w:p>
    <w:p w14:paraId="68F61B72" w14:textId="4C350557" w:rsidR="00E32088" w:rsidRDefault="00E32088" w:rsidP="00AF5FCE">
      <w:pPr>
        <w:ind w:left="360"/>
      </w:pPr>
      <w:r>
        <w:t>In 1 Tim</w:t>
      </w:r>
      <w:r w:rsidR="00AF5FCE">
        <w:t>othy</w:t>
      </w:r>
      <w:r>
        <w:t xml:space="preserve"> 2:</w:t>
      </w:r>
    </w:p>
    <w:p w14:paraId="4487CD8A" w14:textId="77777777" w:rsidR="00E32088" w:rsidRDefault="00E32088">
      <w:pPr>
        <w:pStyle w:val="ListParagraph"/>
        <w:numPr>
          <w:ilvl w:val="0"/>
          <w:numId w:val="50"/>
        </w:numPr>
      </w:pPr>
      <w:r>
        <w:t>Adam formed first → order in creation</w:t>
      </w:r>
    </w:p>
    <w:p w14:paraId="28E4FAE8" w14:textId="77777777" w:rsidR="00E32088" w:rsidRDefault="00E32088">
      <w:pPr>
        <w:pStyle w:val="ListParagraph"/>
        <w:numPr>
          <w:ilvl w:val="0"/>
          <w:numId w:val="50"/>
        </w:numPr>
      </w:pPr>
      <w:r>
        <w:t>Eve deceived → warning about disorder under deception</w:t>
      </w:r>
    </w:p>
    <w:p w14:paraId="737A4C9A" w14:textId="77777777" w:rsidR="00E32088" w:rsidRDefault="00E32088" w:rsidP="00AF5FCE">
      <w:pPr>
        <w:ind w:left="360"/>
      </w:pPr>
      <w:r>
        <w:t>Paul may be saying:</w:t>
      </w:r>
    </w:p>
    <w:p w14:paraId="35D9A43C" w14:textId="77777777" w:rsidR="00E32088" w:rsidRDefault="00E32088">
      <w:pPr>
        <w:pStyle w:val="ListParagraph"/>
        <w:numPr>
          <w:ilvl w:val="0"/>
          <w:numId w:val="51"/>
        </w:numPr>
      </w:pPr>
      <w:proofErr w:type="gramStart"/>
      <w:r>
        <w:t>the</w:t>
      </w:r>
      <w:proofErr w:type="gramEnd"/>
      <w:r>
        <w:t xml:space="preserve"> church must not reenact Genesis 3.</w:t>
      </w:r>
    </w:p>
    <w:p w14:paraId="797E6809" w14:textId="77777777" w:rsidR="00E32088" w:rsidRDefault="00E32088">
      <w:pPr>
        <w:pStyle w:val="ListParagraph"/>
        <w:numPr>
          <w:ilvl w:val="0"/>
          <w:numId w:val="51"/>
        </w:numPr>
      </w:pPr>
      <w:r>
        <w:t>not because women are inferior.</w:t>
      </w:r>
    </w:p>
    <w:p w14:paraId="016A2419" w14:textId="688F25D9" w:rsidR="00E32088" w:rsidRDefault="00E32088">
      <w:pPr>
        <w:pStyle w:val="ListParagraph"/>
        <w:numPr>
          <w:ilvl w:val="0"/>
          <w:numId w:val="51"/>
        </w:numPr>
      </w:pPr>
      <w:r>
        <w:t xml:space="preserve">but because the </w:t>
      </w:r>
      <w:r w:rsidR="00A20367">
        <w:t>F</w:t>
      </w:r>
      <w:r>
        <w:t>all involved</w:t>
      </w:r>
    </w:p>
    <w:p w14:paraId="5FF78C40" w14:textId="77777777" w:rsidR="00E32088" w:rsidRDefault="00E32088">
      <w:pPr>
        <w:pStyle w:val="ListParagraph"/>
        <w:numPr>
          <w:ilvl w:val="0"/>
          <w:numId w:val="51"/>
        </w:numPr>
      </w:pPr>
      <w:r>
        <w:t>disordered trust,</w:t>
      </w:r>
    </w:p>
    <w:p w14:paraId="36CC63CB" w14:textId="77777777" w:rsidR="00E32088" w:rsidRDefault="00E32088">
      <w:pPr>
        <w:pStyle w:val="ListParagraph"/>
        <w:numPr>
          <w:ilvl w:val="0"/>
          <w:numId w:val="51"/>
        </w:numPr>
      </w:pPr>
      <w:r>
        <w:t>disordered authority,</w:t>
      </w:r>
    </w:p>
    <w:p w14:paraId="5A1D414E" w14:textId="77777777" w:rsidR="00E32088" w:rsidRDefault="00E32088">
      <w:pPr>
        <w:pStyle w:val="ListParagraph"/>
        <w:numPr>
          <w:ilvl w:val="0"/>
          <w:numId w:val="51"/>
        </w:numPr>
      </w:pPr>
      <w:r>
        <w:t>and deception.</w:t>
      </w:r>
    </w:p>
    <w:p w14:paraId="71C1EBC2" w14:textId="52D6DEB1" w:rsidR="00E32088" w:rsidRPr="00A20367" w:rsidRDefault="00E32088" w:rsidP="00931DFF">
      <w:pPr>
        <w:ind w:left="360"/>
        <w:rPr>
          <w:b/>
          <w:bCs/>
        </w:rPr>
      </w:pPr>
      <w:r w:rsidRPr="00A20367">
        <w:rPr>
          <w:b/>
          <w:bCs/>
        </w:rPr>
        <w:t xml:space="preserve">God’s will </w:t>
      </w:r>
      <w:proofErr w:type="gramStart"/>
      <w:r w:rsidRPr="00A20367">
        <w:rPr>
          <w:b/>
          <w:bCs/>
        </w:rPr>
        <w:t>is</w:t>
      </w:r>
      <w:proofErr w:type="gramEnd"/>
      <w:r w:rsidRPr="00A20367">
        <w:rPr>
          <w:b/>
          <w:bCs/>
        </w:rPr>
        <w:t xml:space="preserve"> not dominance.</w:t>
      </w:r>
      <w:r w:rsidR="00931DFF" w:rsidRPr="00A20367">
        <w:rPr>
          <w:b/>
          <w:bCs/>
        </w:rPr>
        <w:t xml:space="preserve">  </w:t>
      </w:r>
      <w:r w:rsidRPr="00A20367">
        <w:rPr>
          <w:b/>
          <w:bCs/>
        </w:rPr>
        <w:t>It is guarded, loving order that protects communion.</w:t>
      </w:r>
    </w:p>
    <w:p w14:paraId="377E574E" w14:textId="77777777" w:rsidR="00E32088" w:rsidRDefault="00E32088" w:rsidP="00E32088"/>
    <w:p w14:paraId="04E81F7C" w14:textId="4FD1AE27" w:rsidR="00E32088" w:rsidRPr="00931DFF" w:rsidRDefault="00E32088" w:rsidP="00931DFF">
      <w:pPr>
        <w:pStyle w:val="Heading3"/>
        <w:rPr>
          <w:rFonts w:eastAsia="Times New Roman"/>
        </w:rPr>
      </w:pPr>
      <w:r w:rsidRPr="00931DFF">
        <w:rPr>
          <w:rFonts w:eastAsia="Times New Roman"/>
        </w:rPr>
        <w:t xml:space="preserve">6. </w:t>
      </w:r>
      <w:r w:rsidR="00931DFF">
        <w:rPr>
          <w:rFonts w:eastAsia="Times New Roman"/>
        </w:rPr>
        <w:t>W</w:t>
      </w:r>
      <w:r w:rsidRPr="00931DFF">
        <w:rPr>
          <w:rFonts w:eastAsia="Times New Roman"/>
        </w:rPr>
        <w:t>hat about angelic rebellion?</w:t>
      </w:r>
    </w:p>
    <w:p w14:paraId="580C8AD9" w14:textId="77777777" w:rsidR="00E32088" w:rsidRDefault="00E32088" w:rsidP="00931DFF">
      <w:pPr>
        <w:ind w:left="360"/>
      </w:pPr>
      <w:r>
        <w:t>Scripture consistently portrays:</w:t>
      </w:r>
    </w:p>
    <w:p w14:paraId="74378683" w14:textId="77777777" w:rsidR="00E32088" w:rsidRDefault="00E32088">
      <w:pPr>
        <w:pStyle w:val="ListParagraph"/>
        <w:numPr>
          <w:ilvl w:val="0"/>
          <w:numId w:val="52"/>
        </w:numPr>
      </w:pPr>
      <w:r>
        <w:t>angels leaving assigned boundaries (Jude 6)</w:t>
      </w:r>
    </w:p>
    <w:p w14:paraId="11304E12" w14:textId="77777777" w:rsidR="00E32088" w:rsidRDefault="00E32088">
      <w:pPr>
        <w:pStyle w:val="ListParagraph"/>
        <w:numPr>
          <w:ilvl w:val="0"/>
          <w:numId w:val="52"/>
        </w:numPr>
      </w:pPr>
      <w:r>
        <w:t>humans grasping autonomy</w:t>
      </w:r>
    </w:p>
    <w:p w14:paraId="052FD365" w14:textId="77777777" w:rsidR="00E32088" w:rsidRDefault="00E32088">
      <w:pPr>
        <w:pStyle w:val="ListParagraph"/>
        <w:numPr>
          <w:ilvl w:val="0"/>
          <w:numId w:val="52"/>
        </w:numPr>
      </w:pPr>
      <w:r>
        <w:t>leaders exalting themselves</w:t>
      </w:r>
    </w:p>
    <w:p w14:paraId="66EB2DE6" w14:textId="62B48217" w:rsidR="00E32088" w:rsidRDefault="00E32088" w:rsidP="00931DFF">
      <w:pPr>
        <w:ind w:left="360"/>
      </w:pPr>
      <w:r>
        <w:t>God’s historical response to rebellion is not egalitarian flattening.</w:t>
      </w:r>
      <w:r w:rsidR="00931DFF">
        <w:t xml:space="preserve">  </w:t>
      </w:r>
      <w:r>
        <w:t>It is:</w:t>
      </w:r>
    </w:p>
    <w:p w14:paraId="674CC6F0" w14:textId="77777777" w:rsidR="00E32088" w:rsidRDefault="00E32088">
      <w:pPr>
        <w:pStyle w:val="ListParagraph"/>
        <w:numPr>
          <w:ilvl w:val="0"/>
          <w:numId w:val="53"/>
        </w:numPr>
      </w:pPr>
      <w:r>
        <w:t>reassertion of rightful order</w:t>
      </w:r>
    </w:p>
    <w:p w14:paraId="0778E518" w14:textId="77777777" w:rsidR="00E32088" w:rsidRDefault="00E32088">
      <w:pPr>
        <w:pStyle w:val="ListParagraph"/>
        <w:numPr>
          <w:ilvl w:val="0"/>
          <w:numId w:val="53"/>
        </w:numPr>
      </w:pPr>
      <w:proofErr w:type="gramStart"/>
      <w:r>
        <w:t>judgment</w:t>
      </w:r>
      <w:proofErr w:type="gramEnd"/>
      <w:r>
        <w:t xml:space="preserve"> of </w:t>
      </w:r>
      <w:proofErr w:type="gramStart"/>
      <w:r>
        <w:t>usurpation</w:t>
      </w:r>
      <w:proofErr w:type="gramEnd"/>
    </w:p>
    <w:p w14:paraId="43F97F84" w14:textId="77777777" w:rsidR="00E32088" w:rsidRDefault="00E32088">
      <w:pPr>
        <w:pStyle w:val="ListParagraph"/>
        <w:numPr>
          <w:ilvl w:val="0"/>
          <w:numId w:val="53"/>
        </w:numPr>
      </w:pPr>
      <w:r>
        <w:t>restoration under faithful headship</w:t>
      </w:r>
    </w:p>
    <w:p w14:paraId="22FA95BF" w14:textId="2042628D" w:rsidR="00E32088" w:rsidRPr="00707F74" w:rsidRDefault="00E32088" w:rsidP="00931DFF">
      <w:pPr>
        <w:ind w:left="360"/>
        <w:rPr>
          <w:b/>
          <w:bCs/>
        </w:rPr>
      </w:pPr>
      <w:r w:rsidRPr="00707F74">
        <w:rPr>
          <w:b/>
          <w:bCs/>
        </w:rPr>
        <w:t>The resurrection of Christ is the ultimate reversal of rebellious authority structures.</w:t>
      </w:r>
      <w:r w:rsidR="00931DFF" w:rsidRPr="00707F74">
        <w:rPr>
          <w:b/>
          <w:bCs/>
        </w:rPr>
        <w:t xml:space="preserve">  </w:t>
      </w:r>
      <w:r w:rsidRPr="00707F74">
        <w:rPr>
          <w:b/>
          <w:bCs/>
        </w:rPr>
        <w:t>He defeats:</w:t>
      </w:r>
    </w:p>
    <w:p w14:paraId="024F73DE" w14:textId="0BF3DEA6" w:rsidR="00E32088" w:rsidRPr="00707F74" w:rsidRDefault="00E32088">
      <w:pPr>
        <w:pStyle w:val="ListParagraph"/>
        <w:numPr>
          <w:ilvl w:val="0"/>
          <w:numId w:val="54"/>
        </w:numPr>
        <w:rPr>
          <w:b/>
          <w:bCs/>
        </w:rPr>
      </w:pPr>
      <w:r w:rsidRPr="00707F74">
        <w:rPr>
          <w:b/>
          <w:bCs/>
        </w:rPr>
        <w:t>rulers</w:t>
      </w:r>
    </w:p>
    <w:p w14:paraId="3D1CB6F5" w14:textId="225E7B62" w:rsidR="00E32088" w:rsidRPr="00707F74" w:rsidRDefault="00E32088">
      <w:pPr>
        <w:pStyle w:val="ListParagraph"/>
        <w:numPr>
          <w:ilvl w:val="0"/>
          <w:numId w:val="54"/>
        </w:numPr>
        <w:rPr>
          <w:b/>
          <w:bCs/>
        </w:rPr>
      </w:pPr>
      <w:r w:rsidRPr="00707F74">
        <w:rPr>
          <w:b/>
          <w:bCs/>
        </w:rPr>
        <w:t>powers</w:t>
      </w:r>
    </w:p>
    <w:p w14:paraId="11A3AE66" w14:textId="70FB680A" w:rsidR="00E32088" w:rsidRPr="00707F74" w:rsidRDefault="00E32088">
      <w:pPr>
        <w:pStyle w:val="ListParagraph"/>
        <w:numPr>
          <w:ilvl w:val="0"/>
          <w:numId w:val="54"/>
        </w:numPr>
        <w:rPr>
          <w:b/>
          <w:bCs/>
        </w:rPr>
      </w:pPr>
      <w:r w:rsidRPr="00707F74">
        <w:rPr>
          <w:b/>
          <w:bCs/>
        </w:rPr>
        <w:t>principalities</w:t>
      </w:r>
    </w:p>
    <w:p w14:paraId="4F663DEB" w14:textId="13A60C83" w:rsidR="00E32088" w:rsidRPr="00707F74" w:rsidRDefault="00931DFF" w:rsidP="00931DFF">
      <w:pPr>
        <w:ind w:left="360"/>
        <w:rPr>
          <w:b/>
          <w:bCs/>
        </w:rPr>
      </w:pPr>
      <w:r w:rsidRPr="00707F74">
        <w:rPr>
          <w:b/>
          <w:bCs/>
        </w:rPr>
        <w:t>A</w:t>
      </w:r>
      <w:r w:rsidR="00E32088" w:rsidRPr="00707F74">
        <w:rPr>
          <w:b/>
          <w:bCs/>
        </w:rPr>
        <w:t>nd</w:t>
      </w:r>
      <w:r w:rsidR="009756B9" w:rsidRPr="00707F74">
        <w:rPr>
          <w:b/>
          <w:bCs/>
        </w:rPr>
        <w:t xml:space="preserve"> </w:t>
      </w:r>
      <w:r w:rsidR="00E32088" w:rsidRPr="00707F74">
        <w:rPr>
          <w:b/>
          <w:bCs/>
        </w:rPr>
        <w:t>restores humanity as sons and daughters of God.</w:t>
      </w:r>
    </w:p>
    <w:p w14:paraId="2062496C" w14:textId="77777777" w:rsidR="00E32088" w:rsidRDefault="00E32088" w:rsidP="00E32088"/>
    <w:p w14:paraId="75A78108" w14:textId="0718543D" w:rsidR="00E32088" w:rsidRPr="009756B9" w:rsidRDefault="00E32088" w:rsidP="009756B9">
      <w:pPr>
        <w:pStyle w:val="Heading3"/>
        <w:rPr>
          <w:rFonts w:eastAsia="Times New Roman"/>
        </w:rPr>
      </w:pPr>
      <w:r w:rsidRPr="009756B9">
        <w:rPr>
          <w:rFonts w:eastAsia="Times New Roman"/>
        </w:rPr>
        <w:t xml:space="preserve">7. </w:t>
      </w:r>
      <w:r w:rsidR="00372881">
        <w:rPr>
          <w:rFonts w:eastAsia="Times New Roman"/>
        </w:rPr>
        <w:t>S</w:t>
      </w:r>
      <w:r w:rsidR="00372881" w:rsidRPr="009756B9">
        <w:rPr>
          <w:rFonts w:eastAsia="Times New Roman"/>
        </w:rPr>
        <w:t>o,</w:t>
      </w:r>
      <w:r w:rsidRPr="009756B9">
        <w:rPr>
          <w:rFonts w:eastAsia="Times New Roman"/>
        </w:rPr>
        <w:t xml:space="preserve"> what does God want for man and woman?</w:t>
      </w:r>
    </w:p>
    <w:p w14:paraId="360E1714" w14:textId="77777777" w:rsidR="00E32088" w:rsidRDefault="00E32088" w:rsidP="009756B9">
      <w:pPr>
        <w:ind w:left="360"/>
      </w:pPr>
      <w:r>
        <w:t>Not competition.</w:t>
      </w:r>
    </w:p>
    <w:p w14:paraId="559827D1" w14:textId="77777777" w:rsidR="00E32088" w:rsidRDefault="00E32088" w:rsidP="009756B9">
      <w:pPr>
        <w:ind w:left="360"/>
      </w:pPr>
      <w:r>
        <w:t>Not suspicion.</w:t>
      </w:r>
    </w:p>
    <w:p w14:paraId="493C56B1" w14:textId="77777777" w:rsidR="00E32088" w:rsidRDefault="00E32088" w:rsidP="009756B9">
      <w:pPr>
        <w:ind w:left="360"/>
      </w:pPr>
      <w:r>
        <w:t>Not silence for one and dominance for the other.</w:t>
      </w:r>
    </w:p>
    <w:p w14:paraId="2AD68F02" w14:textId="77777777" w:rsidR="00E32088" w:rsidRDefault="00E32088" w:rsidP="009756B9">
      <w:pPr>
        <w:ind w:left="360"/>
      </w:pPr>
      <w:r>
        <w:t>He wants:</w:t>
      </w:r>
    </w:p>
    <w:p w14:paraId="0438F6E1" w14:textId="0D3E1475" w:rsidR="00E32088" w:rsidRDefault="00E32088">
      <w:pPr>
        <w:pStyle w:val="ListParagraph"/>
        <w:numPr>
          <w:ilvl w:val="0"/>
          <w:numId w:val="55"/>
        </w:numPr>
      </w:pPr>
      <w:r>
        <w:lastRenderedPageBreak/>
        <w:t>image-bearing partnership</w:t>
      </w:r>
    </w:p>
    <w:p w14:paraId="1863BD3A" w14:textId="20139D62" w:rsidR="00E32088" w:rsidRDefault="00E32088">
      <w:pPr>
        <w:pStyle w:val="ListParagraph"/>
        <w:numPr>
          <w:ilvl w:val="0"/>
          <w:numId w:val="55"/>
        </w:numPr>
      </w:pPr>
      <w:r>
        <w:t>differentiated roles that serve unity</w:t>
      </w:r>
    </w:p>
    <w:p w14:paraId="455F2958" w14:textId="41AA49F3" w:rsidR="00E32088" w:rsidRDefault="00E32088">
      <w:pPr>
        <w:pStyle w:val="ListParagraph"/>
        <w:numPr>
          <w:ilvl w:val="0"/>
          <w:numId w:val="55"/>
        </w:numPr>
      </w:pPr>
      <w:r>
        <w:t>authority exercised as self-giving love</w:t>
      </w:r>
    </w:p>
    <w:p w14:paraId="6EC1F58C" w14:textId="15AA7043" w:rsidR="00E32088" w:rsidRDefault="00E32088">
      <w:pPr>
        <w:pStyle w:val="ListParagraph"/>
        <w:numPr>
          <w:ilvl w:val="0"/>
          <w:numId w:val="55"/>
        </w:numPr>
      </w:pPr>
      <w:r>
        <w:t>trust instead of grasping</w:t>
      </w:r>
    </w:p>
    <w:p w14:paraId="21F6013C" w14:textId="5F2E4EAA" w:rsidR="00E32088" w:rsidRDefault="00E32088">
      <w:pPr>
        <w:pStyle w:val="ListParagraph"/>
        <w:numPr>
          <w:ilvl w:val="0"/>
          <w:numId w:val="55"/>
        </w:numPr>
      </w:pPr>
      <w:r>
        <w:t>family communion</w:t>
      </w:r>
    </w:p>
    <w:p w14:paraId="759A1A8F" w14:textId="77777777" w:rsidR="00E32088" w:rsidRPr="00372881" w:rsidRDefault="00E32088" w:rsidP="009756B9">
      <w:pPr>
        <w:ind w:left="360"/>
        <w:rPr>
          <w:b/>
          <w:bCs/>
        </w:rPr>
      </w:pPr>
      <w:r w:rsidRPr="00372881">
        <w:rPr>
          <w:b/>
          <w:bCs/>
        </w:rPr>
        <w:t>The church becomes a visible rehearsal of restored creation.</w:t>
      </w:r>
    </w:p>
    <w:p w14:paraId="33F9CFE5" w14:textId="77777777" w:rsidR="00E32088" w:rsidRDefault="00E32088" w:rsidP="00E32088"/>
    <w:p w14:paraId="11A9460E" w14:textId="6C1EEE68" w:rsidR="00E32088" w:rsidRPr="009756B9" w:rsidRDefault="00E32088" w:rsidP="009756B9">
      <w:pPr>
        <w:pStyle w:val="Heading3"/>
        <w:rPr>
          <w:rFonts w:eastAsia="Times New Roman"/>
        </w:rPr>
      </w:pPr>
      <w:r w:rsidRPr="009756B9">
        <w:rPr>
          <w:rFonts w:eastAsia="Times New Roman"/>
        </w:rPr>
        <w:t xml:space="preserve">8. </w:t>
      </w:r>
      <w:r w:rsidR="009756B9">
        <w:rPr>
          <w:rFonts w:eastAsia="Times New Roman"/>
        </w:rPr>
        <w:t>H</w:t>
      </w:r>
      <w:r w:rsidRPr="009756B9">
        <w:rPr>
          <w:rFonts w:eastAsia="Times New Roman"/>
        </w:rPr>
        <w:t>ow does this speak to roles in the assembly?</w:t>
      </w:r>
    </w:p>
    <w:p w14:paraId="25F153F7" w14:textId="77777777" w:rsidR="00E32088" w:rsidRDefault="00E32088" w:rsidP="009756B9">
      <w:pPr>
        <w:ind w:left="360"/>
      </w:pPr>
      <w:r>
        <w:t>If authoritative teaching is tied to:</w:t>
      </w:r>
    </w:p>
    <w:p w14:paraId="362EEC25" w14:textId="36323462" w:rsidR="00E32088" w:rsidRDefault="00E32088">
      <w:pPr>
        <w:pStyle w:val="ListParagraph"/>
        <w:numPr>
          <w:ilvl w:val="0"/>
          <w:numId w:val="56"/>
        </w:numPr>
      </w:pPr>
      <w:r>
        <w:t>guarding doctrine</w:t>
      </w:r>
    </w:p>
    <w:p w14:paraId="412610DF" w14:textId="0A9ACA74" w:rsidR="00E32088" w:rsidRDefault="00E32088">
      <w:pPr>
        <w:pStyle w:val="ListParagraph"/>
        <w:numPr>
          <w:ilvl w:val="0"/>
          <w:numId w:val="56"/>
        </w:numPr>
      </w:pPr>
      <w:r>
        <w:t>shepherding souls</w:t>
      </w:r>
    </w:p>
    <w:p w14:paraId="6C621526" w14:textId="353E5557" w:rsidR="00E32088" w:rsidRDefault="00E32088">
      <w:pPr>
        <w:pStyle w:val="ListParagraph"/>
        <w:numPr>
          <w:ilvl w:val="0"/>
          <w:numId w:val="56"/>
        </w:numPr>
      </w:pPr>
      <w:r>
        <w:t>representing Christ’s headship</w:t>
      </w:r>
    </w:p>
    <w:p w14:paraId="09D2405A" w14:textId="0D6E7457" w:rsidR="00E32088" w:rsidRDefault="009756B9" w:rsidP="009756B9">
      <w:pPr>
        <w:ind w:left="360"/>
      </w:pPr>
      <w:r>
        <w:t>T</w:t>
      </w:r>
      <w:r w:rsidR="00E32088">
        <w:t>hen Paul may be preserving symbolic and structural patterns that point back to creation and forward to new creation.</w:t>
      </w:r>
    </w:p>
    <w:p w14:paraId="61FB85C0" w14:textId="77777777" w:rsidR="00E32088" w:rsidRDefault="00E32088" w:rsidP="009756B9">
      <w:pPr>
        <w:ind w:left="360"/>
      </w:pPr>
      <w:r>
        <w:t>That does not imply:</w:t>
      </w:r>
    </w:p>
    <w:p w14:paraId="0946F46A" w14:textId="7CD38206" w:rsidR="00E32088" w:rsidRDefault="00E32088">
      <w:pPr>
        <w:pStyle w:val="ListParagraph"/>
        <w:numPr>
          <w:ilvl w:val="0"/>
          <w:numId w:val="57"/>
        </w:numPr>
      </w:pPr>
      <w:r>
        <w:t>women are less spiritual</w:t>
      </w:r>
    </w:p>
    <w:p w14:paraId="021B3BF0" w14:textId="47B57F82" w:rsidR="00E32088" w:rsidRDefault="00E32088">
      <w:pPr>
        <w:pStyle w:val="ListParagraph"/>
        <w:numPr>
          <w:ilvl w:val="0"/>
          <w:numId w:val="57"/>
        </w:numPr>
      </w:pPr>
      <w:r>
        <w:t>women are less intelligent</w:t>
      </w:r>
    </w:p>
    <w:p w14:paraId="69D706DB" w14:textId="26E85095" w:rsidR="00E32088" w:rsidRDefault="00E32088">
      <w:pPr>
        <w:pStyle w:val="ListParagraph"/>
        <w:numPr>
          <w:ilvl w:val="0"/>
          <w:numId w:val="57"/>
        </w:numPr>
      </w:pPr>
      <w:r>
        <w:t>women are less gifted</w:t>
      </w:r>
    </w:p>
    <w:p w14:paraId="792EE0E4" w14:textId="77777777" w:rsidR="00E32088" w:rsidRDefault="00E32088" w:rsidP="009756B9">
      <w:pPr>
        <w:ind w:left="360"/>
      </w:pPr>
      <w:r>
        <w:t>It may imply:</w:t>
      </w:r>
    </w:p>
    <w:p w14:paraId="167679CD" w14:textId="77777777" w:rsidR="00E32088" w:rsidRPr="00372881" w:rsidRDefault="00E32088">
      <w:pPr>
        <w:pStyle w:val="ListParagraph"/>
        <w:numPr>
          <w:ilvl w:val="0"/>
          <w:numId w:val="58"/>
        </w:numPr>
        <w:rPr>
          <w:b/>
          <w:bCs/>
        </w:rPr>
      </w:pPr>
      <w:r w:rsidRPr="00372881">
        <w:rPr>
          <w:b/>
          <w:bCs/>
        </w:rPr>
        <w:t>God intends visible order in the gathered church that reflects His creational design and redemptive pattern.</w:t>
      </w:r>
    </w:p>
    <w:p w14:paraId="5A2B6166" w14:textId="77777777" w:rsidR="00E32088" w:rsidRDefault="00E32088" w:rsidP="00E32088"/>
    <w:p w14:paraId="4D445B2C" w14:textId="4B2AC3B6" w:rsidR="00E32088" w:rsidRPr="009756B9" w:rsidRDefault="00E32088" w:rsidP="009756B9">
      <w:pPr>
        <w:pStyle w:val="Heading3"/>
        <w:rPr>
          <w:rFonts w:eastAsia="Times New Roman"/>
        </w:rPr>
      </w:pPr>
      <w:r w:rsidRPr="009756B9">
        <w:rPr>
          <w:rFonts w:eastAsia="Times New Roman"/>
        </w:rPr>
        <w:t xml:space="preserve">9. </w:t>
      </w:r>
      <w:r w:rsidR="009756B9">
        <w:rPr>
          <w:rFonts w:eastAsia="Times New Roman"/>
        </w:rPr>
        <w:t>W</w:t>
      </w:r>
      <w:r w:rsidRPr="009756B9">
        <w:rPr>
          <w:rFonts w:eastAsia="Times New Roman"/>
        </w:rPr>
        <w:t xml:space="preserve">hat is the </w:t>
      </w:r>
      <w:r w:rsidR="00372881" w:rsidRPr="009756B9">
        <w:rPr>
          <w:rFonts w:eastAsia="Times New Roman"/>
        </w:rPr>
        <w:t>goal</w:t>
      </w:r>
      <w:r w:rsidRPr="009756B9">
        <w:rPr>
          <w:rFonts w:eastAsia="Times New Roman"/>
        </w:rPr>
        <w:t>?</w:t>
      </w:r>
    </w:p>
    <w:p w14:paraId="7D46BB68" w14:textId="2D5B09E5" w:rsidR="00E32088" w:rsidRDefault="00E32088" w:rsidP="00E32088">
      <w:r>
        <w:t>Not control</w:t>
      </w:r>
      <w:r w:rsidR="00A20367">
        <w:t>, but rather c</w:t>
      </w:r>
      <w:r>
        <w:t>ommunion.</w:t>
      </w:r>
      <w:r w:rsidR="009756B9">
        <w:t xml:space="preserve">  </w:t>
      </w:r>
      <w:r>
        <w:t>The end of Scripture (Revelation) is not hierarchy.</w:t>
      </w:r>
      <w:r w:rsidR="009756B9">
        <w:t xml:space="preserve">  </w:t>
      </w:r>
      <w:r>
        <w:t>It is family dwelling with God.</w:t>
      </w:r>
    </w:p>
    <w:p w14:paraId="1D9070E8" w14:textId="457A4B60" w:rsidR="00E32088" w:rsidRDefault="00E32088">
      <w:pPr>
        <w:pStyle w:val="ListParagraph"/>
        <w:numPr>
          <w:ilvl w:val="0"/>
          <w:numId w:val="58"/>
        </w:numPr>
      </w:pPr>
      <w:r>
        <w:t>“Behold, the dwelling of God is with man.”</w:t>
      </w:r>
      <w:r w:rsidR="00372881">
        <w:t xml:space="preserve">  (Revelation 21:3)</w:t>
      </w:r>
    </w:p>
    <w:p w14:paraId="49482BF4" w14:textId="77777777" w:rsidR="00E32088" w:rsidRDefault="00E32088" w:rsidP="00E32088">
      <w:r>
        <w:t>The entire arc moves toward restored household.</w:t>
      </w:r>
    </w:p>
    <w:p w14:paraId="393D1DD2" w14:textId="69A22FD3" w:rsidR="00E32088" w:rsidRDefault="00CA34AD" w:rsidP="00E32088">
      <w:r>
        <w:t>So,</w:t>
      </w:r>
      <w:r w:rsidR="00E32088">
        <w:t xml:space="preserve"> when asking,</w:t>
      </w:r>
      <w:r w:rsidR="009756B9">
        <w:t xml:space="preserve"> </w:t>
      </w:r>
      <w:r w:rsidR="00E32088">
        <w:t>“What does God want?”</w:t>
      </w:r>
      <w:r w:rsidR="00A20367">
        <w:t>,</w:t>
      </w:r>
      <w:r w:rsidR="009756B9">
        <w:t xml:space="preserve"> </w:t>
      </w:r>
      <w:r w:rsidR="00E32088">
        <w:t>the deepest answer is:</w:t>
      </w:r>
    </w:p>
    <w:p w14:paraId="78ADCE9D" w14:textId="77777777" w:rsidR="00E32088" w:rsidRDefault="00E32088">
      <w:pPr>
        <w:pStyle w:val="ListParagraph"/>
        <w:numPr>
          <w:ilvl w:val="0"/>
          <w:numId w:val="58"/>
        </w:numPr>
      </w:pPr>
      <w:r>
        <w:t xml:space="preserve">He wants </w:t>
      </w:r>
      <w:proofErr w:type="gramStart"/>
      <w:r>
        <w:t>restored</w:t>
      </w:r>
      <w:proofErr w:type="gramEnd"/>
      <w:r>
        <w:t xml:space="preserve"> sons and daughters,</w:t>
      </w:r>
    </w:p>
    <w:p w14:paraId="3EDC4842" w14:textId="77777777" w:rsidR="00E32088" w:rsidRDefault="00E32088">
      <w:pPr>
        <w:pStyle w:val="ListParagraph"/>
        <w:numPr>
          <w:ilvl w:val="0"/>
          <w:numId w:val="58"/>
        </w:numPr>
      </w:pPr>
      <w:r>
        <w:t>under Christ the faithful head,</w:t>
      </w:r>
    </w:p>
    <w:p w14:paraId="23CCE31F" w14:textId="77777777" w:rsidR="00E32088" w:rsidRDefault="00E32088">
      <w:pPr>
        <w:pStyle w:val="ListParagraph"/>
        <w:numPr>
          <w:ilvl w:val="0"/>
          <w:numId w:val="58"/>
        </w:numPr>
      </w:pPr>
      <w:r>
        <w:t>living in ordered love,</w:t>
      </w:r>
    </w:p>
    <w:p w14:paraId="3651EBD3" w14:textId="0631D942" w:rsidR="008265C9" w:rsidRPr="00F56DFE" w:rsidRDefault="00E32088">
      <w:pPr>
        <w:pStyle w:val="ListParagraph"/>
        <w:numPr>
          <w:ilvl w:val="0"/>
          <w:numId w:val="58"/>
        </w:numPr>
      </w:pPr>
      <w:proofErr w:type="gramStart"/>
      <w:r>
        <w:t>reflecting</w:t>
      </w:r>
      <w:proofErr w:type="gramEnd"/>
      <w:r>
        <w:t xml:space="preserve"> the harmony of new creation.</w:t>
      </w:r>
    </w:p>
    <w:sectPr w:rsidR="008265C9" w:rsidRPr="00F56DFE" w:rsidSect="000E1AC1">
      <w:footerReference w:type="default" r:id="rId74"/>
      <w:pgSz w:w="12240" w:h="20160" w:code="5"/>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926E33" w14:textId="77777777" w:rsidR="0029069A" w:rsidRDefault="0029069A" w:rsidP="00CC7355">
      <w:pPr>
        <w:spacing w:after="0" w:line="240" w:lineRule="auto"/>
      </w:pPr>
      <w:r>
        <w:separator/>
      </w:r>
    </w:p>
  </w:endnote>
  <w:endnote w:type="continuationSeparator" w:id="0">
    <w:p w14:paraId="5C8E5360" w14:textId="77777777" w:rsidR="0029069A" w:rsidRDefault="0029069A" w:rsidP="00CC735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Verdana">
    <w:panose1 w:val="020B0604030504040204"/>
    <w:charset w:val="00"/>
    <w:family w:val="swiss"/>
    <w:pitch w:val="variable"/>
    <w:sig w:usb0="A1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60D075" w14:textId="7ED3E0F4" w:rsidR="00CC7355" w:rsidRDefault="00CC7355" w:rsidP="00AB2CC5">
    <w:pPr>
      <w:tabs>
        <w:tab w:val="center" w:pos="4550"/>
        <w:tab w:val="left" w:pos="5818"/>
      </w:tabs>
      <w:ind w:right="260"/>
      <w:jc w:val="right"/>
      <w:rPr>
        <w:color w:val="071320" w:themeColor="text2" w:themeShade="80"/>
      </w:rPr>
    </w:pPr>
    <w:r>
      <w:rPr>
        <w:color w:val="2C7FCE" w:themeColor="text2" w:themeTint="99"/>
        <w:spacing w:val="60"/>
      </w:rPr>
      <w:t>Page</w:t>
    </w:r>
    <w:r>
      <w:rPr>
        <w:color w:val="2C7FCE" w:themeColor="text2" w:themeTint="99"/>
      </w:rPr>
      <w:t xml:space="preserve"> </w:t>
    </w:r>
    <w:r>
      <w:rPr>
        <w:color w:val="0A1D30" w:themeColor="text2" w:themeShade="BF"/>
      </w:rPr>
      <w:fldChar w:fldCharType="begin"/>
    </w:r>
    <w:r>
      <w:rPr>
        <w:color w:val="0A1D30" w:themeColor="text2" w:themeShade="BF"/>
      </w:rPr>
      <w:instrText xml:space="preserve"> PAGE   \* MERGEFORMAT </w:instrText>
    </w:r>
    <w:r>
      <w:rPr>
        <w:color w:val="0A1D30" w:themeColor="text2" w:themeShade="BF"/>
      </w:rPr>
      <w:fldChar w:fldCharType="separate"/>
    </w:r>
    <w:r>
      <w:rPr>
        <w:noProof/>
        <w:color w:val="0A1D30" w:themeColor="text2" w:themeShade="BF"/>
      </w:rPr>
      <w:t>1</w:t>
    </w:r>
    <w:r>
      <w:rPr>
        <w:color w:val="0A1D30" w:themeColor="text2" w:themeShade="BF"/>
      </w:rPr>
      <w:fldChar w:fldCharType="end"/>
    </w:r>
    <w:r>
      <w:rPr>
        <w:color w:val="0A1D30" w:themeColor="text2" w:themeShade="BF"/>
      </w:rPr>
      <w:t xml:space="preserve"> | </w:t>
    </w:r>
    <w:r>
      <w:rPr>
        <w:color w:val="0A1D30" w:themeColor="text2" w:themeShade="BF"/>
      </w:rPr>
      <w:fldChar w:fldCharType="begin"/>
    </w:r>
    <w:r>
      <w:rPr>
        <w:color w:val="0A1D30" w:themeColor="text2" w:themeShade="BF"/>
      </w:rPr>
      <w:instrText xml:space="preserve"> NUMPAGES  \* Arabic  \* MERGEFORMAT </w:instrText>
    </w:r>
    <w:r>
      <w:rPr>
        <w:color w:val="0A1D30" w:themeColor="text2" w:themeShade="BF"/>
      </w:rPr>
      <w:fldChar w:fldCharType="separate"/>
    </w:r>
    <w:r>
      <w:rPr>
        <w:noProof/>
        <w:color w:val="0A1D30" w:themeColor="text2" w:themeShade="BF"/>
      </w:rPr>
      <w:t>1</w:t>
    </w:r>
    <w:r>
      <w:rPr>
        <w:color w:val="0A1D30" w:themeColor="text2" w:themeShade="BF"/>
      </w:rPr>
      <w:fldChar w:fldCharType="end"/>
    </w:r>
    <w:r w:rsidR="00AB2CC5">
      <w:rPr>
        <w:color w:val="0A1D30" w:themeColor="text2" w:themeShade="BF"/>
      </w:rPr>
      <w:t xml:space="preserve">  </w:t>
    </w:r>
  </w:p>
  <w:p w14:paraId="6B6FCD58" w14:textId="77777777" w:rsidR="00CC7355" w:rsidRDefault="00CC735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18F3CE" w14:textId="77777777" w:rsidR="0029069A" w:rsidRDefault="0029069A" w:rsidP="00CC7355">
      <w:pPr>
        <w:spacing w:after="0" w:line="240" w:lineRule="auto"/>
      </w:pPr>
      <w:r>
        <w:separator/>
      </w:r>
    </w:p>
  </w:footnote>
  <w:footnote w:type="continuationSeparator" w:id="0">
    <w:p w14:paraId="4AAC1B1C" w14:textId="77777777" w:rsidR="0029069A" w:rsidRDefault="0029069A" w:rsidP="00CC735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FC78EC"/>
    <w:multiLevelType w:val="hybridMultilevel"/>
    <w:tmpl w:val="6EA29DB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8392A5C"/>
    <w:multiLevelType w:val="hybridMultilevel"/>
    <w:tmpl w:val="A9081ED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8FB37C7"/>
    <w:multiLevelType w:val="multilevel"/>
    <w:tmpl w:val="023CF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A8248E2"/>
    <w:multiLevelType w:val="hybridMultilevel"/>
    <w:tmpl w:val="7F9878C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0D093696"/>
    <w:multiLevelType w:val="multilevel"/>
    <w:tmpl w:val="AACCF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E3E0055"/>
    <w:multiLevelType w:val="hybridMultilevel"/>
    <w:tmpl w:val="B68EDAF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12324141"/>
    <w:multiLevelType w:val="hybridMultilevel"/>
    <w:tmpl w:val="507E52B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2D77193"/>
    <w:multiLevelType w:val="hybridMultilevel"/>
    <w:tmpl w:val="A8AAEBB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141810CA"/>
    <w:multiLevelType w:val="multilevel"/>
    <w:tmpl w:val="73C82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5645CB2"/>
    <w:multiLevelType w:val="hybridMultilevel"/>
    <w:tmpl w:val="CE5E895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16154835"/>
    <w:multiLevelType w:val="hybridMultilevel"/>
    <w:tmpl w:val="B136064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176B23EB"/>
    <w:multiLevelType w:val="multilevel"/>
    <w:tmpl w:val="6C7A1F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9FA4294"/>
    <w:multiLevelType w:val="hybridMultilevel"/>
    <w:tmpl w:val="C71E589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1A712890"/>
    <w:multiLevelType w:val="hybridMultilevel"/>
    <w:tmpl w:val="AF90B3C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1B245EFA"/>
    <w:multiLevelType w:val="hybridMultilevel"/>
    <w:tmpl w:val="BE3235C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1B2E6F77"/>
    <w:multiLevelType w:val="multilevel"/>
    <w:tmpl w:val="ECB227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E5B3507"/>
    <w:multiLevelType w:val="multilevel"/>
    <w:tmpl w:val="32647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20D9535D"/>
    <w:multiLevelType w:val="multilevel"/>
    <w:tmpl w:val="9B381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22F9630A"/>
    <w:multiLevelType w:val="hybridMultilevel"/>
    <w:tmpl w:val="68D8980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237C73F6"/>
    <w:multiLevelType w:val="multilevel"/>
    <w:tmpl w:val="F034A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2ACE557E"/>
    <w:multiLevelType w:val="hybridMultilevel"/>
    <w:tmpl w:val="3272CEF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2C79629E"/>
    <w:multiLevelType w:val="hybridMultilevel"/>
    <w:tmpl w:val="0C08FB8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2E717392"/>
    <w:multiLevelType w:val="hybridMultilevel"/>
    <w:tmpl w:val="EDBAB0A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2E884B3E"/>
    <w:multiLevelType w:val="hybridMultilevel"/>
    <w:tmpl w:val="B8EA9E5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308105AD"/>
    <w:multiLevelType w:val="multilevel"/>
    <w:tmpl w:val="D8B05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310D0F88"/>
    <w:multiLevelType w:val="multilevel"/>
    <w:tmpl w:val="077A2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31A4295C"/>
    <w:multiLevelType w:val="hybridMultilevel"/>
    <w:tmpl w:val="E3B2E55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323F6689"/>
    <w:multiLevelType w:val="multilevel"/>
    <w:tmpl w:val="D04A64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32A220C9"/>
    <w:multiLevelType w:val="multilevel"/>
    <w:tmpl w:val="ECE81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34171811"/>
    <w:multiLevelType w:val="hybridMultilevel"/>
    <w:tmpl w:val="FF0C3DA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0" w15:restartNumberingAfterBreak="0">
    <w:nsid w:val="35293435"/>
    <w:multiLevelType w:val="hybridMultilevel"/>
    <w:tmpl w:val="A240D88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1" w15:restartNumberingAfterBreak="0">
    <w:nsid w:val="35CE5976"/>
    <w:multiLevelType w:val="multilevel"/>
    <w:tmpl w:val="9EBAB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36BC15A4"/>
    <w:multiLevelType w:val="hybridMultilevel"/>
    <w:tmpl w:val="CE10C4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386661D3"/>
    <w:multiLevelType w:val="hybridMultilevel"/>
    <w:tmpl w:val="67B27FB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4" w15:restartNumberingAfterBreak="0">
    <w:nsid w:val="3C443A6C"/>
    <w:multiLevelType w:val="multilevel"/>
    <w:tmpl w:val="DCAEC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483E3DDD"/>
    <w:multiLevelType w:val="hybridMultilevel"/>
    <w:tmpl w:val="FC8ACE5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6" w15:restartNumberingAfterBreak="0">
    <w:nsid w:val="4B4C76A1"/>
    <w:multiLevelType w:val="multilevel"/>
    <w:tmpl w:val="B9521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4C1628AF"/>
    <w:multiLevelType w:val="hybridMultilevel"/>
    <w:tmpl w:val="178E294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8" w15:restartNumberingAfterBreak="0">
    <w:nsid w:val="4D765F5A"/>
    <w:multiLevelType w:val="multilevel"/>
    <w:tmpl w:val="A8A201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4DFA2B5D"/>
    <w:multiLevelType w:val="hybridMultilevel"/>
    <w:tmpl w:val="9788A9E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 w15:restartNumberingAfterBreak="0">
    <w:nsid w:val="4FE4287D"/>
    <w:multiLevelType w:val="multilevel"/>
    <w:tmpl w:val="FC0E2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50AD479A"/>
    <w:multiLevelType w:val="multilevel"/>
    <w:tmpl w:val="3A60C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53220919"/>
    <w:multiLevelType w:val="hybridMultilevel"/>
    <w:tmpl w:val="45A675F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3" w15:restartNumberingAfterBreak="0">
    <w:nsid w:val="5B4D56DE"/>
    <w:multiLevelType w:val="hybridMultilevel"/>
    <w:tmpl w:val="7302929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4" w15:restartNumberingAfterBreak="0">
    <w:nsid w:val="5D7D5148"/>
    <w:multiLevelType w:val="multilevel"/>
    <w:tmpl w:val="E5523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5F6F5E42"/>
    <w:multiLevelType w:val="multilevel"/>
    <w:tmpl w:val="C3286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5FCC5794"/>
    <w:multiLevelType w:val="hybridMultilevel"/>
    <w:tmpl w:val="1D34AA2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7" w15:restartNumberingAfterBreak="0">
    <w:nsid w:val="6237172F"/>
    <w:multiLevelType w:val="hybridMultilevel"/>
    <w:tmpl w:val="28BAB39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8" w15:restartNumberingAfterBreak="0">
    <w:nsid w:val="62EC40E6"/>
    <w:multiLevelType w:val="multilevel"/>
    <w:tmpl w:val="FCCCA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63C66BF6"/>
    <w:multiLevelType w:val="multilevel"/>
    <w:tmpl w:val="0F045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67B9787A"/>
    <w:multiLevelType w:val="multilevel"/>
    <w:tmpl w:val="479A34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6B01630B"/>
    <w:multiLevelType w:val="hybridMultilevel"/>
    <w:tmpl w:val="DAD6C9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6B4F054D"/>
    <w:multiLevelType w:val="multilevel"/>
    <w:tmpl w:val="0EF2B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6C8A30FA"/>
    <w:multiLevelType w:val="multilevel"/>
    <w:tmpl w:val="68A4B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6CF70537"/>
    <w:multiLevelType w:val="hybridMultilevel"/>
    <w:tmpl w:val="605297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 w15:restartNumberingAfterBreak="0">
    <w:nsid w:val="6FEF04F0"/>
    <w:multiLevelType w:val="hybridMultilevel"/>
    <w:tmpl w:val="4BC6599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6" w15:restartNumberingAfterBreak="0">
    <w:nsid w:val="706947E4"/>
    <w:multiLevelType w:val="hybridMultilevel"/>
    <w:tmpl w:val="927AE01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7" w15:restartNumberingAfterBreak="0">
    <w:nsid w:val="7237025E"/>
    <w:multiLevelType w:val="multilevel"/>
    <w:tmpl w:val="1A2ED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738916AF"/>
    <w:multiLevelType w:val="hybridMultilevel"/>
    <w:tmpl w:val="FB047B6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9" w15:restartNumberingAfterBreak="0">
    <w:nsid w:val="753A788C"/>
    <w:multiLevelType w:val="hybridMultilevel"/>
    <w:tmpl w:val="C47AF51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0" w15:restartNumberingAfterBreak="0">
    <w:nsid w:val="7A706F81"/>
    <w:multiLevelType w:val="hybridMultilevel"/>
    <w:tmpl w:val="CB88AA0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1" w15:restartNumberingAfterBreak="0">
    <w:nsid w:val="7E2528D5"/>
    <w:multiLevelType w:val="hybridMultilevel"/>
    <w:tmpl w:val="7F821CC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299529444">
    <w:abstractNumId w:val="40"/>
  </w:num>
  <w:num w:numId="2" w16cid:durableId="755832445">
    <w:abstractNumId w:val="48"/>
  </w:num>
  <w:num w:numId="3" w16cid:durableId="1965889192">
    <w:abstractNumId w:val="44"/>
  </w:num>
  <w:num w:numId="4" w16cid:durableId="1888492114">
    <w:abstractNumId w:val="49"/>
  </w:num>
  <w:num w:numId="5" w16cid:durableId="889073047">
    <w:abstractNumId w:val="45"/>
  </w:num>
  <w:num w:numId="6" w16cid:durableId="1015381404">
    <w:abstractNumId w:val="24"/>
  </w:num>
  <w:num w:numId="7" w16cid:durableId="1098066853">
    <w:abstractNumId w:val="16"/>
  </w:num>
  <w:num w:numId="8" w16cid:durableId="960459058">
    <w:abstractNumId w:val="15"/>
    <w:lvlOverride w:ilvl="0">
      <w:startOverride w:val="1"/>
    </w:lvlOverride>
  </w:num>
  <w:num w:numId="9" w16cid:durableId="1314875142">
    <w:abstractNumId w:val="50"/>
  </w:num>
  <w:num w:numId="10" w16cid:durableId="1002854685">
    <w:abstractNumId w:val="25"/>
  </w:num>
  <w:num w:numId="11" w16cid:durableId="991300420">
    <w:abstractNumId w:val="2"/>
  </w:num>
  <w:num w:numId="12" w16cid:durableId="916279949">
    <w:abstractNumId w:val="57"/>
  </w:num>
  <w:num w:numId="13" w16cid:durableId="1916088287">
    <w:abstractNumId w:val="34"/>
  </w:num>
  <w:num w:numId="14" w16cid:durableId="1293098226">
    <w:abstractNumId w:val="36"/>
  </w:num>
  <w:num w:numId="15" w16cid:durableId="2043627147">
    <w:abstractNumId w:val="27"/>
    <w:lvlOverride w:ilvl="0">
      <w:startOverride w:val="1"/>
    </w:lvlOverride>
  </w:num>
  <w:num w:numId="16" w16cid:durableId="2096903547">
    <w:abstractNumId w:val="11"/>
    <w:lvlOverride w:ilvl="0">
      <w:startOverride w:val="1"/>
    </w:lvlOverride>
  </w:num>
  <w:num w:numId="17" w16cid:durableId="622150428">
    <w:abstractNumId w:val="52"/>
  </w:num>
  <w:num w:numId="18" w16cid:durableId="1593663517">
    <w:abstractNumId w:val="38"/>
    <w:lvlOverride w:ilvl="0">
      <w:startOverride w:val="2"/>
    </w:lvlOverride>
  </w:num>
  <w:num w:numId="19" w16cid:durableId="64960212">
    <w:abstractNumId w:val="31"/>
  </w:num>
  <w:num w:numId="20" w16cid:durableId="305357454">
    <w:abstractNumId w:val="17"/>
  </w:num>
  <w:num w:numId="21" w16cid:durableId="745808480">
    <w:abstractNumId w:val="28"/>
  </w:num>
  <w:num w:numId="22" w16cid:durableId="1240405972">
    <w:abstractNumId w:val="53"/>
  </w:num>
  <w:num w:numId="23" w16cid:durableId="523792881">
    <w:abstractNumId w:val="19"/>
  </w:num>
  <w:num w:numId="24" w16cid:durableId="448551716">
    <w:abstractNumId w:val="4"/>
  </w:num>
  <w:num w:numId="25" w16cid:durableId="1153642008">
    <w:abstractNumId w:val="3"/>
  </w:num>
  <w:num w:numId="26" w16cid:durableId="94592503">
    <w:abstractNumId w:val="1"/>
  </w:num>
  <w:num w:numId="27" w16cid:durableId="1999308636">
    <w:abstractNumId w:val="10"/>
  </w:num>
  <w:num w:numId="28" w16cid:durableId="603614301">
    <w:abstractNumId w:val="59"/>
  </w:num>
  <w:num w:numId="29" w16cid:durableId="1312447282">
    <w:abstractNumId w:val="37"/>
  </w:num>
  <w:num w:numId="30" w16cid:durableId="2076319705">
    <w:abstractNumId w:val="54"/>
  </w:num>
  <w:num w:numId="31" w16cid:durableId="1956053824">
    <w:abstractNumId w:val="39"/>
  </w:num>
  <w:num w:numId="32" w16cid:durableId="1207991992">
    <w:abstractNumId w:val="23"/>
  </w:num>
  <w:num w:numId="33" w16cid:durableId="1036731518">
    <w:abstractNumId w:val="47"/>
  </w:num>
  <w:num w:numId="34" w16cid:durableId="1599603742">
    <w:abstractNumId w:val="41"/>
  </w:num>
  <w:num w:numId="35" w16cid:durableId="978147876">
    <w:abstractNumId w:val="8"/>
  </w:num>
  <w:num w:numId="36" w16cid:durableId="1928268410">
    <w:abstractNumId w:val="6"/>
  </w:num>
  <w:num w:numId="37" w16cid:durableId="93864601">
    <w:abstractNumId w:val="26"/>
  </w:num>
  <w:num w:numId="38" w16cid:durableId="80833677">
    <w:abstractNumId w:val="12"/>
  </w:num>
  <w:num w:numId="39" w16cid:durableId="1359163941">
    <w:abstractNumId w:val="56"/>
  </w:num>
  <w:num w:numId="40" w16cid:durableId="2062287721">
    <w:abstractNumId w:val="9"/>
  </w:num>
  <w:num w:numId="41" w16cid:durableId="1609964985">
    <w:abstractNumId w:val="58"/>
  </w:num>
  <w:num w:numId="42" w16cid:durableId="1726829911">
    <w:abstractNumId w:val="29"/>
  </w:num>
  <w:num w:numId="43" w16cid:durableId="545409222">
    <w:abstractNumId w:val="14"/>
  </w:num>
  <w:num w:numId="44" w16cid:durableId="987436704">
    <w:abstractNumId w:val="22"/>
  </w:num>
  <w:num w:numId="45" w16cid:durableId="327563921">
    <w:abstractNumId w:val="61"/>
  </w:num>
  <w:num w:numId="46" w16cid:durableId="142547506">
    <w:abstractNumId w:val="18"/>
  </w:num>
  <w:num w:numId="47" w16cid:durableId="137721961">
    <w:abstractNumId w:val="21"/>
  </w:num>
  <w:num w:numId="48" w16cid:durableId="662438916">
    <w:abstractNumId w:val="35"/>
  </w:num>
  <w:num w:numId="49" w16cid:durableId="1975482592">
    <w:abstractNumId w:val="55"/>
  </w:num>
  <w:num w:numId="50" w16cid:durableId="576016668">
    <w:abstractNumId w:val="46"/>
  </w:num>
  <w:num w:numId="51" w16cid:durableId="814838419">
    <w:abstractNumId w:val="33"/>
  </w:num>
  <w:num w:numId="52" w16cid:durableId="1769303781">
    <w:abstractNumId w:val="7"/>
  </w:num>
  <w:num w:numId="53" w16cid:durableId="874578725">
    <w:abstractNumId w:val="43"/>
  </w:num>
  <w:num w:numId="54" w16cid:durableId="525102530">
    <w:abstractNumId w:val="0"/>
  </w:num>
  <w:num w:numId="55" w16cid:durableId="1362779207">
    <w:abstractNumId w:val="42"/>
  </w:num>
  <w:num w:numId="56" w16cid:durableId="929117371">
    <w:abstractNumId w:val="13"/>
  </w:num>
  <w:num w:numId="57" w16cid:durableId="554313563">
    <w:abstractNumId w:val="5"/>
  </w:num>
  <w:num w:numId="58" w16cid:durableId="1573350598">
    <w:abstractNumId w:val="30"/>
  </w:num>
  <w:num w:numId="59" w16cid:durableId="24261488">
    <w:abstractNumId w:val="60"/>
  </w:num>
  <w:num w:numId="60" w16cid:durableId="349261719">
    <w:abstractNumId w:val="20"/>
  </w:num>
  <w:num w:numId="61" w16cid:durableId="347759930">
    <w:abstractNumId w:val="32"/>
  </w:num>
  <w:num w:numId="62" w16cid:durableId="793451397">
    <w:abstractNumId w:val="51"/>
  </w:num>
  <w:numIdMacAtCleanup w:val="6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1"/>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3808"/>
    <w:rsid w:val="000066B3"/>
    <w:rsid w:val="00006F75"/>
    <w:rsid w:val="00012E92"/>
    <w:rsid w:val="00041E48"/>
    <w:rsid w:val="000509BA"/>
    <w:rsid w:val="000615E6"/>
    <w:rsid w:val="00067038"/>
    <w:rsid w:val="000E1AC1"/>
    <w:rsid w:val="000E3ED2"/>
    <w:rsid w:val="000E7258"/>
    <w:rsid w:val="0012297B"/>
    <w:rsid w:val="00136753"/>
    <w:rsid w:val="00136E76"/>
    <w:rsid w:val="001A7A06"/>
    <w:rsid w:val="001C0A27"/>
    <w:rsid w:val="00204ECB"/>
    <w:rsid w:val="00261922"/>
    <w:rsid w:val="0029069A"/>
    <w:rsid w:val="002964E1"/>
    <w:rsid w:val="00321871"/>
    <w:rsid w:val="00325235"/>
    <w:rsid w:val="00346D6C"/>
    <w:rsid w:val="00372881"/>
    <w:rsid w:val="00445383"/>
    <w:rsid w:val="00477489"/>
    <w:rsid w:val="004903FD"/>
    <w:rsid w:val="00495A07"/>
    <w:rsid w:val="004C5DD3"/>
    <w:rsid w:val="00510A5E"/>
    <w:rsid w:val="00587724"/>
    <w:rsid w:val="00596A8F"/>
    <w:rsid w:val="005D562B"/>
    <w:rsid w:val="005E7A4F"/>
    <w:rsid w:val="006100FE"/>
    <w:rsid w:val="00611331"/>
    <w:rsid w:val="00623004"/>
    <w:rsid w:val="00635C6F"/>
    <w:rsid w:val="00636FE4"/>
    <w:rsid w:val="00642A63"/>
    <w:rsid w:val="00644255"/>
    <w:rsid w:val="006474A5"/>
    <w:rsid w:val="00675305"/>
    <w:rsid w:val="006928FD"/>
    <w:rsid w:val="006A1D53"/>
    <w:rsid w:val="006A3DA6"/>
    <w:rsid w:val="006A3F18"/>
    <w:rsid w:val="006B2541"/>
    <w:rsid w:val="006C2824"/>
    <w:rsid w:val="006C6184"/>
    <w:rsid w:val="006C6820"/>
    <w:rsid w:val="006D0BDD"/>
    <w:rsid w:val="006F4F22"/>
    <w:rsid w:val="00706889"/>
    <w:rsid w:val="00707F74"/>
    <w:rsid w:val="007204AC"/>
    <w:rsid w:val="00746DF5"/>
    <w:rsid w:val="007534F5"/>
    <w:rsid w:val="00770D3A"/>
    <w:rsid w:val="007B5654"/>
    <w:rsid w:val="007C0D47"/>
    <w:rsid w:val="007C4FA7"/>
    <w:rsid w:val="007F263E"/>
    <w:rsid w:val="007F395A"/>
    <w:rsid w:val="008265C9"/>
    <w:rsid w:val="008678FC"/>
    <w:rsid w:val="008B7976"/>
    <w:rsid w:val="008D1E6A"/>
    <w:rsid w:val="008E3705"/>
    <w:rsid w:val="00931DFF"/>
    <w:rsid w:val="009756B9"/>
    <w:rsid w:val="00980A94"/>
    <w:rsid w:val="00980AA3"/>
    <w:rsid w:val="009A4455"/>
    <w:rsid w:val="009A64F8"/>
    <w:rsid w:val="009B4703"/>
    <w:rsid w:val="00A20367"/>
    <w:rsid w:val="00A31E82"/>
    <w:rsid w:val="00A41CD2"/>
    <w:rsid w:val="00A553DD"/>
    <w:rsid w:val="00A566C2"/>
    <w:rsid w:val="00A65202"/>
    <w:rsid w:val="00A876A6"/>
    <w:rsid w:val="00AB2CC5"/>
    <w:rsid w:val="00AE267D"/>
    <w:rsid w:val="00AF5FCE"/>
    <w:rsid w:val="00B01A07"/>
    <w:rsid w:val="00B440E9"/>
    <w:rsid w:val="00B84D11"/>
    <w:rsid w:val="00B9026E"/>
    <w:rsid w:val="00B97F6A"/>
    <w:rsid w:val="00C00744"/>
    <w:rsid w:val="00C07B7B"/>
    <w:rsid w:val="00C46208"/>
    <w:rsid w:val="00C46992"/>
    <w:rsid w:val="00C56D96"/>
    <w:rsid w:val="00CA34AD"/>
    <w:rsid w:val="00CA6CB8"/>
    <w:rsid w:val="00CC0F49"/>
    <w:rsid w:val="00CC7355"/>
    <w:rsid w:val="00CD0CCE"/>
    <w:rsid w:val="00CD601F"/>
    <w:rsid w:val="00D4277D"/>
    <w:rsid w:val="00D55152"/>
    <w:rsid w:val="00D750C9"/>
    <w:rsid w:val="00E32088"/>
    <w:rsid w:val="00E64704"/>
    <w:rsid w:val="00E6585D"/>
    <w:rsid w:val="00E84811"/>
    <w:rsid w:val="00EE1EAF"/>
    <w:rsid w:val="00EF3808"/>
    <w:rsid w:val="00F151AC"/>
    <w:rsid w:val="00F50D34"/>
    <w:rsid w:val="00F56DFE"/>
    <w:rsid w:val="00F67147"/>
    <w:rsid w:val="00F734FC"/>
    <w:rsid w:val="00F8122D"/>
    <w:rsid w:val="00F82153"/>
    <w:rsid w:val="00F8404E"/>
    <w:rsid w:val="00F8654E"/>
    <w:rsid w:val="00FC1AE3"/>
    <w:rsid w:val="00FF184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ecimalSymbol w:val="."/>
  <w:listSeparator w:val=","/>
  <w14:docId w14:val="182715B2"/>
  <w15:chartTrackingRefBased/>
  <w15:docId w15:val="{392C9E2A-8138-4C2C-991E-E8601BFE31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61922"/>
  </w:style>
  <w:style w:type="paragraph" w:styleId="Heading1">
    <w:name w:val="heading 1"/>
    <w:basedOn w:val="Normal"/>
    <w:next w:val="Normal"/>
    <w:link w:val="Heading1Char"/>
    <w:uiPriority w:val="9"/>
    <w:qFormat/>
    <w:rsid w:val="00EF380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F380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F380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F380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F380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F380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F380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F380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F380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F380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F380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F380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F380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F380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F380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F380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F380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F3808"/>
    <w:rPr>
      <w:rFonts w:eastAsiaTheme="majorEastAsia" w:cstheme="majorBidi"/>
      <w:color w:val="272727" w:themeColor="text1" w:themeTint="D8"/>
    </w:rPr>
  </w:style>
  <w:style w:type="paragraph" w:styleId="Title">
    <w:name w:val="Title"/>
    <w:basedOn w:val="Normal"/>
    <w:next w:val="Normal"/>
    <w:link w:val="TitleChar"/>
    <w:uiPriority w:val="10"/>
    <w:qFormat/>
    <w:rsid w:val="00EF380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F380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F380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F380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F3808"/>
    <w:pPr>
      <w:spacing w:before="160"/>
      <w:jc w:val="center"/>
    </w:pPr>
    <w:rPr>
      <w:i/>
      <w:iCs/>
      <w:color w:val="404040" w:themeColor="text1" w:themeTint="BF"/>
    </w:rPr>
  </w:style>
  <w:style w:type="character" w:customStyle="1" w:styleId="QuoteChar">
    <w:name w:val="Quote Char"/>
    <w:basedOn w:val="DefaultParagraphFont"/>
    <w:link w:val="Quote"/>
    <w:uiPriority w:val="29"/>
    <w:rsid w:val="00EF3808"/>
    <w:rPr>
      <w:i/>
      <w:iCs/>
      <w:color w:val="404040" w:themeColor="text1" w:themeTint="BF"/>
    </w:rPr>
  </w:style>
  <w:style w:type="paragraph" w:styleId="ListParagraph">
    <w:name w:val="List Paragraph"/>
    <w:basedOn w:val="Normal"/>
    <w:uiPriority w:val="34"/>
    <w:qFormat/>
    <w:rsid w:val="00EF3808"/>
    <w:pPr>
      <w:ind w:left="720"/>
      <w:contextualSpacing/>
    </w:pPr>
  </w:style>
  <w:style w:type="character" w:styleId="IntenseEmphasis">
    <w:name w:val="Intense Emphasis"/>
    <w:basedOn w:val="DefaultParagraphFont"/>
    <w:uiPriority w:val="21"/>
    <w:qFormat/>
    <w:rsid w:val="00EF3808"/>
    <w:rPr>
      <w:i/>
      <w:iCs/>
      <w:color w:val="0F4761" w:themeColor="accent1" w:themeShade="BF"/>
    </w:rPr>
  </w:style>
  <w:style w:type="paragraph" w:styleId="IntenseQuote">
    <w:name w:val="Intense Quote"/>
    <w:basedOn w:val="Normal"/>
    <w:next w:val="Normal"/>
    <w:link w:val="IntenseQuoteChar"/>
    <w:uiPriority w:val="30"/>
    <w:qFormat/>
    <w:rsid w:val="00EF380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F3808"/>
    <w:rPr>
      <w:i/>
      <w:iCs/>
      <w:color w:val="0F4761" w:themeColor="accent1" w:themeShade="BF"/>
    </w:rPr>
  </w:style>
  <w:style w:type="character" w:styleId="IntenseReference">
    <w:name w:val="Intense Reference"/>
    <w:basedOn w:val="DefaultParagraphFont"/>
    <w:uiPriority w:val="32"/>
    <w:qFormat/>
    <w:rsid w:val="00EF3808"/>
    <w:rPr>
      <w:b/>
      <w:bCs/>
      <w:smallCaps/>
      <w:color w:val="0F4761" w:themeColor="accent1" w:themeShade="BF"/>
      <w:spacing w:val="5"/>
    </w:rPr>
  </w:style>
  <w:style w:type="paragraph" w:customStyle="1" w:styleId="BODY">
    <w:name w:val="BODY"/>
    <w:basedOn w:val="Normal"/>
    <w:uiPriority w:val="99"/>
    <w:rsid w:val="005E7A4F"/>
    <w:pPr>
      <w:autoSpaceDE w:val="0"/>
      <w:autoSpaceDN w:val="0"/>
      <w:adjustRightInd w:val="0"/>
      <w:spacing w:after="0" w:line="240" w:lineRule="auto"/>
    </w:pPr>
    <w:rPr>
      <w:rFonts w:ascii="Verdana" w:hAnsi="Verdana" w:cs="Verdana"/>
      <w:kern w:val="0"/>
      <w:lang w:val="x-none"/>
    </w:rPr>
  </w:style>
  <w:style w:type="paragraph" w:styleId="Header">
    <w:name w:val="header"/>
    <w:basedOn w:val="Normal"/>
    <w:link w:val="HeaderChar"/>
    <w:uiPriority w:val="99"/>
    <w:unhideWhenUsed/>
    <w:rsid w:val="00CC7355"/>
    <w:pPr>
      <w:tabs>
        <w:tab w:val="center" w:pos="4680"/>
        <w:tab w:val="right" w:pos="9360"/>
      </w:tabs>
      <w:spacing w:after="0" w:line="240" w:lineRule="auto"/>
    </w:pPr>
  </w:style>
  <w:style w:type="character" w:customStyle="1" w:styleId="HeaderChar">
    <w:name w:val="Header Char"/>
    <w:basedOn w:val="DefaultParagraphFont"/>
    <w:link w:val="Header"/>
    <w:uiPriority w:val="99"/>
    <w:rsid w:val="00CC7355"/>
  </w:style>
  <w:style w:type="paragraph" w:styleId="Footer">
    <w:name w:val="footer"/>
    <w:basedOn w:val="Normal"/>
    <w:link w:val="FooterChar"/>
    <w:uiPriority w:val="99"/>
    <w:unhideWhenUsed/>
    <w:rsid w:val="00CC7355"/>
    <w:pPr>
      <w:tabs>
        <w:tab w:val="center" w:pos="4680"/>
        <w:tab w:val="right" w:pos="9360"/>
      </w:tabs>
      <w:spacing w:after="0" w:line="240" w:lineRule="auto"/>
    </w:pPr>
  </w:style>
  <w:style w:type="character" w:customStyle="1" w:styleId="FooterChar">
    <w:name w:val="Footer Char"/>
    <w:basedOn w:val="DefaultParagraphFont"/>
    <w:link w:val="Footer"/>
    <w:uiPriority w:val="99"/>
    <w:rsid w:val="00CC7355"/>
  </w:style>
  <w:style w:type="paragraph" w:styleId="NormalWeb">
    <w:name w:val="Normal (Web)"/>
    <w:basedOn w:val="Normal"/>
    <w:uiPriority w:val="99"/>
    <w:unhideWhenUsed/>
    <w:rsid w:val="00B01A07"/>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BodyText">
    <w:name w:val="Body Text"/>
    <w:basedOn w:val="Normal"/>
    <w:link w:val="BodyTextChar"/>
    <w:qFormat/>
    <w:rsid w:val="00AE267D"/>
    <w:pPr>
      <w:spacing w:before="180" w:after="180" w:line="240" w:lineRule="auto"/>
    </w:pPr>
    <w:rPr>
      <w:kern w:val="0"/>
      <w:lang w:val="en"/>
      <w14:ligatures w14:val="none"/>
    </w:rPr>
  </w:style>
  <w:style w:type="character" w:customStyle="1" w:styleId="BodyTextChar">
    <w:name w:val="Body Text Char"/>
    <w:basedOn w:val="DefaultParagraphFont"/>
    <w:link w:val="BodyText"/>
    <w:rsid w:val="00AE267D"/>
    <w:rPr>
      <w:kern w:val="0"/>
      <w:lang w:val="en"/>
      <w14:ligatures w14:val="none"/>
    </w:rPr>
  </w:style>
  <w:style w:type="paragraph" w:customStyle="1" w:styleId="FirstParagraph">
    <w:name w:val="First Paragraph"/>
    <w:basedOn w:val="BodyText"/>
    <w:next w:val="BodyText"/>
    <w:qFormat/>
    <w:rsid w:val="00AE267D"/>
  </w:style>
  <w:style w:type="paragraph" w:customStyle="1" w:styleId="Compact">
    <w:name w:val="Compact"/>
    <w:basedOn w:val="BodyText"/>
    <w:qFormat/>
    <w:rsid w:val="00AE267D"/>
    <w:pPr>
      <w:spacing w:before="36" w:after="36"/>
    </w:pPr>
  </w:style>
  <w:style w:type="table" w:customStyle="1" w:styleId="Table">
    <w:name w:val="Table"/>
    <w:semiHidden/>
    <w:unhideWhenUsed/>
    <w:qFormat/>
    <w:rsid w:val="00AE267D"/>
    <w:pPr>
      <w:spacing w:after="200" w:line="240" w:lineRule="auto"/>
    </w:pPr>
    <w:rPr>
      <w:kern w:val="0"/>
      <w:sz w:val="20"/>
      <w:szCs w:val="20"/>
      <w:lang w:val="en"/>
      <w14:ligatures w14:val="none"/>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character" w:styleId="Hyperlink">
    <w:name w:val="Hyperlink"/>
    <w:basedOn w:val="DefaultParagraphFont"/>
    <w:rsid w:val="00AE267D"/>
    <w:rPr>
      <w:color w:val="156082" w:themeColor="accent1"/>
    </w:rPr>
  </w:style>
  <w:style w:type="character" w:styleId="UnresolvedMention">
    <w:name w:val="Unresolved Mention"/>
    <w:basedOn w:val="DefaultParagraphFont"/>
    <w:uiPriority w:val="99"/>
    <w:semiHidden/>
    <w:unhideWhenUsed/>
    <w:rsid w:val="004903FD"/>
    <w:rPr>
      <w:color w:val="605E5C"/>
      <w:shd w:val="clear" w:color="auto" w:fill="E1DFDD"/>
    </w:rPr>
  </w:style>
  <w:style w:type="character" w:styleId="FollowedHyperlink">
    <w:name w:val="FollowedHyperlink"/>
    <w:basedOn w:val="DefaultParagraphFont"/>
    <w:uiPriority w:val="99"/>
    <w:semiHidden/>
    <w:unhideWhenUsed/>
    <w:rsid w:val="004903FD"/>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biblehub.com/1_timothy/1-3.htm?utm_source=chatgpt.com" TargetMode="External"/><Relationship Id="rId21" Type="http://schemas.openxmlformats.org/officeDocument/2006/relationships/hyperlink" Target="https://biblehub.com/1_timothy/5-14.htm?utm_source=chatgpt.com" TargetMode="External"/><Relationship Id="rId42" Type="http://schemas.openxmlformats.org/officeDocument/2006/relationships/hyperlink" Target="https://biblehub.com/1_timothy/2-9.htm?utm_source=chatgpt.com" TargetMode="External"/><Relationship Id="rId47" Type="http://schemas.openxmlformats.org/officeDocument/2006/relationships/hyperlink" Target="https://biblehub.com/1_timothy/5-13.htm?utm_source=chatgpt.com" TargetMode="External"/><Relationship Id="rId63" Type="http://schemas.openxmlformats.org/officeDocument/2006/relationships/hyperlink" Target="https://biblehub.com/1_timothy/2-13.htm?utm_source=chatgpt.com" TargetMode="External"/><Relationship Id="rId68" Type="http://schemas.openxmlformats.org/officeDocument/2006/relationships/hyperlink" Target="https://biblehub.com/2_timothy/2-2.htm?utm_source=chatgpt.com" TargetMode="External"/><Relationship Id="rId2" Type="http://schemas.openxmlformats.org/officeDocument/2006/relationships/styles" Target="styles.xml"/><Relationship Id="rId16" Type="http://schemas.openxmlformats.org/officeDocument/2006/relationships/hyperlink" Target="https://biblehub.com/1_timothy/3-2.htm?utm_source=chatgpt.com" TargetMode="External"/><Relationship Id="rId29" Type="http://schemas.openxmlformats.org/officeDocument/2006/relationships/hyperlink" Target="https://biblehub.com/1_timothy/2-13.htm?utm_source=chatgpt.com" TargetMode="External"/><Relationship Id="rId11" Type="http://schemas.openxmlformats.org/officeDocument/2006/relationships/hyperlink" Target="https://biblehub.com/1_timothy/1-3.htm?utm_source=chatgpt.com" TargetMode="External"/><Relationship Id="rId24" Type="http://schemas.openxmlformats.org/officeDocument/2006/relationships/hyperlink" Target="https://www.biblegateway.com/passage/?search=Titus+2%3A3-5&amp;version=NIV&amp;utm_source=chatgpt.com" TargetMode="External"/><Relationship Id="rId32" Type="http://schemas.openxmlformats.org/officeDocument/2006/relationships/hyperlink" Target="https://biblehub.com/1_timothy/1-3.htm?utm_source=chatgpt.com" TargetMode="External"/><Relationship Id="rId37" Type="http://schemas.openxmlformats.org/officeDocument/2006/relationships/hyperlink" Target="https://biblehub.com/1_timothy/1-3.htm?utm_source=chatgpt.com" TargetMode="External"/><Relationship Id="rId40" Type="http://schemas.openxmlformats.org/officeDocument/2006/relationships/hyperlink" Target="https://biblehub.com/1_timothy/2-9.htm?utm_source=chatgpt.com" TargetMode="External"/><Relationship Id="rId45" Type="http://schemas.openxmlformats.org/officeDocument/2006/relationships/hyperlink" Target="https://biblehub.com/1_timothy/3-15.htm?utm_source=chatgpt.com" TargetMode="External"/><Relationship Id="rId53" Type="http://schemas.openxmlformats.org/officeDocument/2006/relationships/hyperlink" Target="https://biblehub.com/1_timothy/3-2.htm?utm_source=chatgpt.com" TargetMode="External"/><Relationship Id="rId58" Type="http://schemas.openxmlformats.org/officeDocument/2006/relationships/hyperlink" Target="https://www.blueletterbible.org/tools/interlinear/mgnt/1ti/2/12/" TargetMode="External"/><Relationship Id="rId66" Type="http://schemas.openxmlformats.org/officeDocument/2006/relationships/hyperlink" Target="https://www.biblegateway.com/passage/?search=Titus+2%3A3-5&amp;version=NIV&amp;utm_source=chatgpt.com" TargetMode="External"/><Relationship Id="rId74" Type="http://schemas.openxmlformats.org/officeDocument/2006/relationships/footer" Target="footer1.xml"/><Relationship Id="rId5" Type="http://schemas.openxmlformats.org/officeDocument/2006/relationships/footnotes" Target="footnotes.xml"/><Relationship Id="rId61" Type="http://schemas.openxmlformats.org/officeDocument/2006/relationships/hyperlink" Target="https://biblehub.com/1_timothy/2-11.htm?utm_source=chatgpt.com" TargetMode="External"/><Relationship Id="rId19" Type="http://schemas.openxmlformats.org/officeDocument/2006/relationships/hyperlink" Target="https://biblehub.com/1_timothy/2-11.htm?utm_source=chatgpt.com" TargetMode="External"/><Relationship Id="rId14" Type="http://schemas.openxmlformats.org/officeDocument/2006/relationships/hyperlink" Target="https://biblehub.com/1_timothy/5-13.htm?utm_source=chatgpt.com" TargetMode="External"/><Relationship Id="rId22" Type="http://schemas.openxmlformats.org/officeDocument/2006/relationships/hyperlink" Target="https://biblehub.com/1_timothy/3-15.htm?utm_source=chatgpt.com" TargetMode="External"/><Relationship Id="rId27" Type="http://schemas.openxmlformats.org/officeDocument/2006/relationships/hyperlink" Target="https://biblehub.com/1_timothy/2-9.htm?utm_source=chatgpt.com" TargetMode="External"/><Relationship Id="rId30" Type="http://schemas.openxmlformats.org/officeDocument/2006/relationships/hyperlink" Target="https://biblehub.com/1_timothy/3-2.htm?utm_source=chatgpt.com" TargetMode="External"/><Relationship Id="rId35" Type="http://schemas.openxmlformats.org/officeDocument/2006/relationships/hyperlink" Target="https://biblehub.com/1_timothy/1-3.htm?utm_source=chatgpt.com" TargetMode="External"/><Relationship Id="rId43" Type="http://schemas.openxmlformats.org/officeDocument/2006/relationships/hyperlink" Target="https://biblehub.com/1_timothy/3-15.htm?utm_source=chatgpt.com" TargetMode="External"/><Relationship Id="rId48" Type="http://schemas.openxmlformats.org/officeDocument/2006/relationships/hyperlink" Target="https://biblehub.com/1_timothy/5-13.htm?utm_source=chatgpt.com" TargetMode="External"/><Relationship Id="rId56" Type="http://schemas.openxmlformats.org/officeDocument/2006/relationships/hyperlink" Target="https://www.blueletterbible.org/tools/interlinear/mgnt/1ti/2/12/" TargetMode="External"/><Relationship Id="rId64" Type="http://schemas.openxmlformats.org/officeDocument/2006/relationships/hyperlink" Target="https://biblehub.com/1_timothy/2-13.htm?utm_source=chatgpt.com" TargetMode="External"/><Relationship Id="rId69" Type="http://schemas.openxmlformats.org/officeDocument/2006/relationships/hyperlink" Target="https://uasvbible.org/2025/04/24/feminism-and-the-bible-an-analysis-of-feminist-theologys-reinterpretation-of-christian-doctrine-and-authority/" TargetMode="External"/><Relationship Id="rId8" Type="http://schemas.openxmlformats.org/officeDocument/2006/relationships/hyperlink" Target="https://biblehub.com/1_timothy/1-3.htm?utm_source=chatgpt.com" TargetMode="External"/><Relationship Id="rId51" Type="http://schemas.openxmlformats.org/officeDocument/2006/relationships/hyperlink" Target="https://biblehub.com/1_timothy/3-2.htm?utm_source=chatgpt.com" TargetMode="External"/><Relationship Id="rId72" Type="http://schemas.openxmlformats.org/officeDocument/2006/relationships/hyperlink" Target="https://www.youtube.com/watch?v=1N4QTO8TjLs" TargetMode="External"/><Relationship Id="rId3" Type="http://schemas.openxmlformats.org/officeDocument/2006/relationships/settings" Target="settings.xml"/><Relationship Id="rId12" Type="http://schemas.openxmlformats.org/officeDocument/2006/relationships/hyperlink" Target="https://biblehub.com/1_timothy/3-15.htm?utm_source=chatgpt.com" TargetMode="External"/><Relationship Id="rId17" Type="http://schemas.openxmlformats.org/officeDocument/2006/relationships/hyperlink" Target="https://www.blueletterbible.org/tools/interlinear/mgnt/1ti/2/12/" TargetMode="External"/><Relationship Id="rId25" Type="http://schemas.openxmlformats.org/officeDocument/2006/relationships/hyperlink" Target="https://biblehub.com/2_timothy/2-2.htm?utm_source=chatgpt.com" TargetMode="External"/><Relationship Id="rId33" Type="http://schemas.openxmlformats.org/officeDocument/2006/relationships/hyperlink" Target="https://www.blueletterbible.org/tools/interlinear/mgnt/1ti/2/12/" TargetMode="External"/><Relationship Id="rId38" Type="http://schemas.openxmlformats.org/officeDocument/2006/relationships/hyperlink" Target="https://biblehub.com/1_timothy/1-3.htm?utm_source=chatgpt.com" TargetMode="External"/><Relationship Id="rId46" Type="http://schemas.openxmlformats.org/officeDocument/2006/relationships/hyperlink" Target="https://biblehub.com/1_timothy/5-13.htm?utm_source=chatgpt.com" TargetMode="External"/><Relationship Id="rId59" Type="http://schemas.openxmlformats.org/officeDocument/2006/relationships/hyperlink" Target="https://www.blueletterbible.org/lexicon/g1321/nasb20/mgnt/0-1/" TargetMode="External"/><Relationship Id="rId67" Type="http://schemas.openxmlformats.org/officeDocument/2006/relationships/hyperlink" Target="https://biblehub.com/2_timothy/2-2.htm?utm_source=chatgpt.com" TargetMode="External"/><Relationship Id="rId20" Type="http://schemas.openxmlformats.org/officeDocument/2006/relationships/hyperlink" Target="https://biblehub.com/1_timothy/2-13.htm?utm_source=chatgpt.com" TargetMode="External"/><Relationship Id="rId41" Type="http://schemas.openxmlformats.org/officeDocument/2006/relationships/hyperlink" Target="https://biblehub.com/1_timothy/2-9.htm?utm_source=chatgpt.com" TargetMode="External"/><Relationship Id="rId54" Type="http://schemas.openxmlformats.org/officeDocument/2006/relationships/hyperlink" Target="https://biblehub.com/1_timothy/3-2.htm?utm_source=chatgpt.com" TargetMode="External"/><Relationship Id="rId62" Type="http://schemas.openxmlformats.org/officeDocument/2006/relationships/hyperlink" Target="https://biblehub.com/1_timothy/2-11.htm?utm_source=chatgpt.com" TargetMode="External"/><Relationship Id="rId70" Type="http://schemas.openxmlformats.org/officeDocument/2006/relationships/hyperlink" Target="https://www.youtube.com/watch?v=PFwvdeUjt5s" TargetMode="External"/><Relationship Id="rId75"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biblehub.com/1_timothy/5-14.htm?utm_source=chatgpt.com" TargetMode="External"/><Relationship Id="rId23" Type="http://schemas.openxmlformats.org/officeDocument/2006/relationships/hyperlink" Target="https://biblehub.com/1_timothy/3-2.htm?utm_source=chatgpt.com" TargetMode="External"/><Relationship Id="rId28" Type="http://schemas.openxmlformats.org/officeDocument/2006/relationships/hyperlink" Target="https://www.blueletterbible.org/tools/interlinear/mgnt/1ti/2/12/" TargetMode="External"/><Relationship Id="rId36" Type="http://schemas.openxmlformats.org/officeDocument/2006/relationships/hyperlink" Target="https://biblehub.com/1_timothy/1-3.htm?utm_source=chatgpt.com" TargetMode="External"/><Relationship Id="rId49" Type="http://schemas.openxmlformats.org/officeDocument/2006/relationships/hyperlink" Target="https://biblehub.com/1_timothy/5-14.htm?utm_source=chatgpt.com" TargetMode="External"/><Relationship Id="rId57" Type="http://schemas.openxmlformats.org/officeDocument/2006/relationships/hyperlink" Target="https://www.blueletterbible.org/tools/interlinear/mgnt/1ti/2/12/" TargetMode="External"/><Relationship Id="rId10" Type="http://schemas.openxmlformats.org/officeDocument/2006/relationships/hyperlink" Target="https://biblehub.com/1_timothy/1-3.htm?utm_source=chatgpt.com" TargetMode="External"/><Relationship Id="rId31" Type="http://schemas.openxmlformats.org/officeDocument/2006/relationships/hyperlink" Target="https://biblehub.com/1_timothy/5-13.htm?utm_source=chatgpt.com" TargetMode="External"/><Relationship Id="rId44" Type="http://schemas.openxmlformats.org/officeDocument/2006/relationships/hyperlink" Target="https://biblehub.com/1_timothy/3-15.htm?utm_source=chatgpt.com" TargetMode="External"/><Relationship Id="rId52" Type="http://schemas.openxmlformats.org/officeDocument/2006/relationships/hyperlink" Target="https://biblehub.com/1_timothy/3-2.htm?utm_source=chatgpt.com" TargetMode="External"/><Relationship Id="rId60" Type="http://schemas.openxmlformats.org/officeDocument/2006/relationships/hyperlink" Target="https://www.blueletterbible.org/lexicon/g1321/nasb20/mgnt/0-1/" TargetMode="External"/><Relationship Id="rId65" Type="http://schemas.openxmlformats.org/officeDocument/2006/relationships/hyperlink" Target="https://www.biblegateway.com/passage/?search=Titus+2%3A3-5&amp;version=NIV&amp;utm_source=chatgpt.com" TargetMode="External"/><Relationship Id="rId73" Type="http://schemas.openxmlformats.org/officeDocument/2006/relationships/hyperlink" Target="https://youtu.be/GuYnAO_TU04?si=8ENuH9rO1oba1yeU" TargetMode="External"/><Relationship Id="rId4" Type="http://schemas.openxmlformats.org/officeDocument/2006/relationships/webSettings" Target="webSettings.xml"/><Relationship Id="rId9" Type="http://schemas.openxmlformats.org/officeDocument/2006/relationships/hyperlink" Target="https://biblehub.com/1_timothy/2-9.htm?utm_source=chatgpt.com" TargetMode="External"/><Relationship Id="rId13" Type="http://schemas.openxmlformats.org/officeDocument/2006/relationships/hyperlink" Target="https://biblehub.com/1_timothy/2-9.htm?utm_source=chatgpt.com" TargetMode="External"/><Relationship Id="rId18" Type="http://schemas.openxmlformats.org/officeDocument/2006/relationships/hyperlink" Target="https://www.blueletterbible.org/lexicon/g1321/nasb20/mgnt/0-1/" TargetMode="External"/><Relationship Id="rId39" Type="http://schemas.openxmlformats.org/officeDocument/2006/relationships/hyperlink" Target="https://biblehub.com/1_timothy/2-9.htm?utm_source=chatgpt.com" TargetMode="External"/><Relationship Id="rId34" Type="http://schemas.openxmlformats.org/officeDocument/2006/relationships/hyperlink" Target="https://biblehub.com/1_timothy/1-3.htm?utm_source=chatgpt.com" TargetMode="External"/><Relationship Id="rId50" Type="http://schemas.openxmlformats.org/officeDocument/2006/relationships/hyperlink" Target="https://biblehub.com/1_timothy/5-14.htm?utm_source=chatgpt.com" TargetMode="External"/><Relationship Id="rId55" Type="http://schemas.openxmlformats.org/officeDocument/2006/relationships/hyperlink" Target="https://www.blueletterbible.org/tools/interlinear/mgnt/1ti/2/12/" TargetMode="External"/><Relationship Id="rId76" Type="http://schemas.openxmlformats.org/officeDocument/2006/relationships/theme" Target="theme/theme1.xml"/><Relationship Id="rId7" Type="http://schemas.openxmlformats.org/officeDocument/2006/relationships/hyperlink" Target="mailto:Phil@UsefulEngines.com" TargetMode="External"/><Relationship Id="rId71" Type="http://schemas.openxmlformats.org/officeDocument/2006/relationships/hyperlink" Target="https://www.youtube.com/watch?v=4N9ecgseQ8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146</TotalTime>
  <Pages>1</Pages>
  <Words>7452</Words>
  <Characters>42110</Characters>
  <Application>Microsoft Office Word</Application>
  <DocSecurity>0</DocSecurity>
  <Lines>1052</Lines>
  <Paragraphs>708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48854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Phil Pennington</dc:creator>
  <cp:keywords/>
  <dc:description/>
  <cp:lastModifiedBy>Phil Pennington</cp:lastModifiedBy>
  <cp:revision>14</cp:revision>
  <cp:lastPrinted>2026-04-26T12:42:00Z</cp:lastPrinted>
  <dcterms:created xsi:type="dcterms:W3CDTF">2026-04-21T14:40:00Z</dcterms:created>
  <dcterms:modified xsi:type="dcterms:W3CDTF">2026-04-26T13:57:00Z</dcterms:modified>
</cp:coreProperties>
</file>