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4E824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36"/>
          <w:szCs w:val="36"/>
          <w14:ligatures w14:val="none"/>
        </w:rPr>
      </w:pPr>
      <w:r w:rsidRPr="00EC026C">
        <w:rPr>
          <w:rFonts w:ascii="Calibri" w:eastAsia="Times New Roman" w:hAnsi="Calibri" w:cs="Calibri"/>
          <w:b/>
          <w:bCs/>
          <w:color w:val="000000"/>
          <w:kern w:val="0"/>
          <w:sz w:val="36"/>
          <w:szCs w:val="36"/>
          <w14:ligatures w14:val="none"/>
        </w:rPr>
        <w:t>How to Discern the Sacred</w:t>
      </w:r>
    </w:p>
    <w:p w14:paraId="070A96E1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3C4AFB7F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In Paul’s day, the Judaizers tried to weaken the gospel. They claimed it was less righteous than the Law. Today, a similar pressure exists. Post-modern culture pushes the gospel into the category of personal belief; non-rational, unscientific, and subjective.</w:t>
      </w:r>
    </w:p>
    <w:p w14:paraId="239F1519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28F93162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This raises an important question. Why is the divide between sacred and secular so strong? Why are so many misled? And what is needed to see clearly?</w:t>
      </w:r>
    </w:p>
    <w:p w14:paraId="7AE83325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38FF1BA3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Paul was not ashamed of the gospel. He calls it </w:t>
      </w:r>
      <w:r w:rsidRPr="00EC026C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“the power of God for salvation for everyone who believes”</w:t>
      </w: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(Romans 1:16, NET). The gospel is not opinion. It is God’s revealed plan for redeeming mankind.  Paul describes this plan as wisdom revealed by God:</w:t>
      </w:r>
    </w:p>
    <w:p w14:paraId="2DD4062C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39FD842D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1 Corinthians 2:6–10 (NET). </w:t>
      </w: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“Now we do speak wisdom among the mature, but not a wisdom of this age or of the rulers of this age, who are perishing. </w:t>
      </w:r>
      <w:proofErr w:type="gramStart"/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Instead</w:t>
      </w:r>
      <w:proofErr w:type="gramEnd"/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we speak the wisdom of God, hidden in a mystery, that God determined before the ages for our glory… God has revealed these to us by the Spirit. For the Spirit searches all things, even the deep things of God.”</w:t>
      </w:r>
    </w:p>
    <w:p w14:paraId="4DC4830B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06E42EE4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The gospel reveals more than a plan. It reveals God </w:t>
      </w:r>
      <w:proofErr w:type="gramStart"/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Himself;</w:t>
      </w:r>
      <w:proofErr w:type="gramEnd"/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His character, His righteousness, and His purpose. Through the Spirit, what was once hidden is now made known.  But this understanding is not automatic.</w:t>
      </w:r>
    </w:p>
    <w:p w14:paraId="7AE797E6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21BB3FCD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1 Corinthians 2:14–16 (NET).  </w:t>
      </w: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“The unbeliever does not receive the things of the Spirit of God, for they are foolishness to him… But we have the mind of Christ.”</w:t>
      </w:r>
    </w:p>
    <w:p w14:paraId="278B6EDF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2B291ADC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Spiritual truth must be discerned spiritually. It is received by those who respond to God with the </w:t>
      </w:r>
      <w:r w:rsidRPr="00EC026C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“obedience of faith”</w:t>
      </w: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(Romans 1:5). Without that response, the gospel is dismissed as foolishness.  Paul anchors this in Habakkuk:</w:t>
      </w:r>
    </w:p>
    <w:p w14:paraId="62F82616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64DA14B9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Romans 1:17 (NET). </w:t>
      </w: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“For the righteousness of God is revealed in the gospel from faith to faith, just as it is written, ‘</w:t>
      </w:r>
      <w:r w:rsidRPr="00EC026C">
        <w:rPr>
          <w:rFonts w:ascii="Calibri" w:eastAsia="Times New Roman" w:hAnsi="Calibri" w:cs="Calibri"/>
          <w:i/>
          <w:iCs/>
          <w:color w:val="000000"/>
          <w:kern w:val="0"/>
          <w:sz w:val="22"/>
          <w:szCs w:val="22"/>
          <w14:ligatures w14:val="none"/>
        </w:rPr>
        <w:t>The righteous by faith will live</w:t>
      </w: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.’”</w:t>
      </w:r>
    </w:p>
    <w:p w14:paraId="1D59EB47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1DA3D61E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proofErr w:type="gramStart"/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So</w:t>
      </w:r>
      <w:proofErr w:type="gramEnd"/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who are the righteous? They are those who live by faith; faith that trusts, submits, and responds to God. This same truth is echoed in Hebrews 10:38 and Galatians 3:11</w:t>
      </w:r>
      <w:proofErr w:type="gramStart"/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  The</w:t>
      </w:r>
      <w:proofErr w:type="gramEnd"/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result is practical. The sacred is no longer hidden. It shapes how we live.</w:t>
      </w:r>
    </w:p>
    <w:p w14:paraId="3159EFC7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62506594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Romans 12:1–2 (NET). </w:t>
      </w: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“</w:t>
      </w:r>
      <w:proofErr w:type="gramStart"/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Therefore</w:t>
      </w:r>
      <w:proofErr w:type="gramEnd"/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 I exhort you… to present your bodies as a sacrifice; alive, holy, and pleasing to God… Do not be conformed to this present world, but be transformed by the renewing of your mind…”</w:t>
      </w:r>
    </w:p>
    <w:p w14:paraId="4155D920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 </w:t>
      </w:r>
    </w:p>
    <w:p w14:paraId="15776BDB" w14:textId="77777777" w:rsidR="00EC026C" w:rsidRPr="00EC026C" w:rsidRDefault="00EC026C" w:rsidP="00EC026C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The line between sacred and secular is not erased; it is clarified. The gospel teaches us to discern what is truly from God and to live it out daily.  This is the </w:t>
      </w:r>
      <w:r w:rsidRPr="00EC026C">
        <w:rPr>
          <w:rFonts w:ascii="Calibri" w:eastAsia="Times New Roman" w:hAnsi="Calibri" w:cs="Calibri"/>
          <w:b/>
          <w:bCs/>
          <w:color w:val="000000"/>
          <w:kern w:val="0"/>
          <w:sz w:val="22"/>
          <w:szCs w:val="22"/>
          <w14:ligatures w14:val="none"/>
        </w:rPr>
        <w:t>obedience of faith</w:t>
      </w:r>
      <w:r w:rsidRPr="00EC026C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.</w:t>
      </w:r>
    </w:p>
    <w:p w14:paraId="6B72CB7F" w14:textId="77777777" w:rsidR="002C2ACF" w:rsidRDefault="002C2ACF"/>
    <w:sectPr w:rsidR="002C2A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26C"/>
    <w:rsid w:val="002C2ACF"/>
    <w:rsid w:val="00C07B7B"/>
    <w:rsid w:val="00EC026C"/>
    <w:rsid w:val="00F92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12B7CE"/>
  <w15:chartTrackingRefBased/>
  <w15:docId w15:val="{8F78E9A5-0F5D-0347-A7E1-7E8C8881C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2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2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2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2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2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2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2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2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2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2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2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2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2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2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2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2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2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2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2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2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2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2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2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2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2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2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2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2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2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C02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435</Words>
  <Characters>2029</Characters>
  <Application>Microsoft Office Word</Application>
  <DocSecurity>0</DocSecurity>
  <Lines>42</Lines>
  <Paragraphs>12</Paragraphs>
  <ScaleCrop>false</ScaleCrop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1</cp:revision>
  <dcterms:created xsi:type="dcterms:W3CDTF">2026-04-15T15:14:00Z</dcterms:created>
  <dcterms:modified xsi:type="dcterms:W3CDTF">2026-04-15T15:14:00Z</dcterms:modified>
</cp:coreProperties>
</file>