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16207" w14:textId="77777777" w:rsidR="00194C46" w:rsidRPr="00194C46" w:rsidRDefault="00194C46" w:rsidP="00194C46">
      <w:pPr>
        <w:pStyle w:val="Heading1"/>
      </w:pPr>
      <w:r w:rsidRPr="00194C46">
        <w:t>Biblical Reconciliation: God's Path to Unity</w:t>
      </w:r>
    </w:p>
    <w:p w14:paraId="65EAA791" w14:textId="77777777" w:rsidR="00194C46" w:rsidRPr="00194C46" w:rsidRDefault="00194C46" w:rsidP="00194C46">
      <w:r w:rsidRPr="00194C46">
        <w:t> </w:t>
      </w:r>
    </w:p>
    <w:p w14:paraId="762B5DC8" w14:textId="43165FAC" w:rsidR="00194C46" w:rsidRPr="00194C46" w:rsidRDefault="00194C46" w:rsidP="00194C46">
      <w:r w:rsidRPr="00194C46">
        <w:t>In Matthew 22:34-40, Jesus clearly identifies the greatest commandments: "Love the Lord your God with all your heart, soul, and mind," and "Love your neighbor as yourself." At the heart of biblical reconciliation lies a commitment to these principles of love</w:t>
      </w:r>
      <w:r w:rsidR="00FC2062">
        <w:t xml:space="preserve">; </w:t>
      </w:r>
      <w:r w:rsidRPr="00194C46">
        <w:t>love expressed through humility, forgiveness, and the intentional pursuit of peace. When relationships fracture, believers are called to a path distinctly different from the world's way of dealing with conflict.</w:t>
      </w:r>
    </w:p>
    <w:p w14:paraId="78B9C860" w14:textId="49E045DD" w:rsidR="00194C46" w:rsidRPr="00194C46" w:rsidRDefault="00194C46" w:rsidP="00194C46">
      <w:r w:rsidRPr="00194C46">
        <w:t xml:space="preserve">Jesus teaches explicitly about reconciliation. In Matthew 5:23, He instructs believers, "If you are offering your gift at the altar and there remember that your brother or sister has something against you, leave your gift there in front of the altar. First go and be reconciled to them." This profound directive highlights the priority that God places on healed </w:t>
      </w:r>
      <w:r w:rsidR="00FC2062" w:rsidRPr="00194C46">
        <w:t>relationships</w:t>
      </w:r>
      <w:r w:rsidR="00FC2062">
        <w:t xml:space="preserve">, </w:t>
      </w:r>
      <w:r w:rsidRPr="00194C46">
        <w:t>even above ritual worship. Reconciliation, then, is an act of genuine worship and obedience.</w:t>
      </w:r>
    </w:p>
    <w:p w14:paraId="0DB6C224" w14:textId="7160BC8E" w:rsidR="00FC2062" w:rsidRPr="00194C46" w:rsidRDefault="00194C46" w:rsidP="00194C46">
      <w:r w:rsidRPr="00194C46">
        <w:t xml:space="preserve">Matthew 18:15-20 provides a practical blueprint for biblical reconciliation, detailing a progression of resolution steps designed to protect dignity, truth, and fellowship. Initially, believers are to approach one another privately and gently to resolve conflicts directly, emphasizing the importance of maintaining privacy and avoiding gossip. If resolution remains elusive, involving a trusted mediator or witness is advised to promote accountability and impartiality. Only as a last resort should unresolved matters be brought before the larger church body, underscoring the principle that reconciliation and restoration should always remain the </w:t>
      </w:r>
      <w:r w:rsidR="00A93552" w:rsidRPr="00194C46">
        <w:t>goal</w:t>
      </w:r>
      <w:r w:rsidR="00FC2062">
        <w:t xml:space="preserve">, </w:t>
      </w:r>
      <w:r w:rsidRPr="00194C46">
        <w:t>not punitive judgment.</w:t>
      </w:r>
    </w:p>
    <w:p w14:paraId="6C0352B4" w14:textId="3046186B" w:rsidR="00194C46" w:rsidRPr="00194C46" w:rsidRDefault="00194C46" w:rsidP="00194C46">
      <w:r w:rsidRPr="00194C46">
        <w:t>Yet, true reconciliation is incomplete without forgiveness. Peter asked Jesus in Matthew 18:21-35, "How many times shall I forgive my brother who sins against me?" Jesus replied not just seven times, but "seventy-seven times," symbolizing limitless forgiveness. In the parable that follows, Jesus illustrates how profoundly forgiveness received from God obliges us to extend the same grace to others. We forgive not because it is deserved, but because it reflects the depth of God's forgiveness toward us.</w:t>
      </w:r>
    </w:p>
    <w:p w14:paraId="5688B97A" w14:textId="77777777" w:rsidR="00194C46" w:rsidRPr="00194C46" w:rsidRDefault="00194C46" w:rsidP="00194C46">
      <w:r w:rsidRPr="00194C46">
        <w:t>Consider how believers today can apply these teachings practically. First, we must embrace humility, recognizing our own need for forgiveness. Scripture reminds us in James 4:6, "God opposes the proud but gives grace to the humble." Secondly, we must genuinely repent, turning from behaviors that cause relational harm (Acts 3:19). Thirdly, we extend forgiveness freely as we ourselves have received it (Colossians 3:13).</w:t>
      </w:r>
    </w:p>
    <w:p w14:paraId="56406159" w14:textId="77777777" w:rsidR="00194C46" w:rsidRPr="00194C46" w:rsidRDefault="00194C46" w:rsidP="00194C46">
      <w:r w:rsidRPr="00194C46">
        <w:lastRenderedPageBreak/>
        <w:t> </w:t>
      </w:r>
    </w:p>
    <w:p w14:paraId="78B18231" w14:textId="4A91A535" w:rsidR="00194C46" w:rsidRPr="00194C46" w:rsidRDefault="00194C46" w:rsidP="00194C46">
      <w:r w:rsidRPr="00194C46">
        <w:t>Additionally, transparency and truthfulness become critical components. Ephesians 4:15 guides us to speak the truth in love, cultivating an environment where honesty becomes the standard. A Christ-centered focus encourages us to see past human agendas and conflicts toward the common identity we share in Jesus (Ephesians 2:14–16). Persistent prayer and collective worship sustain the healing process, reorienting hearts towards unity (Acts 1:14, 2:42).</w:t>
      </w:r>
    </w:p>
    <w:p w14:paraId="4502404D" w14:textId="348D062B" w:rsidR="00194C46" w:rsidRPr="00194C46" w:rsidRDefault="00194C46" w:rsidP="00194C46">
      <w:r w:rsidRPr="00194C46">
        <w:t>Historical and biblical examples reinforce these principles vividly. Paul and John Mark’s reconciliation (2 Timothy 4:11) demonstrates the power of forgiveness over past failures. The early church under Bishop Dionysius’s leadership displayed courageous restoration of fellowship following persecution. More recently, Christians have witnessed the reunification efforts within Restoration Movement churches, overcoming a century of division through humility and mutual confession.</w:t>
      </w:r>
    </w:p>
    <w:p w14:paraId="27D2AA5A" w14:textId="28F46F55" w:rsidR="00194C46" w:rsidRPr="00194C46" w:rsidRDefault="00194C46" w:rsidP="00194C46">
      <w:r w:rsidRPr="00194C46">
        <w:t>Why, then, do believers often struggle with reconciliation? Frequently, pride, misplaced identity, emotional immaturity, and cultural influences complicate our responses to offense. Scripture, however, clearly equips us to handle offenses in a distinctly Christian manner. Our identity secured in Christ empowers us to let go of offenses quickly. Emotional maturity, nurtured by the Holy Spirit, allows us to choose grace over bitterness.</w:t>
      </w:r>
    </w:p>
    <w:p w14:paraId="7AAE72FD" w14:textId="445FE346" w:rsidR="00194C46" w:rsidRPr="00194C46" w:rsidRDefault="00194C46" w:rsidP="00194C46">
      <w:r w:rsidRPr="00194C46">
        <w:t>Ultimately, biblical reconciliation transcends simply resolving personal disputes. It showcases the gospel's transformative power to a watching world. As 2 Corinthians 5:20 beautifully states, we are "Christ’s ambassadors," tasked with carrying His message of reconciliation. When believers prioritize reconciliation, they reflect God's heart and fulfill Jesus' prayer for unity, becoming powerful testimonies to His redeeming love. </w:t>
      </w:r>
    </w:p>
    <w:p w14:paraId="117E57B6" w14:textId="58AA6758" w:rsidR="00194C46" w:rsidRPr="00194C46" w:rsidRDefault="00194C46" w:rsidP="00194C46">
      <w:r w:rsidRPr="00194C46">
        <w:t xml:space="preserve">May our lives embody </w:t>
      </w:r>
      <w:r w:rsidR="008870F4">
        <w:t xml:space="preserve">biblical </w:t>
      </w:r>
      <w:r w:rsidRPr="00194C46">
        <w:t>reconciliation, healing relationships and glorifying God through intentional acts of grace and forgiveness.</w:t>
      </w:r>
    </w:p>
    <w:p w14:paraId="36F7A813" w14:textId="77777777" w:rsidR="00194C46" w:rsidRPr="00194C46" w:rsidRDefault="00194C46" w:rsidP="00194C46">
      <w:r w:rsidRPr="00194C46">
        <w:t> </w:t>
      </w:r>
    </w:p>
    <w:p w14:paraId="1BD7FBCB" w14:textId="5111D959" w:rsidR="00194C46" w:rsidRPr="00194C46" w:rsidRDefault="00194C46" w:rsidP="00194C46">
      <w:pPr>
        <w:pStyle w:val="Heading2"/>
      </w:pPr>
      <w:r w:rsidRPr="00194C46">
        <w:t>Contemplation Verses</w:t>
      </w:r>
    </w:p>
    <w:p w14:paraId="47E3574A" w14:textId="7B009EC0" w:rsidR="00194C46" w:rsidRPr="00194C46" w:rsidRDefault="00194C46" w:rsidP="00194C46">
      <w:proofErr w:type="spellStart"/>
      <w:r w:rsidRPr="00194C46">
        <w:rPr>
          <w:b/>
          <w:bCs/>
        </w:rPr>
        <w:t>Gal</w:t>
      </w:r>
      <w:r>
        <w:rPr>
          <w:b/>
          <w:bCs/>
        </w:rPr>
        <w:t>ations</w:t>
      </w:r>
      <w:proofErr w:type="spellEnd"/>
      <w:r w:rsidRPr="00194C46">
        <w:rPr>
          <w:b/>
          <w:bCs/>
        </w:rPr>
        <w:t xml:space="preserve"> 5:13-26</w:t>
      </w:r>
      <w:r w:rsidRPr="00194C46">
        <w:t>  For you were called to freedom, brothers and sisters; only do not use your freedom as an opportunity to indulge your flesh, but through love serve one another.  (14) </w:t>
      </w:r>
      <w:r w:rsidRPr="00194C46">
        <w:rPr>
          <w:b/>
          <w:bCs/>
        </w:rPr>
        <w:t xml:space="preserve"> For the whole law can be summed up in a single commandment, namely, “You must love your neighbor as yourself.”  (15)  However, if you continually bite and devour one another, beware that you are not consumed by one another.</w:t>
      </w:r>
      <w:r w:rsidRPr="00194C46">
        <w:t xml:space="preserve">  (16)  But I say, live by the Spirit and you will not carry out the desires of the flesh.  (17)  For the flesh has desires that are opposed to the Spirit, and the Spirit has desires that are opposed to the </w:t>
      </w:r>
      <w:r w:rsidRPr="00194C46">
        <w:lastRenderedPageBreak/>
        <w:t xml:space="preserve">flesh, for these are in opposition to each other, so that you cannot do what you want.  (18)  But if you are led by the Spirit, you are not under the law.  (19)  Now the works of the flesh are obvious: sexual immorality, impurity, depravity,  (20)  idolatry, sorcery, hostilities, strife, jealousy, outbursts of anger, selfish rivalries, dissensions, factions,  (21)  envying, murder, drunkenness, carousing, and similar things. I am warning you, as I had warned you before: Those who practice such things will not inherit the kingdom of God!  (22)  </w:t>
      </w:r>
      <w:r w:rsidRPr="00194C46">
        <w:rPr>
          <w:b/>
          <w:bCs/>
        </w:rPr>
        <w:t>But the fruit of the Spirit is love, joy, peace, patience, kindness, goodness, faithfulness,  (23)  gentleness, and self-control. Against such things there is no law.  (24)  Now those who belong to Christ have crucified the flesh with its passions and desires.  (25)  If we live by the Spirit, let us also behave in accordance with the Spirit.  (26)  Let us not become conceited, provoking one another, being jealous of one another.</w:t>
      </w:r>
    </w:p>
    <w:p w14:paraId="10BD8D1C" w14:textId="77777777" w:rsidR="00980A94" w:rsidRDefault="00980A94"/>
    <w:sectPr w:rsidR="00980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ADC"/>
    <w:rsid w:val="00006F75"/>
    <w:rsid w:val="00194C46"/>
    <w:rsid w:val="006019BB"/>
    <w:rsid w:val="008870F4"/>
    <w:rsid w:val="00980A94"/>
    <w:rsid w:val="009A64F8"/>
    <w:rsid w:val="00A93552"/>
    <w:rsid w:val="00DA3ADC"/>
    <w:rsid w:val="00FC2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C0B63"/>
  <w15:chartTrackingRefBased/>
  <w15:docId w15:val="{41960796-3874-41E4-BFA5-D6B258F6F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A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A3A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3A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3A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3A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3A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3A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3A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3A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3A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A3A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3A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3A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3A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3A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3A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3A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3ADC"/>
    <w:rPr>
      <w:rFonts w:eastAsiaTheme="majorEastAsia" w:cstheme="majorBidi"/>
      <w:color w:val="272727" w:themeColor="text1" w:themeTint="D8"/>
    </w:rPr>
  </w:style>
  <w:style w:type="paragraph" w:styleId="Title">
    <w:name w:val="Title"/>
    <w:basedOn w:val="Normal"/>
    <w:next w:val="Normal"/>
    <w:link w:val="TitleChar"/>
    <w:uiPriority w:val="10"/>
    <w:qFormat/>
    <w:rsid w:val="00DA3A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3A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3A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3A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3ADC"/>
    <w:pPr>
      <w:spacing w:before="160"/>
      <w:jc w:val="center"/>
    </w:pPr>
    <w:rPr>
      <w:i/>
      <w:iCs/>
      <w:color w:val="404040" w:themeColor="text1" w:themeTint="BF"/>
    </w:rPr>
  </w:style>
  <w:style w:type="character" w:customStyle="1" w:styleId="QuoteChar">
    <w:name w:val="Quote Char"/>
    <w:basedOn w:val="DefaultParagraphFont"/>
    <w:link w:val="Quote"/>
    <w:uiPriority w:val="29"/>
    <w:rsid w:val="00DA3ADC"/>
    <w:rPr>
      <w:i/>
      <w:iCs/>
      <w:color w:val="404040" w:themeColor="text1" w:themeTint="BF"/>
    </w:rPr>
  </w:style>
  <w:style w:type="paragraph" w:styleId="ListParagraph">
    <w:name w:val="List Paragraph"/>
    <w:basedOn w:val="Normal"/>
    <w:uiPriority w:val="34"/>
    <w:qFormat/>
    <w:rsid w:val="00DA3ADC"/>
    <w:pPr>
      <w:ind w:left="720"/>
      <w:contextualSpacing/>
    </w:pPr>
  </w:style>
  <w:style w:type="character" w:styleId="IntenseEmphasis">
    <w:name w:val="Intense Emphasis"/>
    <w:basedOn w:val="DefaultParagraphFont"/>
    <w:uiPriority w:val="21"/>
    <w:qFormat/>
    <w:rsid w:val="00DA3ADC"/>
    <w:rPr>
      <w:i/>
      <w:iCs/>
      <w:color w:val="0F4761" w:themeColor="accent1" w:themeShade="BF"/>
    </w:rPr>
  </w:style>
  <w:style w:type="paragraph" w:styleId="IntenseQuote">
    <w:name w:val="Intense Quote"/>
    <w:basedOn w:val="Normal"/>
    <w:next w:val="Normal"/>
    <w:link w:val="IntenseQuoteChar"/>
    <w:uiPriority w:val="30"/>
    <w:qFormat/>
    <w:rsid w:val="00DA3A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3ADC"/>
    <w:rPr>
      <w:i/>
      <w:iCs/>
      <w:color w:val="0F4761" w:themeColor="accent1" w:themeShade="BF"/>
    </w:rPr>
  </w:style>
  <w:style w:type="character" w:styleId="IntenseReference">
    <w:name w:val="Intense Reference"/>
    <w:basedOn w:val="DefaultParagraphFont"/>
    <w:uiPriority w:val="32"/>
    <w:qFormat/>
    <w:rsid w:val="00DA3A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920</Words>
  <Characters>5246</Characters>
  <Application>Microsoft Office Word</Application>
  <DocSecurity>0</DocSecurity>
  <Lines>43</Lines>
  <Paragraphs>12</Paragraphs>
  <ScaleCrop>false</ScaleCrop>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Pennington</dc:creator>
  <cp:keywords/>
  <dc:description/>
  <cp:lastModifiedBy>Phil Pennington</cp:lastModifiedBy>
  <cp:revision>5</cp:revision>
  <cp:lastPrinted>2025-09-11T10:18:00Z</cp:lastPrinted>
  <dcterms:created xsi:type="dcterms:W3CDTF">2025-09-11T10:10:00Z</dcterms:created>
  <dcterms:modified xsi:type="dcterms:W3CDTF">2025-09-11T10:20:00Z</dcterms:modified>
</cp:coreProperties>
</file>