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24E3" w14:textId="77777777" w:rsidR="00E709DA" w:rsidRDefault="00E709DA" w:rsidP="003C732D">
      <w:pPr>
        <w:pStyle w:val="Heading1"/>
      </w:pPr>
      <w:r>
        <w:t>Living Between Two Righteousness’s</w:t>
      </w:r>
    </w:p>
    <w:p w14:paraId="625F0F4A" w14:textId="77777777" w:rsidR="00E709DA" w:rsidRDefault="00E709DA" w:rsidP="00E709DA">
      <w:pPr>
        <w:pStyle w:val="NormalWeb"/>
        <w:spacing w:before="0" w:beforeAutospacing="0" w:after="0" w:afterAutospacing="0"/>
        <w:rPr>
          <w:rFonts w:ascii="Helvetica" w:hAnsi="Helvetica" w:cs="Calibri"/>
          <w:sz w:val="18"/>
          <w:szCs w:val="18"/>
        </w:rPr>
      </w:pPr>
    </w:p>
    <w:p w14:paraId="70FE1538" w14:textId="27EA4B7F"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sz w:val="18"/>
          <w:szCs w:val="18"/>
        </w:rPr>
        <w:t>Every person lives under one of two kinds of righteousness.</w:t>
      </w:r>
    </w:p>
    <w:p w14:paraId="217A64F8" w14:textId="77777777" w:rsidR="00E709DA" w:rsidRDefault="00E709DA" w:rsidP="00E709DA">
      <w:pPr>
        <w:pStyle w:val="NormalWeb"/>
        <w:spacing w:before="0" w:beforeAutospacing="0" w:after="0" w:afterAutospacing="0"/>
        <w:rPr>
          <w:rFonts w:ascii="Helvetica" w:hAnsi="Helvetica" w:cs="Calibri"/>
          <w:sz w:val="18"/>
          <w:szCs w:val="18"/>
        </w:rPr>
      </w:pPr>
    </w:p>
    <w:p w14:paraId="5E80EFD1" w14:textId="73DA8703"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sz w:val="18"/>
          <w:szCs w:val="18"/>
        </w:rPr>
        <w:t>The first is the </w:t>
      </w:r>
      <w:r>
        <w:rPr>
          <w:rFonts w:ascii="Helvetica" w:hAnsi="Helvetica" w:cs="Calibri"/>
          <w:b/>
          <w:bCs/>
          <w:sz w:val="18"/>
          <w:szCs w:val="18"/>
        </w:rPr>
        <w:t>righteousness of man</w:t>
      </w:r>
      <w:r>
        <w:rPr>
          <w:rFonts w:ascii="Helvetica" w:hAnsi="Helvetica" w:cs="Calibri"/>
          <w:sz w:val="18"/>
          <w:szCs w:val="18"/>
        </w:rPr>
        <w:t>. This is built on self-trust. It depends on performance. It measures worth by effort, comparison, and outward behavior. It often leads to pride when we think we are doing well, and discouragement when we know we are not. This is the righteousness of the scribes and Pharisees. It looks strong on the outside but cannot stand before God.</w:t>
      </w:r>
    </w:p>
    <w:p w14:paraId="263F2597" w14:textId="77777777" w:rsidR="00E709DA" w:rsidRDefault="00E709DA" w:rsidP="00E709DA">
      <w:pPr>
        <w:pStyle w:val="NormalWeb"/>
        <w:spacing w:before="0" w:beforeAutospacing="0" w:after="0" w:afterAutospacing="0"/>
        <w:rPr>
          <w:rFonts w:ascii="Helvetica" w:hAnsi="Helvetica" w:cs="Calibri"/>
          <w:sz w:val="18"/>
          <w:szCs w:val="18"/>
        </w:rPr>
      </w:pPr>
    </w:p>
    <w:p w14:paraId="77F58C68" w14:textId="73493673"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sz w:val="18"/>
          <w:szCs w:val="18"/>
        </w:rPr>
        <w:t>The second is the </w:t>
      </w:r>
      <w:r>
        <w:rPr>
          <w:rFonts w:ascii="Helvetica" w:hAnsi="Helvetica" w:cs="Calibri"/>
          <w:b/>
          <w:bCs/>
          <w:sz w:val="18"/>
          <w:szCs w:val="18"/>
        </w:rPr>
        <w:t>righteousness of God</w:t>
      </w:r>
      <w:r>
        <w:rPr>
          <w:rFonts w:ascii="Helvetica" w:hAnsi="Helvetica" w:cs="Calibri"/>
          <w:sz w:val="18"/>
          <w:szCs w:val="18"/>
        </w:rPr>
        <w:t xml:space="preserve">. This does not come from us. It comes from Him. It is given by grace, received through faith, and grounded in Christ. It does not begin with what we do, but with what Christ has done. From there, it produces a new life that changes how we live.  </w:t>
      </w:r>
    </w:p>
    <w:p w14:paraId="1F5DDC59" w14:textId="77777777" w:rsidR="00E709DA" w:rsidRDefault="00E709DA" w:rsidP="00E709DA">
      <w:pPr>
        <w:pStyle w:val="NormalWeb"/>
        <w:spacing w:before="0" w:beforeAutospacing="0" w:after="0" w:afterAutospacing="0"/>
        <w:rPr>
          <w:rFonts w:ascii="Helvetica" w:hAnsi="Helvetica" w:cs="Calibri"/>
          <w:sz w:val="18"/>
          <w:szCs w:val="18"/>
        </w:rPr>
      </w:pPr>
    </w:p>
    <w:p w14:paraId="3DED2F60" w14:textId="605692CE"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sz w:val="18"/>
          <w:szCs w:val="18"/>
        </w:rPr>
        <w:t xml:space="preserve">Jesus said in </w:t>
      </w:r>
      <w:r>
        <w:rPr>
          <w:rFonts w:ascii="Helvetica" w:hAnsi="Helvetica" w:cs="Calibri"/>
          <w:b/>
          <w:bCs/>
          <w:sz w:val="18"/>
          <w:szCs w:val="18"/>
        </w:rPr>
        <w:t>Matthew 5:20, </w:t>
      </w:r>
      <w:r>
        <w:rPr>
          <w:rFonts w:ascii="Helvetica" w:hAnsi="Helvetica" w:cs="Calibri"/>
          <w:sz w:val="18"/>
          <w:szCs w:val="18"/>
        </w:rPr>
        <w:t>“For I tell you, unless your righteousness goes beyond that of the experts in the law and the Pharisees, you will never enter the kingdom of heaven!”</w:t>
      </w:r>
    </w:p>
    <w:p w14:paraId="39261DC2" w14:textId="77777777" w:rsidR="00E709DA" w:rsidRDefault="00E709DA" w:rsidP="00E709DA">
      <w:pPr>
        <w:pStyle w:val="NormalWeb"/>
        <w:spacing w:before="0" w:beforeAutospacing="0" w:after="0" w:afterAutospacing="0"/>
        <w:rPr>
          <w:rFonts w:ascii="Helvetica" w:hAnsi="Helvetica" w:cs="Calibri"/>
          <w:sz w:val="18"/>
          <w:szCs w:val="18"/>
        </w:rPr>
      </w:pPr>
    </w:p>
    <w:p w14:paraId="4F3F466C" w14:textId="5FFE483C"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sz w:val="18"/>
          <w:szCs w:val="18"/>
        </w:rPr>
        <w:t>He was not calling for more rule-keeping. He was pointing to a different kind of righteousness altogether.  Paul explains the failure of Israel this way:</w:t>
      </w:r>
    </w:p>
    <w:p w14:paraId="5694E2E6" w14:textId="77777777" w:rsidR="00E709DA" w:rsidRDefault="00E709DA" w:rsidP="00E709DA">
      <w:pPr>
        <w:pStyle w:val="NormalWeb"/>
        <w:spacing w:before="0" w:beforeAutospacing="0" w:after="0" w:afterAutospacing="0"/>
        <w:rPr>
          <w:rFonts w:ascii="Helvetica" w:hAnsi="Helvetica" w:cs="Calibri"/>
          <w:b/>
          <w:bCs/>
          <w:sz w:val="18"/>
          <w:szCs w:val="18"/>
        </w:rPr>
      </w:pPr>
    </w:p>
    <w:p w14:paraId="497D8130" w14:textId="06506DE7"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b/>
          <w:bCs/>
          <w:sz w:val="18"/>
          <w:szCs w:val="18"/>
        </w:rPr>
        <w:t>Romans 10:3-4 </w:t>
      </w:r>
      <w:r>
        <w:rPr>
          <w:rFonts w:ascii="Helvetica" w:hAnsi="Helvetica" w:cs="Calibri"/>
          <w:sz w:val="18"/>
          <w:szCs w:val="18"/>
        </w:rPr>
        <w:t>“For ignoring the righteousness that comes from God, and seeking instead to establish their own righteousness, they did not submit to God’s righteousness. For Christ is the end of the law, with the result that there is righteousness for everyone who believes.”</w:t>
      </w:r>
    </w:p>
    <w:p w14:paraId="4D2DF82A" w14:textId="77777777" w:rsidR="00E709DA" w:rsidRDefault="00E709DA" w:rsidP="00E709DA">
      <w:pPr>
        <w:pStyle w:val="NormalWeb"/>
        <w:spacing w:before="0" w:beforeAutospacing="0" w:after="0" w:afterAutospacing="0"/>
        <w:rPr>
          <w:rFonts w:ascii="Helvetica" w:hAnsi="Helvetica" w:cs="Calibri"/>
          <w:sz w:val="18"/>
          <w:szCs w:val="18"/>
        </w:rPr>
      </w:pPr>
    </w:p>
    <w:p w14:paraId="6ED1F41D" w14:textId="0F0EFDDE"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sz w:val="18"/>
          <w:szCs w:val="18"/>
        </w:rPr>
        <w:t>That is the danger. A person can be serious, religious, and sincere, and still miss God by trying to build their own righteousness.  So, we live between these two paths every day.</w:t>
      </w:r>
    </w:p>
    <w:p w14:paraId="5A83206A" w14:textId="77777777" w:rsidR="00E709DA" w:rsidRDefault="00E709DA" w:rsidP="00E709DA">
      <w:pPr>
        <w:pStyle w:val="NormalWeb"/>
        <w:spacing w:before="0" w:beforeAutospacing="0" w:after="0" w:afterAutospacing="0"/>
        <w:rPr>
          <w:rFonts w:ascii="Helvetica" w:hAnsi="Helvetica" w:cs="Calibri"/>
          <w:sz w:val="18"/>
          <w:szCs w:val="18"/>
        </w:rPr>
      </w:pPr>
    </w:p>
    <w:p w14:paraId="078EE909" w14:textId="77964287"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sz w:val="18"/>
          <w:szCs w:val="18"/>
        </w:rPr>
        <w:t>One path says, “prove yourself.”  The other says, “trust Christ.”</w:t>
      </w:r>
    </w:p>
    <w:p w14:paraId="79B5C09A" w14:textId="77777777" w:rsidR="00E709DA" w:rsidRDefault="00E709DA" w:rsidP="00E709DA">
      <w:pPr>
        <w:pStyle w:val="NormalWeb"/>
        <w:spacing w:before="0" w:beforeAutospacing="0" w:after="0" w:afterAutospacing="0"/>
        <w:rPr>
          <w:rFonts w:ascii="Helvetica" w:hAnsi="Helvetica" w:cs="Calibri"/>
          <w:sz w:val="18"/>
          <w:szCs w:val="18"/>
        </w:rPr>
      </w:pPr>
    </w:p>
    <w:p w14:paraId="108EB259" w14:textId="737F6795"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sz w:val="18"/>
          <w:szCs w:val="18"/>
        </w:rPr>
        <w:t>One leads to pride or despair.  The other leads to humility and life.</w:t>
      </w:r>
    </w:p>
    <w:p w14:paraId="4FE18FD4" w14:textId="77777777" w:rsidR="00E709DA" w:rsidRDefault="00E709DA" w:rsidP="00E709DA">
      <w:pPr>
        <w:pStyle w:val="NormalWeb"/>
        <w:spacing w:before="0" w:beforeAutospacing="0" w:after="0" w:afterAutospacing="0"/>
        <w:rPr>
          <w:rFonts w:ascii="Helvetica" w:hAnsi="Helvetica" w:cs="Calibri"/>
          <w:sz w:val="18"/>
          <w:szCs w:val="18"/>
        </w:rPr>
      </w:pPr>
    </w:p>
    <w:p w14:paraId="4D5CBD06" w14:textId="4CAACF5A"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sz w:val="18"/>
          <w:szCs w:val="18"/>
        </w:rPr>
        <w:t>The call is simple: stop establishing your own righteousness. Submit to God’s.</w:t>
      </w:r>
    </w:p>
    <w:p w14:paraId="09C56D42" w14:textId="77777777" w:rsidR="00E709DA" w:rsidRDefault="00E709DA" w:rsidP="00E709DA">
      <w:pPr>
        <w:pStyle w:val="NormalWeb"/>
        <w:spacing w:before="0" w:beforeAutospacing="0" w:after="0" w:afterAutospacing="0"/>
        <w:rPr>
          <w:rFonts w:ascii="Helvetica" w:hAnsi="Helvetica" w:cs="Calibri"/>
          <w:sz w:val="18"/>
          <w:szCs w:val="18"/>
        </w:rPr>
      </w:pPr>
    </w:p>
    <w:p w14:paraId="79CC6DF6" w14:textId="1B579395" w:rsidR="00E709DA" w:rsidRDefault="00E709DA" w:rsidP="00E709DA">
      <w:pPr>
        <w:pStyle w:val="NormalWeb"/>
        <w:spacing w:before="0" w:beforeAutospacing="0" w:after="0" w:afterAutospacing="0"/>
        <w:rPr>
          <w:rFonts w:ascii="Helvetica" w:hAnsi="Helvetica" w:cs="Calibri"/>
          <w:sz w:val="18"/>
          <w:szCs w:val="18"/>
        </w:rPr>
      </w:pPr>
      <w:r>
        <w:rPr>
          <w:rFonts w:ascii="Helvetica" w:hAnsi="Helvetica" w:cs="Calibri"/>
          <w:sz w:val="18"/>
          <w:szCs w:val="18"/>
        </w:rPr>
        <w:t>Depend on Him daily. Not just at the beginning of faith, but all the way through. The same grace that saves is the grace that sustains.  Walk in it.</w:t>
      </w:r>
    </w:p>
    <w:p w14:paraId="6AC9974A" w14:textId="77777777" w:rsidR="002C2ACF" w:rsidRDefault="002C2ACF"/>
    <w:p w14:paraId="6EFD5009" w14:textId="77777777" w:rsidR="003C732D" w:rsidRDefault="003C732D"/>
    <w:p w14:paraId="1187896E" w14:textId="570FDE07" w:rsidR="003C732D" w:rsidRDefault="003C732D" w:rsidP="003C732D">
      <w:pPr>
        <w:jc w:val="center"/>
      </w:pPr>
      <w:r>
        <w:rPr>
          <w:noProof/>
        </w:rPr>
        <w:drawing>
          <wp:inline distT="0" distB="0" distL="0" distR="0" wp14:anchorId="16C5917B" wp14:editId="14D49C32">
            <wp:extent cx="1668780" cy="1668780"/>
            <wp:effectExtent l="0" t="0" r="0" b="0"/>
            <wp:docPr id="189327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71323" name="Picture 18932713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68780" cy="1668780"/>
                    </a:xfrm>
                    <a:prstGeom prst="rect">
                      <a:avLst/>
                    </a:prstGeom>
                  </pic:spPr>
                </pic:pic>
              </a:graphicData>
            </a:graphic>
          </wp:inline>
        </w:drawing>
      </w:r>
    </w:p>
    <w:sectPr w:rsidR="003C732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0AD77" w14:textId="77777777" w:rsidR="005276DB" w:rsidRDefault="005276DB" w:rsidP="003C732D">
      <w:pPr>
        <w:spacing w:after="0" w:line="240" w:lineRule="auto"/>
      </w:pPr>
      <w:r>
        <w:separator/>
      </w:r>
    </w:p>
  </w:endnote>
  <w:endnote w:type="continuationSeparator" w:id="0">
    <w:p w14:paraId="46116159" w14:textId="77777777" w:rsidR="005276DB" w:rsidRDefault="005276DB" w:rsidP="003C7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6937077"/>
      <w:docPartObj>
        <w:docPartGallery w:val="Page Numbers (Bottom of Page)"/>
        <w:docPartUnique/>
      </w:docPartObj>
    </w:sdtPr>
    <w:sdtContent>
      <w:p w14:paraId="2C0B4115" w14:textId="307C31B6" w:rsidR="003C732D" w:rsidRDefault="003C732D" w:rsidP="00502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B61459" w14:textId="77777777" w:rsidR="003C732D" w:rsidRDefault="003C732D" w:rsidP="003C73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701816"/>
      <w:docPartObj>
        <w:docPartGallery w:val="Page Numbers (Bottom of Page)"/>
        <w:docPartUnique/>
      </w:docPartObj>
    </w:sdtPr>
    <w:sdtContent>
      <w:p w14:paraId="259CD519" w14:textId="274A9869" w:rsidR="003C732D" w:rsidRDefault="003C732D" w:rsidP="00502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5A1138" w14:textId="3CB78576" w:rsidR="003C732D" w:rsidRDefault="003C732D" w:rsidP="003C732D">
    <w:pPr>
      <w:pStyle w:val="Footer"/>
      <w:ind w:right="360"/>
    </w:pPr>
    <w:r>
      <w:t>WWJD</w:t>
    </w:r>
    <w:r>
      <w:ptab w:relativeTo="margin" w:alignment="center" w:leader="none"/>
    </w:r>
    <w:r>
      <w:t>https://tinyurl.com/TeachTheWord</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FC322" w14:textId="77777777" w:rsidR="005276DB" w:rsidRDefault="005276DB" w:rsidP="003C732D">
      <w:pPr>
        <w:spacing w:after="0" w:line="240" w:lineRule="auto"/>
      </w:pPr>
      <w:r>
        <w:separator/>
      </w:r>
    </w:p>
  </w:footnote>
  <w:footnote w:type="continuationSeparator" w:id="0">
    <w:p w14:paraId="76502E5B" w14:textId="77777777" w:rsidR="005276DB" w:rsidRDefault="005276DB" w:rsidP="003C73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DA"/>
    <w:rsid w:val="002C2ACF"/>
    <w:rsid w:val="0030299D"/>
    <w:rsid w:val="003C732D"/>
    <w:rsid w:val="005276DB"/>
    <w:rsid w:val="00C07B7B"/>
    <w:rsid w:val="00E709DA"/>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1CF119"/>
  <w15:chartTrackingRefBased/>
  <w15:docId w15:val="{0214328F-852A-4F44-BC4B-0ACA7688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9DA"/>
    <w:rPr>
      <w:rFonts w:eastAsiaTheme="majorEastAsia" w:cstheme="majorBidi"/>
      <w:color w:val="272727" w:themeColor="text1" w:themeTint="D8"/>
    </w:rPr>
  </w:style>
  <w:style w:type="paragraph" w:styleId="Title">
    <w:name w:val="Title"/>
    <w:basedOn w:val="Normal"/>
    <w:next w:val="Normal"/>
    <w:link w:val="TitleChar"/>
    <w:uiPriority w:val="10"/>
    <w:qFormat/>
    <w:rsid w:val="00E70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9DA"/>
    <w:pPr>
      <w:spacing w:before="160"/>
      <w:jc w:val="center"/>
    </w:pPr>
    <w:rPr>
      <w:i/>
      <w:iCs/>
      <w:color w:val="404040" w:themeColor="text1" w:themeTint="BF"/>
    </w:rPr>
  </w:style>
  <w:style w:type="character" w:customStyle="1" w:styleId="QuoteChar">
    <w:name w:val="Quote Char"/>
    <w:basedOn w:val="DefaultParagraphFont"/>
    <w:link w:val="Quote"/>
    <w:uiPriority w:val="29"/>
    <w:rsid w:val="00E709DA"/>
    <w:rPr>
      <w:i/>
      <w:iCs/>
      <w:color w:val="404040" w:themeColor="text1" w:themeTint="BF"/>
    </w:rPr>
  </w:style>
  <w:style w:type="paragraph" w:styleId="ListParagraph">
    <w:name w:val="List Paragraph"/>
    <w:basedOn w:val="Normal"/>
    <w:uiPriority w:val="34"/>
    <w:qFormat/>
    <w:rsid w:val="00E709DA"/>
    <w:pPr>
      <w:ind w:left="720"/>
      <w:contextualSpacing/>
    </w:pPr>
  </w:style>
  <w:style w:type="character" w:styleId="IntenseEmphasis">
    <w:name w:val="Intense Emphasis"/>
    <w:basedOn w:val="DefaultParagraphFont"/>
    <w:uiPriority w:val="21"/>
    <w:qFormat/>
    <w:rsid w:val="00E709DA"/>
    <w:rPr>
      <w:i/>
      <w:iCs/>
      <w:color w:val="0F4761" w:themeColor="accent1" w:themeShade="BF"/>
    </w:rPr>
  </w:style>
  <w:style w:type="paragraph" w:styleId="IntenseQuote">
    <w:name w:val="Intense Quote"/>
    <w:basedOn w:val="Normal"/>
    <w:next w:val="Normal"/>
    <w:link w:val="IntenseQuoteChar"/>
    <w:uiPriority w:val="30"/>
    <w:qFormat/>
    <w:rsid w:val="00E70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9DA"/>
    <w:rPr>
      <w:i/>
      <w:iCs/>
      <w:color w:val="0F4761" w:themeColor="accent1" w:themeShade="BF"/>
    </w:rPr>
  </w:style>
  <w:style w:type="character" w:styleId="IntenseReference">
    <w:name w:val="Intense Reference"/>
    <w:basedOn w:val="DefaultParagraphFont"/>
    <w:uiPriority w:val="32"/>
    <w:qFormat/>
    <w:rsid w:val="00E709DA"/>
    <w:rPr>
      <w:b/>
      <w:bCs/>
      <w:smallCaps/>
      <w:color w:val="0F4761" w:themeColor="accent1" w:themeShade="BF"/>
      <w:spacing w:val="5"/>
    </w:rPr>
  </w:style>
  <w:style w:type="paragraph" w:styleId="NormalWeb">
    <w:name w:val="Normal (Web)"/>
    <w:basedOn w:val="Normal"/>
    <w:uiPriority w:val="99"/>
    <w:semiHidden/>
    <w:unhideWhenUsed/>
    <w:rsid w:val="00E709D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C73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32D"/>
  </w:style>
  <w:style w:type="paragraph" w:styleId="Footer">
    <w:name w:val="footer"/>
    <w:basedOn w:val="Normal"/>
    <w:link w:val="FooterChar"/>
    <w:uiPriority w:val="99"/>
    <w:unhideWhenUsed/>
    <w:rsid w:val="003C73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32D"/>
  </w:style>
  <w:style w:type="character" w:styleId="PageNumber">
    <w:name w:val="page number"/>
    <w:basedOn w:val="DefaultParagraphFont"/>
    <w:uiPriority w:val="99"/>
    <w:semiHidden/>
    <w:unhideWhenUsed/>
    <w:rsid w:val="003C7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334</Words>
  <Characters>1588</Characters>
  <Application>Microsoft Office Word</Application>
  <DocSecurity>0</DocSecurity>
  <Lines>34</Lines>
  <Paragraphs>14</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2</cp:revision>
  <dcterms:created xsi:type="dcterms:W3CDTF">2026-04-15T15:15:00Z</dcterms:created>
  <dcterms:modified xsi:type="dcterms:W3CDTF">2026-05-30T17:03:00Z</dcterms:modified>
</cp:coreProperties>
</file>