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E0C8D2" w14:textId="77777777" w:rsidR="00F4170B" w:rsidRPr="00F4170B" w:rsidRDefault="00F4170B" w:rsidP="00F4170B">
      <w:pPr>
        <w:spacing w:after="240" w:line="240" w:lineRule="auto"/>
        <w:outlineLvl w:val="0"/>
        <w:rPr>
          <w:rFonts w:ascii="Segoe UI" w:eastAsia="Times New Roman" w:hAnsi="Segoe UI" w:cs="Segoe UI"/>
          <w:b/>
          <w:bCs/>
          <w:color w:val="352F3D"/>
          <w:kern w:val="36"/>
          <w:sz w:val="48"/>
          <w:szCs w:val="48"/>
          <w14:ligatures w14:val="none"/>
        </w:rPr>
      </w:pPr>
      <w:r w:rsidRPr="00F4170B">
        <w:rPr>
          <w:rFonts w:ascii="Segoe UI" w:eastAsia="Times New Roman" w:hAnsi="Segoe UI" w:cs="Segoe UI"/>
          <w:b/>
          <w:bCs/>
          <w:color w:val="352F3D"/>
          <w:kern w:val="36"/>
          <w:sz w:val="48"/>
          <w:szCs w:val="48"/>
          <w14:ligatures w14:val="none"/>
        </w:rPr>
        <w:t>The Obedience of Faith</w:t>
      </w:r>
    </w:p>
    <w:p w14:paraId="4984E466"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A 12-Week Adult Bible Class</w:t>
      </w:r>
    </w:p>
    <w:p w14:paraId="0A3AFB2B"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Format:</w:t>
      </w:r>
      <w:r w:rsidRPr="00F4170B">
        <w:rPr>
          <w:rFonts w:ascii="Segoe UI" w:eastAsia="Times New Roman" w:hAnsi="Segoe UI" w:cs="Segoe UI"/>
          <w:color w:val="352F3D"/>
          <w:kern w:val="0"/>
          <w:sz w:val="21"/>
          <w:szCs w:val="21"/>
          <w14:ligatures w14:val="none"/>
        </w:rPr>
        <w:t> 30-minute lecture + 10 minutes guided discussion, weekly </w:t>
      </w:r>
      <w:r w:rsidRPr="00F4170B">
        <w:rPr>
          <w:rFonts w:ascii="Segoe UI" w:eastAsia="Times New Roman" w:hAnsi="Segoe UI" w:cs="Segoe UI"/>
          <w:b/>
          <w:bCs/>
          <w:color w:val="352F3D"/>
          <w:kern w:val="0"/>
          <w:sz w:val="21"/>
          <w:szCs w:val="21"/>
          <w14:ligatures w14:val="none"/>
        </w:rPr>
        <w:t>Audience:</w:t>
      </w:r>
      <w:r w:rsidRPr="00F4170B">
        <w:rPr>
          <w:rFonts w:ascii="Segoe UI" w:eastAsia="Times New Roman" w:hAnsi="Segoe UI" w:cs="Segoe UI"/>
          <w:color w:val="352F3D"/>
          <w:kern w:val="0"/>
          <w:sz w:val="21"/>
          <w:szCs w:val="21"/>
          <w14:ligatures w14:val="none"/>
        </w:rPr>
        <w:t> Mixed adult Bible class (new and mature believers together) </w:t>
      </w:r>
      <w:r w:rsidRPr="00F4170B">
        <w:rPr>
          <w:rFonts w:ascii="Segoe UI" w:eastAsia="Times New Roman" w:hAnsi="Segoe UI" w:cs="Segoe UI"/>
          <w:b/>
          <w:bCs/>
          <w:color w:val="352F3D"/>
          <w:kern w:val="0"/>
          <w:sz w:val="21"/>
          <w:szCs w:val="21"/>
          <w14:ligatures w14:val="none"/>
        </w:rPr>
        <w:t>Translation:</w:t>
      </w:r>
      <w:r w:rsidRPr="00F4170B">
        <w:rPr>
          <w:rFonts w:ascii="Segoe UI" w:eastAsia="Times New Roman" w:hAnsi="Segoe UI" w:cs="Segoe UI"/>
          <w:color w:val="352F3D"/>
          <w:kern w:val="0"/>
          <w:sz w:val="21"/>
          <w:szCs w:val="21"/>
          <w14:ligatures w14:val="none"/>
        </w:rPr>
        <w:t> NET Bible </w:t>
      </w:r>
      <w:r w:rsidRPr="00F4170B">
        <w:rPr>
          <w:rFonts w:ascii="Segoe UI" w:eastAsia="Times New Roman" w:hAnsi="Segoe UI" w:cs="Segoe UI"/>
          <w:b/>
          <w:bCs/>
          <w:color w:val="352F3D"/>
          <w:kern w:val="0"/>
          <w:sz w:val="21"/>
          <w:szCs w:val="21"/>
          <w14:ligatures w14:val="none"/>
        </w:rPr>
        <w:t>At-home component:</w:t>
      </w:r>
      <w:r w:rsidRPr="00F4170B">
        <w:rPr>
          <w:rFonts w:ascii="Segoe UI" w:eastAsia="Times New Roman" w:hAnsi="Segoe UI" w:cs="Segoe UI"/>
          <w:color w:val="352F3D"/>
          <w:kern w:val="0"/>
          <w:sz w:val="21"/>
          <w:szCs w:val="21"/>
          <w14:ligatures w14:val="none"/>
        </w:rPr>
        <w:t> one light reading assignment per week, preparing the next lecture</w:t>
      </w:r>
    </w:p>
    <w:p w14:paraId="13C2597F" w14:textId="77777777" w:rsidR="00F4170B" w:rsidRPr="00F4170B" w:rsidRDefault="00F45286"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5C78F035">
          <v:rect id="_x0000_i1039" alt="" style="width:468pt;height:.05pt;mso-width-percent:0;mso-height-percent:0;mso-width-percent:0;mso-height-percent:0" o:hralign="center" o:hrstd="t" o:hr="t" fillcolor="#a0a0a0" stroked="f"/>
        </w:pict>
      </w:r>
    </w:p>
    <w:p w14:paraId="21F00B72"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Course Summary Statement</w:t>
      </w:r>
    </w:p>
    <w:p w14:paraId="10F3D1A2"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The Good is not an idea to admire but the character of God to be conformed to. Scripture's consistent method for that conforming is sacrifice, tested obedience, and trained discernment.</w:t>
      </w:r>
      <w:r w:rsidRPr="00F4170B">
        <w:rPr>
          <w:rFonts w:ascii="Segoe UI" w:eastAsia="Times New Roman" w:hAnsi="Segoe UI" w:cs="Segoe UI"/>
          <w:color w:val="352F3D"/>
          <w:kern w:val="0"/>
          <w:sz w:val="21"/>
          <w:szCs w:val="21"/>
          <w14:ligatures w14:val="none"/>
        </w:rPr>
        <w:t> This course traces one thread from Genesis to the church age: God speaks, faith hears, and obedience makes the invisible visible. Along the way it asks the questions every believer eventually faces: What is worship, and how does it differ from religion? Why isn't sincerity enough? How does God test faith in every covenant, and what are the church's tests? How does a Christian learn to tell the genuine from the counterfeit? Where does teaching authority in the church come from, and how is God's created order reflected in His house? The course ends where Hebrews says maturity ends: not in knowing more, but in perceptions trained by practice to discern good and evil, and in becoming, by this time, teachers. Mercy first, altar second: everything asked in this course stands on a sacrifice already completed.</w:t>
      </w:r>
    </w:p>
    <w:p w14:paraId="74BDF6AF" w14:textId="77777777" w:rsidR="00F4170B" w:rsidRPr="00F4170B" w:rsidRDefault="00F45286"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26CBD03A">
          <v:rect id="_x0000_i1038" alt="" style="width:468pt;height:.05pt;mso-width-percent:0;mso-height-percent:0;mso-width-percent:0;mso-height-percent:0" o:hralign="center" o:hrstd="t" o:hr="t" fillcolor="#a0a0a0" stroked="f"/>
        </w:pict>
      </w:r>
    </w:p>
    <w:p w14:paraId="36AD98AD"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Course Map</w:t>
      </w:r>
    </w:p>
    <w:tbl>
      <w:tblPr>
        <w:tblW w:w="0" w:type="auto"/>
        <w:tblCellMar>
          <w:top w:w="15" w:type="dxa"/>
          <w:left w:w="15" w:type="dxa"/>
          <w:bottom w:w="15" w:type="dxa"/>
          <w:right w:w="15" w:type="dxa"/>
        </w:tblCellMar>
        <w:tblLook w:val="04A0" w:firstRow="1" w:lastRow="0" w:firstColumn="1" w:lastColumn="0" w:noHBand="0" w:noVBand="1"/>
      </w:tblPr>
      <w:tblGrid>
        <w:gridCol w:w="1763"/>
        <w:gridCol w:w="949"/>
        <w:gridCol w:w="6648"/>
      </w:tblGrid>
      <w:tr w:rsidR="00F4170B" w:rsidRPr="00F4170B" w14:paraId="7354B1CA" w14:textId="77777777">
        <w:trPr>
          <w:tblHeader/>
        </w:trPr>
        <w:tc>
          <w:tcPr>
            <w:tcW w:w="0" w:type="auto"/>
            <w:tcMar>
              <w:top w:w="75" w:type="dxa"/>
              <w:left w:w="150" w:type="dxa"/>
              <w:bottom w:w="75" w:type="dxa"/>
              <w:right w:w="150" w:type="dxa"/>
            </w:tcMar>
            <w:vAlign w:val="center"/>
            <w:hideMark/>
          </w:tcPr>
          <w:p w14:paraId="3CC6FD7D"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Unit</w:t>
            </w:r>
          </w:p>
        </w:tc>
        <w:tc>
          <w:tcPr>
            <w:tcW w:w="0" w:type="auto"/>
            <w:tcMar>
              <w:top w:w="75" w:type="dxa"/>
              <w:left w:w="150" w:type="dxa"/>
              <w:bottom w:w="75" w:type="dxa"/>
              <w:right w:w="150" w:type="dxa"/>
            </w:tcMar>
            <w:vAlign w:val="center"/>
            <w:hideMark/>
          </w:tcPr>
          <w:p w14:paraId="38F779AE"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Weeks</w:t>
            </w:r>
          </w:p>
        </w:tc>
        <w:tc>
          <w:tcPr>
            <w:tcW w:w="0" w:type="auto"/>
            <w:tcMar>
              <w:top w:w="75" w:type="dxa"/>
              <w:left w:w="150" w:type="dxa"/>
              <w:bottom w:w="75" w:type="dxa"/>
              <w:right w:w="150" w:type="dxa"/>
            </w:tcMar>
            <w:vAlign w:val="center"/>
            <w:hideMark/>
          </w:tcPr>
          <w:p w14:paraId="0903D6D0"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Theme</w:t>
            </w:r>
          </w:p>
        </w:tc>
      </w:tr>
      <w:tr w:rsidR="00F4170B" w:rsidRPr="00F4170B" w14:paraId="0426FCF8" w14:textId="77777777">
        <w:tc>
          <w:tcPr>
            <w:tcW w:w="0" w:type="auto"/>
            <w:tcMar>
              <w:top w:w="75" w:type="dxa"/>
              <w:left w:w="150" w:type="dxa"/>
              <w:bottom w:w="75" w:type="dxa"/>
              <w:right w:w="150" w:type="dxa"/>
            </w:tcMar>
            <w:vAlign w:val="center"/>
            <w:hideMark/>
          </w:tcPr>
          <w:p w14:paraId="1335967C"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I. Foundations</w:t>
            </w:r>
          </w:p>
        </w:tc>
        <w:tc>
          <w:tcPr>
            <w:tcW w:w="0" w:type="auto"/>
            <w:tcMar>
              <w:top w:w="75" w:type="dxa"/>
              <w:left w:w="150" w:type="dxa"/>
              <w:bottom w:w="75" w:type="dxa"/>
              <w:right w:w="150" w:type="dxa"/>
            </w:tcMar>
            <w:vAlign w:val="center"/>
            <w:hideMark/>
          </w:tcPr>
          <w:p w14:paraId="09DACF85"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1–3</w:t>
            </w:r>
          </w:p>
        </w:tc>
        <w:tc>
          <w:tcPr>
            <w:tcW w:w="0" w:type="auto"/>
            <w:tcMar>
              <w:top w:w="75" w:type="dxa"/>
              <w:left w:w="150" w:type="dxa"/>
              <w:bottom w:w="75" w:type="dxa"/>
              <w:right w:w="150" w:type="dxa"/>
            </w:tcMar>
            <w:vAlign w:val="center"/>
            <w:hideMark/>
          </w:tcPr>
          <w:p w14:paraId="2A57C4D6"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The Good, sacrifice, and the failure of sincerity</w:t>
            </w:r>
          </w:p>
        </w:tc>
      </w:tr>
      <w:tr w:rsidR="00F4170B" w:rsidRPr="00F4170B" w14:paraId="00D55DDF" w14:textId="77777777">
        <w:tc>
          <w:tcPr>
            <w:tcW w:w="0" w:type="auto"/>
            <w:tcMar>
              <w:top w:w="75" w:type="dxa"/>
              <w:left w:w="150" w:type="dxa"/>
              <w:bottom w:w="75" w:type="dxa"/>
              <w:right w:w="150" w:type="dxa"/>
            </w:tcMar>
            <w:vAlign w:val="center"/>
            <w:hideMark/>
          </w:tcPr>
          <w:p w14:paraId="66C3648C"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II. Discernment</w:t>
            </w:r>
          </w:p>
        </w:tc>
        <w:tc>
          <w:tcPr>
            <w:tcW w:w="0" w:type="auto"/>
            <w:tcMar>
              <w:top w:w="75" w:type="dxa"/>
              <w:left w:w="150" w:type="dxa"/>
              <w:bottom w:w="75" w:type="dxa"/>
              <w:right w:w="150" w:type="dxa"/>
            </w:tcMar>
            <w:vAlign w:val="center"/>
            <w:hideMark/>
          </w:tcPr>
          <w:p w14:paraId="70F54060"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4–6</w:t>
            </w:r>
          </w:p>
        </w:tc>
        <w:tc>
          <w:tcPr>
            <w:tcW w:w="0" w:type="auto"/>
            <w:tcMar>
              <w:top w:w="75" w:type="dxa"/>
              <w:left w:w="150" w:type="dxa"/>
              <w:bottom w:w="75" w:type="dxa"/>
              <w:right w:w="150" w:type="dxa"/>
            </w:tcMar>
            <w:vAlign w:val="center"/>
            <w:hideMark/>
          </w:tcPr>
          <w:p w14:paraId="0BB383D6"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Two righteousnesses, the Berean method, love governed by truth</w:t>
            </w:r>
          </w:p>
        </w:tc>
      </w:tr>
      <w:tr w:rsidR="00F4170B" w:rsidRPr="00F4170B" w14:paraId="1D2ADEB9" w14:textId="77777777">
        <w:tc>
          <w:tcPr>
            <w:tcW w:w="0" w:type="auto"/>
            <w:tcMar>
              <w:top w:w="75" w:type="dxa"/>
              <w:left w:w="150" w:type="dxa"/>
              <w:bottom w:w="75" w:type="dxa"/>
              <w:right w:w="150" w:type="dxa"/>
            </w:tcMar>
            <w:vAlign w:val="center"/>
            <w:hideMark/>
          </w:tcPr>
          <w:p w14:paraId="147EDF2C"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III. Testing</w:t>
            </w:r>
          </w:p>
        </w:tc>
        <w:tc>
          <w:tcPr>
            <w:tcW w:w="0" w:type="auto"/>
            <w:tcMar>
              <w:top w:w="75" w:type="dxa"/>
              <w:left w:w="150" w:type="dxa"/>
              <w:bottom w:w="75" w:type="dxa"/>
              <w:right w:w="150" w:type="dxa"/>
            </w:tcMar>
            <w:vAlign w:val="center"/>
            <w:hideMark/>
          </w:tcPr>
          <w:p w14:paraId="62446670"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7–9</w:t>
            </w:r>
          </w:p>
        </w:tc>
        <w:tc>
          <w:tcPr>
            <w:tcW w:w="0" w:type="auto"/>
            <w:tcMar>
              <w:top w:w="75" w:type="dxa"/>
              <w:left w:w="150" w:type="dxa"/>
              <w:bottom w:w="75" w:type="dxa"/>
              <w:right w:w="150" w:type="dxa"/>
            </w:tcMar>
            <w:vAlign w:val="center"/>
            <w:hideMark/>
          </w:tcPr>
          <w:p w14:paraId="751AB8A7"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Faith tests across the covenants; the church's tests; the living sacrifice</w:t>
            </w:r>
          </w:p>
        </w:tc>
      </w:tr>
      <w:tr w:rsidR="00F4170B" w:rsidRPr="00F4170B" w14:paraId="596A9D38" w14:textId="77777777">
        <w:tc>
          <w:tcPr>
            <w:tcW w:w="0" w:type="auto"/>
            <w:tcMar>
              <w:top w:w="75" w:type="dxa"/>
              <w:left w:w="150" w:type="dxa"/>
              <w:bottom w:w="75" w:type="dxa"/>
              <w:right w:w="150" w:type="dxa"/>
            </w:tcMar>
            <w:vAlign w:val="center"/>
            <w:hideMark/>
          </w:tcPr>
          <w:p w14:paraId="10AF2305"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IV. God's House</w:t>
            </w:r>
          </w:p>
        </w:tc>
        <w:tc>
          <w:tcPr>
            <w:tcW w:w="0" w:type="auto"/>
            <w:tcMar>
              <w:top w:w="75" w:type="dxa"/>
              <w:left w:w="150" w:type="dxa"/>
              <w:bottom w:w="75" w:type="dxa"/>
              <w:right w:w="150" w:type="dxa"/>
            </w:tcMar>
            <w:vAlign w:val="center"/>
            <w:hideMark/>
          </w:tcPr>
          <w:p w14:paraId="29DF390E"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10–11</w:t>
            </w:r>
          </w:p>
        </w:tc>
        <w:tc>
          <w:tcPr>
            <w:tcW w:w="0" w:type="auto"/>
            <w:tcMar>
              <w:top w:w="75" w:type="dxa"/>
              <w:left w:w="150" w:type="dxa"/>
              <w:bottom w:w="75" w:type="dxa"/>
              <w:right w:w="150" w:type="dxa"/>
            </w:tcMar>
            <w:vAlign w:val="center"/>
            <w:hideMark/>
          </w:tcPr>
          <w:p w14:paraId="739C9770"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Apostolic authority; created order in the assembly</w:t>
            </w:r>
          </w:p>
        </w:tc>
      </w:tr>
      <w:tr w:rsidR="00F4170B" w:rsidRPr="00F4170B" w14:paraId="08E9F800" w14:textId="77777777">
        <w:tc>
          <w:tcPr>
            <w:tcW w:w="0" w:type="auto"/>
            <w:tcMar>
              <w:top w:w="75" w:type="dxa"/>
              <w:left w:w="150" w:type="dxa"/>
              <w:bottom w:w="75" w:type="dxa"/>
              <w:right w:w="150" w:type="dxa"/>
            </w:tcMar>
            <w:vAlign w:val="center"/>
            <w:hideMark/>
          </w:tcPr>
          <w:p w14:paraId="6A1E5F02"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V. Commission</w:t>
            </w:r>
          </w:p>
        </w:tc>
        <w:tc>
          <w:tcPr>
            <w:tcW w:w="0" w:type="auto"/>
            <w:tcMar>
              <w:top w:w="75" w:type="dxa"/>
              <w:left w:w="150" w:type="dxa"/>
              <w:bottom w:w="75" w:type="dxa"/>
              <w:right w:w="150" w:type="dxa"/>
            </w:tcMar>
            <w:vAlign w:val="center"/>
            <w:hideMark/>
          </w:tcPr>
          <w:p w14:paraId="2A2FBE9F"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w:t>
            </w:r>
          </w:p>
        </w:tc>
        <w:tc>
          <w:tcPr>
            <w:tcW w:w="0" w:type="auto"/>
            <w:tcMar>
              <w:top w:w="75" w:type="dxa"/>
              <w:left w:w="150" w:type="dxa"/>
              <w:bottom w:w="75" w:type="dxa"/>
              <w:right w:w="150" w:type="dxa"/>
            </w:tcMar>
            <w:vAlign w:val="center"/>
            <w:hideMark/>
          </w:tcPr>
          <w:p w14:paraId="04B0AD03"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Households, teachers, and the obedience of faith</w:t>
            </w:r>
          </w:p>
        </w:tc>
      </w:tr>
    </w:tbl>
    <w:p w14:paraId="12DBDC6A" w14:textId="77777777" w:rsidR="00F4170B" w:rsidRPr="00F4170B" w:rsidRDefault="00F45286"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lastRenderedPageBreak/>
        <w:pict w14:anchorId="6E84A395">
          <v:rect id="_x0000_i1037" alt="" style="width:468pt;height:.05pt;mso-width-percent:0;mso-height-percent:0;mso-width-percent:0;mso-height-percent:0" o:hralign="center" o:hrstd="t" o:hr="t" fillcolor="#a0a0a0" stroked="f"/>
        </w:pict>
      </w:r>
    </w:p>
    <w:p w14:paraId="17A37BC4" w14:textId="77777777" w:rsidR="00F4170B" w:rsidRPr="00F4170B" w:rsidRDefault="00F4170B" w:rsidP="00F4170B">
      <w:pPr>
        <w:spacing w:after="240" w:line="240" w:lineRule="auto"/>
        <w:outlineLvl w:val="0"/>
        <w:rPr>
          <w:rFonts w:ascii="Segoe UI" w:eastAsia="Times New Roman" w:hAnsi="Segoe UI" w:cs="Segoe UI"/>
          <w:b/>
          <w:bCs/>
          <w:color w:val="352F3D"/>
          <w:kern w:val="36"/>
          <w:sz w:val="48"/>
          <w:szCs w:val="48"/>
          <w14:ligatures w14:val="none"/>
        </w:rPr>
      </w:pPr>
      <w:r w:rsidRPr="00F4170B">
        <w:rPr>
          <w:rFonts w:ascii="Segoe UI" w:eastAsia="Times New Roman" w:hAnsi="Segoe UI" w:cs="Segoe UI"/>
          <w:b/>
          <w:bCs/>
          <w:color w:val="352F3D"/>
          <w:kern w:val="36"/>
          <w:sz w:val="48"/>
          <w:szCs w:val="48"/>
          <w14:ligatures w14:val="none"/>
        </w:rPr>
        <w:t>UNIT I — FOUNDATIONS</w:t>
      </w:r>
    </w:p>
    <w:p w14:paraId="75CFDCF3"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1 — The Purpose of the Good</w:t>
      </w:r>
    </w:p>
    <w:p w14:paraId="425C52CF"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Establish that goodness is God's own character, its purpose is union with His people, and the course's controlling verse is Hebrews 5:14.</w:t>
      </w:r>
    </w:p>
    <w:p w14:paraId="6AE1A4B1"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 (45 min)</w:t>
      </w:r>
    </w:p>
    <w:p w14:paraId="6D77FDCE" w14:textId="77777777" w:rsidR="00F4170B" w:rsidRPr="00F4170B" w:rsidRDefault="00F4170B" w:rsidP="00F4170B">
      <w:pPr>
        <w:numPr>
          <w:ilvl w:val="0"/>
          <w:numId w:val="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(0–10) "Why do you call me good?" — Mark 10:17–18. Goodness has a source, not just a definition. Anything called good is good by participation in Him.</w:t>
      </w:r>
    </w:p>
    <w:p w14:paraId="2F50AA11" w14:textId="77777777" w:rsidR="00F4170B" w:rsidRPr="00F4170B" w:rsidRDefault="00F4170B" w:rsidP="00F4170B">
      <w:pPr>
        <w:numPr>
          <w:ilvl w:val="0"/>
          <w:numId w:val="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(10–20) The purpose of the Good is God's purpose: image and likeness (Gen 1:26–27), conformity to the Son (Rom 8:29). Union, not admiration.</w:t>
      </w:r>
    </w:p>
    <w:p w14:paraId="44992D1C" w14:textId="77777777" w:rsidR="00F4170B" w:rsidRPr="00F4170B" w:rsidRDefault="00F4170B" w:rsidP="00F4170B">
      <w:pPr>
        <w:numPr>
          <w:ilvl w:val="0"/>
          <w:numId w:val="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(20–32) The problem: devotion is invisible — even to its owner. Introduce the course thesis: Hebrews 5:12–14. "By this time you ought to be teachers"; maturity = perceptions </w:t>
      </w:r>
      <w:r w:rsidRPr="00F4170B">
        <w:rPr>
          <w:rFonts w:ascii="Segoe UI" w:eastAsia="Times New Roman" w:hAnsi="Segoe UI" w:cs="Segoe UI"/>
          <w:b/>
          <w:bCs/>
          <w:color w:val="352F3D"/>
          <w:kern w:val="0"/>
          <w:sz w:val="21"/>
          <w:szCs w:val="21"/>
          <w14:ligatures w14:val="none"/>
        </w:rPr>
        <w:t>trained by practice</w:t>
      </w:r>
      <w:r w:rsidRPr="00F4170B">
        <w:rPr>
          <w:rFonts w:ascii="Segoe UI" w:eastAsia="Times New Roman" w:hAnsi="Segoe UI" w:cs="Segoe UI"/>
          <w:color w:val="352F3D"/>
          <w:kern w:val="0"/>
          <w:sz w:val="21"/>
          <w:szCs w:val="21"/>
          <w14:ligatures w14:val="none"/>
        </w:rPr>
        <w:t> to discern good and evil.</w:t>
      </w:r>
    </w:p>
    <w:p w14:paraId="43646A55" w14:textId="77777777" w:rsidR="00F4170B" w:rsidRPr="00F4170B" w:rsidRDefault="00F4170B" w:rsidP="00F4170B">
      <w:pPr>
        <w:numPr>
          <w:ilvl w:val="0"/>
          <w:numId w:val="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(32–42) Course overview: the road from the Good, through sacrifice and testing, to trained discernment and commission. Grace stated up front: mercy first, altar second (Rom 12:1 "by the mercies of God").</w:t>
      </w:r>
    </w:p>
    <w:p w14:paraId="7E500C93" w14:textId="77777777" w:rsidR="00F4170B" w:rsidRPr="00F4170B" w:rsidRDefault="00F4170B" w:rsidP="00F4170B">
      <w:pPr>
        <w:numPr>
          <w:ilvl w:val="0"/>
          <w:numId w:val="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(42–45) Set the reading rhythm: one passage per week, read like a Berean.</w:t>
      </w:r>
    </w:p>
    <w:p w14:paraId="5FFF7177"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Mark 10:17–18; Gen 1:26–27; Rom 8:29; Heb 5:12–14 </w:t>
      </w:r>
      <w:r w:rsidRPr="00F4170B">
        <w:rPr>
          <w:rFonts w:ascii="Segoe UI" w:eastAsia="Times New Roman" w:hAnsi="Segoe UI" w:cs="Segoe UI"/>
          <w:b/>
          <w:bCs/>
          <w:color w:val="352F3D"/>
          <w:kern w:val="0"/>
          <w:sz w:val="21"/>
          <w:szCs w:val="21"/>
          <w14:ligatures w14:val="none"/>
        </w:rPr>
        <w:t>Discussion (10 min):</w:t>
      </w:r>
      <w:r w:rsidRPr="00F4170B">
        <w:rPr>
          <w:rFonts w:ascii="Segoe UI" w:eastAsia="Times New Roman" w:hAnsi="Segoe UI" w:cs="Segoe UI"/>
          <w:color w:val="352F3D"/>
          <w:kern w:val="0"/>
          <w:sz w:val="21"/>
          <w:szCs w:val="21"/>
          <w14:ligatures w14:val="none"/>
        </w:rPr>
        <w:t> When you say something is "good," what standard are you actually using? What would change if goodness were a Person's character rather than a measurement?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Genesis 22:1–19; Hebrews 11:17–19</w:t>
      </w:r>
    </w:p>
    <w:p w14:paraId="65B0CB0E" w14:textId="273E11DE" w:rsidR="00F4170B" w:rsidRPr="00F4170B" w:rsidRDefault="00F4170B" w:rsidP="00F4170B">
      <w:pPr>
        <w:numPr>
          <w:ilvl w:val="0"/>
          <w:numId w:val="2"/>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5" w:history="1">
        <w:r w:rsidRPr="00F4170B">
          <w:rPr>
            <w:rFonts w:ascii="Segoe UI" w:eastAsia="Times New Roman" w:hAnsi="Segoe UI" w:cs="Segoe UI"/>
            <w:color w:val="7138CC"/>
            <w:kern w:val="0"/>
            <w:sz w:val="21"/>
            <w:szCs w:val="21"/>
            <w14:ligatures w14:val="none"/>
          </w:rPr>
          <w:t>Teaching Guide</w:t>
        </w:r>
      </w:hyperlink>
    </w:p>
    <w:p w14:paraId="4A6AB658" w14:textId="5A2E3E77" w:rsidR="00F4170B" w:rsidRPr="00F4170B" w:rsidRDefault="00F4170B" w:rsidP="00F4170B">
      <w:pPr>
        <w:numPr>
          <w:ilvl w:val="0"/>
          <w:numId w:val="2"/>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6" w:history="1">
        <w:r w:rsidRPr="00F4170B">
          <w:rPr>
            <w:rFonts w:ascii="Segoe UI" w:eastAsia="Times New Roman" w:hAnsi="Segoe UI" w:cs="Segoe UI"/>
            <w:color w:val="7138CC"/>
            <w:kern w:val="0"/>
            <w:sz w:val="21"/>
            <w:szCs w:val="21"/>
            <w14:ligatures w14:val="none"/>
          </w:rPr>
          <w:t>Presentation</w:t>
        </w:r>
      </w:hyperlink>
    </w:p>
    <w:p w14:paraId="7AE23B23" w14:textId="77777777" w:rsidR="00F4170B" w:rsidRPr="00F4170B" w:rsidRDefault="00F45286"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1348A967">
          <v:rect id="_x0000_i1036" alt="" style="width:468pt;height:.05pt;mso-width-percent:0;mso-height-percent:0;mso-width-percent:0;mso-height-percent:0" o:hralign="center" o:hrstd="t" o:hr="t" fillcolor="#a0a0a0" stroked="f"/>
        </w:pict>
      </w:r>
    </w:p>
    <w:p w14:paraId="5403A081"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2 — Sacrifice Reveals the Good: The Four Layers</w:t>
      </w:r>
    </w:p>
    <w:p w14:paraId="2A315932"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Teach the four-layer framework — Religion, Worship, Sacrifice, Obedience of Faith — and show why sacrifice is what makes worship visible.</w:t>
      </w:r>
    </w:p>
    <w:p w14:paraId="42378EF5"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687424E5" w14:textId="77777777" w:rsidR="00F4170B" w:rsidRPr="00F4170B" w:rsidRDefault="00F4170B" w:rsidP="00F4170B">
      <w:pPr>
        <w:numPr>
          <w:ilvl w:val="0"/>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(0–10) Moriah: God asks not for feeling but for "your son — your only son, whom you love" (Gen 22:2). Hebrews' reading: faith became visible at the raised knife (Heb 11:17–19).</w:t>
      </w:r>
    </w:p>
    <w:p w14:paraId="4AB84181" w14:textId="77777777" w:rsidR="00F4170B" w:rsidRPr="00F4170B" w:rsidRDefault="00F4170B" w:rsidP="00F4170B">
      <w:pPr>
        <w:numPr>
          <w:ilvl w:val="0"/>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(10–30) The stack, one layer at a time:</w:t>
      </w:r>
    </w:p>
    <w:p w14:paraId="19B5C350" w14:textId="77777777" w:rsidR="00F4170B" w:rsidRPr="00F4170B" w:rsidRDefault="00F4170B" w:rsidP="00F4170B">
      <w:pPr>
        <w:numPr>
          <w:ilvl w:val="1"/>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Religion</w:t>
      </w:r>
      <w:r w:rsidRPr="00F4170B">
        <w:rPr>
          <w:rFonts w:ascii="Segoe UI" w:eastAsia="Times New Roman" w:hAnsi="Segoe UI" w:cs="Segoe UI"/>
          <w:color w:val="352F3D"/>
          <w:kern w:val="0"/>
          <w:sz w:val="21"/>
          <w:szCs w:val="21"/>
          <w14:ligatures w14:val="none"/>
        </w:rPr>
        <w:t> (</w:t>
      </w:r>
      <w:r w:rsidRPr="00F4170B">
        <w:rPr>
          <w:rFonts w:ascii="Segoe UI" w:eastAsia="Times New Roman" w:hAnsi="Segoe UI" w:cs="Segoe UI"/>
          <w:i/>
          <w:iCs/>
          <w:color w:val="352F3D"/>
          <w:kern w:val="0"/>
          <w:sz w:val="21"/>
          <w:szCs w:val="21"/>
          <w14:ligatures w14:val="none"/>
        </w:rPr>
        <w:t>threskeia</w:t>
      </w:r>
      <w:r w:rsidRPr="00F4170B">
        <w:rPr>
          <w:rFonts w:ascii="Segoe UI" w:eastAsia="Times New Roman" w:hAnsi="Segoe UI" w:cs="Segoe UI"/>
          <w:color w:val="352F3D"/>
          <w:kern w:val="0"/>
          <w:sz w:val="21"/>
          <w:szCs w:val="21"/>
          <w14:ligatures w14:val="none"/>
        </w:rPr>
        <w:t>) — the form (James 1:26–27)</w:t>
      </w:r>
    </w:p>
    <w:p w14:paraId="6D12988B" w14:textId="77777777" w:rsidR="00F4170B" w:rsidRPr="00F4170B" w:rsidRDefault="00F4170B" w:rsidP="00F4170B">
      <w:pPr>
        <w:numPr>
          <w:ilvl w:val="1"/>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lastRenderedPageBreak/>
        <w:t>Worship</w:t>
      </w:r>
      <w:r w:rsidRPr="00F4170B">
        <w:rPr>
          <w:rFonts w:ascii="Segoe UI" w:eastAsia="Times New Roman" w:hAnsi="Segoe UI" w:cs="Segoe UI"/>
          <w:color w:val="352F3D"/>
          <w:kern w:val="0"/>
          <w:sz w:val="21"/>
          <w:szCs w:val="21"/>
          <w14:ligatures w14:val="none"/>
        </w:rPr>
        <w:t> — the disposition, "in spirit and truth" (John 4:23–24)</w:t>
      </w:r>
    </w:p>
    <w:p w14:paraId="7D730D72" w14:textId="77777777" w:rsidR="00F4170B" w:rsidRPr="00F4170B" w:rsidRDefault="00F4170B" w:rsidP="00F4170B">
      <w:pPr>
        <w:numPr>
          <w:ilvl w:val="1"/>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Sacrifice</w:t>
      </w:r>
      <w:r w:rsidRPr="00F4170B">
        <w:rPr>
          <w:rFonts w:ascii="Segoe UI" w:eastAsia="Times New Roman" w:hAnsi="Segoe UI" w:cs="Segoe UI"/>
          <w:color w:val="352F3D"/>
          <w:kern w:val="0"/>
          <w:sz w:val="21"/>
          <w:szCs w:val="21"/>
          <w14:ligatures w14:val="none"/>
        </w:rPr>
        <w:t> — the cost that proves the disposition (Gen 22; Rom 12:1)</w:t>
      </w:r>
    </w:p>
    <w:p w14:paraId="41D7BF7B" w14:textId="77777777" w:rsidR="00F4170B" w:rsidRPr="00F4170B" w:rsidRDefault="00F4170B" w:rsidP="00F4170B">
      <w:pPr>
        <w:numPr>
          <w:ilvl w:val="1"/>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Obedience of Faith</w:t>
      </w:r>
      <w:r w:rsidRPr="00F4170B">
        <w:rPr>
          <w:rFonts w:ascii="Segoe UI" w:eastAsia="Times New Roman" w:hAnsi="Segoe UI" w:cs="Segoe UI"/>
          <w:color w:val="352F3D"/>
          <w:kern w:val="0"/>
          <w:sz w:val="21"/>
          <w:szCs w:val="21"/>
          <w14:ligatures w14:val="none"/>
        </w:rPr>
        <w:t> — the settled pattern (Rom 1:5; 16:26)</w:t>
      </w:r>
    </w:p>
    <w:p w14:paraId="0CD9AF46" w14:textId="77777777" w:rsidR="00F4170B" w:rsidRPr="00F4170B" w:rsidRDefault="00F4170B" w:rsidP="00F4170B">
      <w:pPr>
        <w:numPr>
          <w:ilvl w:val="0"/>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(30–40) Each layer can exist without the next: the Pharisee; sentiment (Ezek 33:31–32); Saul (1 Sam 15:22 — "obedience is better than sacrifice").</w:t>
      </w:r>
    </w:p>
    <w:p w14:paraId="1625BEE3" w14:textId="77777777" w:rsidR="00F4170B" w:rsidRPr="00F4170B" w:rsidRDefault="00F4170B" w:rsidP="00F4170B">
      <w:pPr>
        <w:numPr>
          <w:ilvl w:val="0"/>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(40–45) Augustine's definition (</w:t>
      </w:r>
      <w:r w:rsidRPr="00F4170B">
        <w:rPr>
          <w:rFonts w:ascii="Segoe UI" w:eastAsia="Times New Roman" w:hAnsi="Segoe UI" w:cs="Segoe UI"/>
          <w:i/>
          <w:iCs/>
          <w:color w:val="352F3D"/>
          <w:kern w:val="0"/>
          <w:sz w:val="21"/>
          <w:szCs w:val="21"/>
          <w14:ligatures w14:val="none"/>
        </w:rPr>
        <w:t>City of God</w:t>
      </w:r>
      <w:r w:rsidRPr="00F4170B">
        <w:rPr>
          <w:rFonts w:ascii="Segoe UI" w:eastAsia="Times New Roman" w:hAnsi="Segoe UI" w:cs="Segoe UI"/>
          <w:color w:val="352F3D"/>
          <w:kern w:val="0"/>
          <w:sz w:val="21"/>
          <w:szCs w:val="21"/>
          <w14:ligatures w14:val="none"/>
        </w:rPr>
        <w:t> X.6): a true sacrifice is every work done that we may be united to God in holy fellowship.</w:t>
      </w:r>
    </w:p>
    <w:p w14:paraId="4118D59E"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Gen 22:1–19; Heb 11:17–19; James 1:26–27; John 4:23–24; 1 Sam 15:22–23; Rom 1:5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Which layer does religious activity most easily counterfeit? Why is a costless faith invisible even to the person who holds it?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2 Samuel 6:1–11; 1 Chronicles 15:11–15</w:t>
      </w:r>
    </w:p>
    <w:p w14:paraId="70C7EF5A" w14:textId="75C39EF1" w:rsidR="00F4170B" w:rsidRPr="00F4170B" w:rsidRDefault="00F4170B" w:rsidP="00F4170B">
      <w:pPr>
        <w:numPr>
          <w:ilvl w:val="0"/>
          <w:numId w:val="4"/>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7" w:history="1">
        <w:r w:rsidRPr="00F4170B">
          <w:rPr>
            <w:rFonts w:ascii="Segoe UI" w:eastAsia="Times New Roman" w:hAnsi="Segoe UI" w:cs="Segoe UI"/>
            <w:color w:val="7138CC"/>
            <w:kern w:val="0"/>
            <w:sz w:val="21"/>
            <w:szCs w:val="21"/>
            <w14:ligatures w14:val="none"/>
          </w:rPr>
          <w:t>Teaching Guide</w:t>
        </w:r>
      </w:hyperlink>
    </w:p>
    <w:p w14:paraId="4136518C" w14:textId="08BDF5E5" w:rsidR="00F4170B" w:rsidRPr="00F4170B" w:rsidRDefault="00F4170B" w:rsidP="00F4170B">
      <w:pPr>
        <w:numPr>
          <w:ilvl w:val="0"/>
          <w:numId w:val="4"/>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8" w:history="1">
        <w:r w:rsidRPr="00F4170B">
          <w:rPr>
            <w:rFonts w:ascii="Segoe UI" w:eastAsia="Times New Roman" w:hAnsi="Segoe UI" w:cs="Segoe UI"/>
            <w:color w:val="7138CC"/>
            <w:kern w:val="0"/>
            <w:sz w:val="21"/>
            <w:szCs w:val="21"/>
            <w14:ligatures w14:val="none"/>
          </w:rPr>
          <w:t>Presentation</w:t>
        </w:r>
      </w:hyperlink>
    </w:p>
    <w:p w14:paraId="5BE33974" w14:textId="77777777" w:rsidR="00F4170B" w:rsidRPr="00F4170B" w:rsidRDefault="00F45286"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7A6A122C">
          <v:rect id="_x0000_i1035" alt="" style="width:468pt;height:.05pt;mso-width-percent:0;mso-height-percent:0;mso-width-percent:0;mso-height-percent:0" o:hralign="center" o:hrstd="t" o:hr="t" fillcolor="#a0a0a0" stroked="f"/>
        </w:pict>
      </w:r>
    </w:p>
    <w:p w14:paraId="37200FED"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3 — Good Intentions Are Not Enough</w:t>
      </w:r>
    </w:p>
    <w:p w14:paraId="640FC971"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Show from Uzzah and his companions across Scripture that sincerity cannot substitute for God's revealed will; the question of worship is "Has God spoken?"</w:t>
      </w:r>
    </w:p>
    <w:p w14:paraId="4CAFE5CB"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130F6C40" w14:textId="77777777" w:rsidR="00F4170B" w:rsidRPr="00F4170B" w:rsidRDefault="00F4170B" w:rsidP="00F4170B">
      <w:pPr>
        <w:numPr>
          <w:ilvl w:val="0"/>
          <w:numId w:val="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(0–12) Uzzah and the new cart (2 Sam 6). The problem began before the touch: "we did not seek him according to the prescribed ordinance" (1 Chr 15:13). Not "we lacked sincerity" — we didn't do it His way.</w:t>
      </w:r>
    </w:p>
    <w:p w14:paraId="51B87C03" w14:textId="77777777" w:rsidR="00F4170B" w:rsidRPr="00F4170B" w:rsidRDefault="00F4170B" w:rsidP="00F4170B">
      <w:pPr>
        <w:numPr>
          <w:ilvl w:val="0"/>
          <w:numId w:val="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(12–28) The repeating pattern: Nadab and Abihu (Lev 10); Saul's two failures (1 Sam 13; 15); Moses striking the rock (Num 20 — even successful results don't justify disobedience); Jeroboam's practical worship (1 Kgs 12); Uzziah's incense (2 Chr 26).</w:t>
      </w:r>
    </w:p>
    <w:p w14:paraId="2D7A51BD" w14:textId="77777777" w:rsidR="00F4170B" w:rsidRPr="00F4170B" w:rsidRDefault="00F4170B" w:rsidP="00F4170B">
      <w:pPr>
        <w:numPr>
          <w:ilvl w:val="0"/>
          <w:numId w:val="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(28–38) The New Testament continuation: Mark 7:6–9 (human tradition as vain worship); Acts 5 (Ananias); 1 Cor 11:20; Paul's own sincere-but-wrong conscience (Acts 23:1).</w:t>
      </w:r>
    </w:p>
    <w:p w14:paraId="489E808C" w14:textId="77777777" w:rsidR="00F4170B" w:rsidRPr="00F4170B" w:rsidRDefault="00F4170B" w:rsidP="00F4170B">
      <w:pPr>
        <w:numPr>
          <w:ilvl w:val="0"/>
          <w:numId w:val="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(38–45) The principle named: Romans opens and closes with the </w:t>
      </w:r>
      <w:r w:rsidRPr="00F4170B">
        <w:rPr>
          <w:rFonts w:ascii="Segoe UI" w:eastAsia="Times New Roman" w:hAnsi="Segoe UI" w:cs="Segoe UI"/>
          <w:b/>
          <w:bCs/>
          <w:color w:val="352F3D"/>
          <w:kern w:val="0"/>
          <w:sz w:val="21"/>
          <w:szCs w:val="21"/>
          <w14:ligatures w14:val="none"/>
        </w:rPr>
        <w:t>obedience of faith</w:t>
      </w:r>
      <w:r w:rsidRPr="00F4170B">
        <w:rPr>
          <w:rFonts w:ascii="Segoe UI" w:eastAsia="Times New Roman" w:hAnsi="Segoe UI" w:cs="Segoe UI"/>
          <w:color w:val="352F3D"/>
          <w:kern w:val="0"/>
          <w:sz w:val="21"/>
          <w:szCs w:val="21"/>
          <w14:ligatures w14:val="none"/>
        </w:rPr>
        <w:t> (1:5; 16:26). Faith hears, trusts, and walks in what God said — expedients may serve God's institutions, but never replace them.</w:t>
      </w:r>
    </w:p>
    <w:p w14:paraId="03B6603E"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2 Sam 6:1–11; 1 Chr 15:13; Lev 10:1–3; 1 Sam 15:22; Num 20; Mark 7:6–9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Why does "it works" feel like divine approval? Where do we build "new carts" today — sincere improvements on what God prescribed?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Romans 9:30–10:13</w:t>
      </w:r>
    </w:p>
    <w:p w14:paraId="0696D4C9" w14:textId="4BCF2147" w:rsidR="00F4170B" w:rsidRPr="00F4170B" w:rsidRDefault="00F4170B" w:rsidP="00F4170B">
      <w:pPr>
        <w:numPr>
          <w:ilvl w:val="0"/>
          <w:numId w:val="6"/>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9" w:history="1">
        <w:r w:rsidRPr="00F4170B">
          <w:rPr>
            <w:rFonts w:ascii="Segoe UI" w:eastAsia="Times New Roman" w:hAnsi="Segoe UI" w:cs="Segoe UI"/>
            <w:color w:val="7138CC"/>
            <w:kern w:val="0"/>
            <w:sz w:val="21"/>
            <w:szCs w:val="21"/>
            <w14:ligatures w14:val="none"/>
          </w:rPr>
          <w:t>Teaching Guide</w:t>
        </w:r>
      </w:hyperlink>
    </w:p>
    <w:p w14:paraId="636DE794" w14:textId="29C28304" w:rsidR="00F4170B" w:rsidRPr="00F4170B" w:rsidRDefault="00F4170B" w:rsidP="00F4170B">
      <w:pPr>
        <w:numPr>
          <w:ilvl w:val="0"/>
          <w:numId w:val="6"/>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0" w:history="1">
        <w:r w:rsidRPr="00F4170B">
          <w:rPr>
            <w:rFonts w:ascii="Segoe UI" w:eastAsia="Times New Roman" w:hAnsi="Segoe UI" w:cs="Segoe UI"/>
            <w:color w:val="7138CC"/>
            <w:kern w:val="0"/>
            <w:sz w:val="21"/>
            <w:szCs w:val="21"/>
            <w14:ligatures w14:val="none"/>
          </w:rPr>
          <w:t>Presentation</w:t>
        </w:r>
      </w:hyperlink>
    </w:p>
    <w:p w14:paraId="0A59FA53" w14:textId="77777777" w:rsidR="00F4170B" w:rsidRPr="00F4170B" w:rsidRDefault="00F45286"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69F9DF56">
          <v:rect id="_x0000_i1034" alt="" style="width:468pt;height:.05pt;mso-width-percent:0;mso-height-percent:0;mso-width-percent:0;mso-height-percent:0" o:hralign="center" o:hrstd="t" o:hr="t" fillcolor="#a0a0a0" stroked="f"/>
        </w:pict>
      </w:r>
    </w:p>
    <w:p w14:paraId="38E508A9" w14:textId="77777777" w:rsidR="00F4170B" w:rsidRPr="00F4170B" w:rsidRDefault="00F4170B" w:rsidP="00F4170B">
      <w:pPr>
        <w:spacing w:after="240" w:line="240" w:lineRule="auto"/>
        <w:outlineLvl w:val="0"/>
        <w:rPr>
          <w:rFonts w:ascii="Segoe UI" w:eastAsia="Times New Roman" w:hAnsi="Segoe UI" w:cs="Segoe UI"/>
          <w:b/>
          <w:bCs/>
          <w:color w:val="352F3D"/>
          <w:kern w:val="36"/>
          <w:sz w:val="48"/>
          <w:szCs w:val="48"/>
          <w14:ligatures w14:val="none"/>
        </w:rPr>
      </w:pPr>
      <w:r w:rsidRPr="00F4170B">
        <w:rPr>
          <w:rFonts w:ascii="Segoe UI" w:eastAsia="Times New Roman" w:hAnsi="Segoe UI" w:cs="Segoe UI"/>
          <w:b/>
          <w:bCs/>
          <w:color w:val="352F3D"/>
          <w:kern w:val="36"/>
          <w:sz w:val="48"/>
          <w:szCs w:val="48"/>
          <w14:ligatures w14:val="none"/>
        </w:rPr>
        <w:lastRenderedPageBreak/>
        <w:t>UNIT II — DISCERNMENT</w:t>
      </w:r>
    </w:p>
    <w:p w14:paraId="458A1250"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4 — Two Righteousnesses, and How God Is Known</w:t>
      </w:r>
    </w:p>
    <w:p w14:paraId="5CED5583"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Ground the whole course in grace before pressing further: the difference between self-built righteousness and God's gift-righteousness, and the New Covenant promise of truly knowing God.</w:t>
      </w:r>
    </w:p>
    <w:p w14:paraId="17F66340"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624A4DDD" w14:textId="77777777" w:rsidR="00F4170B" w:rsidRPr="00F4170B" w:rsidRDefault="00F4170B" w:rsidP="00F4170B">
      <w:pPr>
        <w:numPr>
          <w:ilvl w:val="0"/>
          <w:numId w:val="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(0–15) The two righteousnesses: performance versus gift (Matt 5:20; Rom 10:3–4). A person can be serious, religious, sincere — and still miss God by building his own righteousness. "Prove yourself" versus "trust Christ."</w:t>
      </w:r>
    </w:p>
    <w:p w14:paraId="5799F94A" w14:textId="77777777" w:rsidR="00F4170B" w:rsidRPr="00F4170B" w:rsidRDefault="00F4170B" w:rsidP="00F4170B">
      <w:pPr>
        <w:numPr>
          <w:ilvl w:val="0"/>
          <w:numId w:val="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(15–30) How God is actually known: the New Covenant promise (Jer 31:31–34 — law written on hearts, "they will all know me"); new birth (John 3:3–6); the Spirit's witness (Rom 8:2, 9–11, 16).</w:t>
      </w:r>
    </w:p>
    <w:p w14:paraId="48FD7C33" w14:textId="77777777" w:rsidR="00F4170B" w:rsidRPr="00F4170B" w:rsidRDefault="00F4170B" w:rsidP="00F4170B">
      <w:pPr>
        <w:numPr>
          <w:ilvl w:val="0"/>
          <w:numId w:val="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(30–40) Why this week sits here: everything in Units III–V describes obedience — and none of it earns standing. Obedience is the </w:t>
      </w:r>
      <w:r w:rsidRPr="00F4170B">
        <w:rPr>
          <w:rFonts w:ascii="Segoe UI" w:eastAsia="Times New Roman" w:hAnsi="Segoe UI" w:cs="Segoe UI"/>
          <w:i/>
          <w:iCs/>
          <w:color w:val="352F3D"/>
          <w:kern w:val="0"/>
          <w:sz w:val="21"/>
          <w:szCs w:val="21"/>
          <w14:ligatures w14:val="none"/>
        </w:rPr>
        <w:t>shape</w:t>
      </w:r>
      <w:r w:rsidRPr="00F4170B">
        <w:rPr>
          <w:rFonts w:ascii="Segoe UI" w:eastAsia="Times New Roman" w:hAnsi="Segoe UI" w:cs="Segoe UI"/>
          <w:color w:val="352F3D"/>
          <w:kern w:val="0"/>
          <w:sz w:val="21"/>
          <w:szCs w:val="21"/>
          <w14:ligatures w14:val="none"/>
        </w:rPr>
        <w:t> of faith, not its price. Israel was redeemed from Egypt before the wilderness tests, never by them.</w:t>
      </w:r>
    </w:p>
    <w:p w14:paraId="3F929515" w14:textId="77777777" w:rsidR="00F4170B" w:rsidRPr="00F4170B" w:rsidRDefault="00F4170B" w:rsidP="00F4170B">
      <w:pPr>
        <w:numPr>
          <w:ilvl w:val="0"/>
          <w:numId w:val="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(40–45) Bridge: a gift this valuable must be discerned from counterfeits — which is next week.</w:t>
      </w:r>
    </w:p>
    <w:p w14:paraId="756E1753"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Matt 5:20; Rom 10:3–4; Jer 31:31–34; John 3:3–6; Rom 8:1–17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How do pride and despair both grow from the same root of self-righteousness? What does daily dependence on given-righteousness look like practically?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Acts 17:10–12; 1 Corinthians 2:6–16</w:t>
      </w:r>
    </w:p>
    <w:p w14:paraId="1B81BD0C" w14:textId="2F3E0819" w:rsidR="00F4170B" w:rsidRPr="00F4170B" w:rsidRDefault="00F4170B" w:rsidP="00F4170B">
      <w:pPr>
        <w:numPr>
          <w:ilvl w:val="0"/>
          <w:numId w:val="8"/>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1" w:history="1">
        <w:r w:rsidRPr="00F4170B">
          <w:rPr>
            <w:rFonts w:ascii="Segoe UI" w:eastAsia="Times New Roman" w:hAnsi="Segoe UI" w:cs="Segoe UI"/>
            <w:color w:val="7138CC"/>
            <w:kern w:val="0"/>
            <w:sz w:val="21"/>
            <w:szCs w:val="21"/>
            <w14:ligatures w14:val="none"/>
          </w:rPr>
          <w:t>Teaching Guide</w:t>
        </w:r>
      </w:hyperlink>
    </w:p>
    <w:p w14:paraId="5B3E2C6E" w14:textId="661E36AD" w:rsidR="00F4170B" w:rsidRPr="00F4170B" w:rsidRDefault="00F4170B" w:rsidP="00F4170B">
      <w:pPr>
        <w:numPr>
          <w:ilvl w:val="0"/>
          <w:numId w:val="8"/>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2" w:history="1">
        <w:r w:rsidRPr="00F4170B">
          <w:rPr>
            <w:rFonts w:ascii="Segoe UI" w:eastAsia="Times New Roman" w:hAnsi="Segoe UI" w:cs="Segoe UI"/>
            <w:color w:val="7138CC"/>
            <w:kern w:val="0"/>
            <w:sz w:val="21"/>
            <w:szCs w:val="21"/>
            <w14:ligatures w14:val="none"/>
          </w:rPr>
          <w:t>Presentation</w:t>
        </w:r>
      </w:hyperlink>
    </w:p>
    <w:p w14:paraId="7B3B6534" w14:textId="77777777" w:rsidR="00F4170B" w:rsidRPr="00F4170B" w:rsidRDefault="00F45286"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5847632A">
          <v:rect id="_x0000_i1033" alt="" style="width:468pt;height:.05pt;mso-width-percent:0;mso-height-percent:0;mso-width-percent:0;mso-height-percent:0" o:hralign="center" o:hrstd="t" o:hr="t" fillcolor="#a0a0a0" stroked="f"/>
        </w:pict>
      </w:r>
    </w:p>
    <w:p w14:paraId="30A675A6"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5 — The Berean Method: Discerning the Sacred and the True</w:t>
      </w:r>
    </w:p>
    <w:p w14:paraId="7CFC4196"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Teach the twin disciplines — eager reception and daily examination — as the training regimen that produces Hebrews 5:14 discernment.</w:t>
      </w:r>
    </w:p>
    <w:p w14:paraId="746D00FD"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14CBE086" w14:textId="77777777" w:rsidR="00F4170B" w:rsidRPr="00F4170B" w:rsidRDefault="00F4170B" w:rsidP="00F4170B">
      <w:pPr>
        <w:numPr>
          <w:ilvl w:val="0"/>
          <w:numId w:val="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lastRenderedPageBreak/>
        <w:t>(0–12) The sacred under pressure: the gospel as revealed wisdom, not private opinion (Rom 1:16–17; 1 Cor 2:6–16). Spiritual things are spiritually discerned; the obedience of faith is how the sacred comes into focus.</w:t>
      </w:r>
    </w:p>
    <w:p w14:paraId="6C713CD5" w14:textId="77777777" w:rsidR="00F4170B" w:rsidRPr="00F4170B" w:rsidRDefault="00F4170B" w:rsidP="00F4170B">
      <w:pPr>
        <w:numPr>
          <w:ilvl w:val="0"/>
          <w:numId w:val="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(12–25) The Bereans (Acts 17:11): </w:t>
      </w:r>
      <w:r w:rsidRPr="00F4170B">
        <w:rPr>
          <w:rFonts w:ascii="Segoe UI" w:eastAsia="Times New Roman" w:hAnsi="Segoe UI" w:cs="Segoe UI"/>
          <w:b/>
          <w:bCs/>
          <w:color w:val="352F3D"/>
          <w:kern w:val="0"/>
          <w:sz w:val="21"/>
          <w:szCs w:val="21"/>
          <w14:ligatures w14:val="none"/>
        </w:rPr>
        <w:t>eagerly received</w:t>
      </w:r>
      <w:r w:rsidRPr="00F4170B">
        <w:rPr>
          <w:rFonts w:ascii="Segoe UI" w:eastAsia="Times New Roman" w:hAnsi="Segoe UI" w:cs="Segoe UI"/>
          <w:color w:val="352F3D"/>
          <w:kern w:val="0"/>
          <w:sz w:val="21"/>
          <w:szCs w:val="21"/>
          <w14:ligatures w14:val="none"/>
        </w:rPr>
        <w:t> and </w:t>
      </w:r>
      <w:r w:rsidRPr="00F4170B">
        <w:rPr>
          <w:rFonts w:ascii="Segoe UI" w:eastAsia="Times New Roman" w:hAnsi="Segoe UI" w:cs="Segoe UI"/>
          <w:b/>
          <w:bCs/>
          <w:color w:val="352F3D"/>
          <w:kern w:val="0"/>
          <w:sz w:val="21"/>
          <w:szCs w:val="21"/>
          <w14:ligatures w14:val="none"/>
        </w:rPr>
        <w:t>examined daily</w:t>
      </w:r>
      <w:r w:rsidRPr="00F4170B">
        <w:rPr>
          <w:rFonts w:ascii="Segoe UI" w:eastAsia="Times New Roman" w:hAnsi="Segoe UI" w:cs="Segoe UI"/>
          <w:color w:val="352F3D"/>
          <w:kern w:val="0"/>
          <w:sz w:val="21"/>
          <w:szCs w:val="21"/>
          <w14:ligatures w14:val="none"/>
        </w:rPr>
        <w:t> — they fact-checked an apostle and Luke calls them noble. Both halves: soft heart, hard questions. Most people fail on exactly one side.</w:t>
      </w:r>
    </w:p>
    <w:p w14:paraId="4F37B482" w14:textId="77777777" w:rsidR="00F4170B" w:rsidRPr="00F4170B" w:rsidRDefault="00F4170B" w:rsidP="00F4170B">
      <w:pPr>
        <w:numPr>
          <w:ilvl w:val="0"/>
          <w:numId w:val="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(25–37) The verification toolkit: test all things (1 Thess 5:21); test the spirits (1 John 4:1); rightly handling the word (2 Tim 2:15); beware philosophy and empty deceit (Col 2:8); senses exercised by use (Heb 5:14).</w:t>
      </w:r>
    </w:p>
    <w:p w14:paraId="2714C61B" w14:textId="77777777" w:rsidR="00F4170B" w:rsidRPr="00F4170B" w:rsidRDefault="00F4170B" w:rsidP="00F4170B">
      <w:pPr>
        <w:numPr>
          <w:ilvl w:val="0"/>
          <w:numId w:val="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(37–45) Why daily: perception is trained, not downloaded. Reps — watching God draw the line between accepted and rejected worship across hundreds of texts — calibrate the eye like a tradesman's.</w:t>
      </w:r>
    </w:p>
    <w:p w14:paraId="6300BC58"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Acts 17:11; 1 Cor 2:6–16; Rom 1:16–17; 1 Thess 5:21; 2 Tim 2:15; Heb 5:14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Which half of the Berean posture is harder for you — receiving eagerly or examining daily? What was the last teaching you tested rather than absorbed?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Genesis 3:1–13; 1 Corinthians 13</w:t>
      </w:r>
    </w:p>
    <w:p w14:paraId="2E466133" w14:textId="6B233BE2" w:rsidR="00F4170B" w:rsidRPr="00F4170B" w:rsidRDefault="00F4170B" w:rsidP="00F4170B">
      <w:pPr>
        <w:numPr>
          <w:ilvl w:val="0"/>
          <w:numId w:val="10"/>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3" w:history="1">
        <w:r w:rsidRPr="00F4170B">
          <w:rPr>
            <w:rFonts w:ascii="Segoe UI" w:eastAsia="Times New Roman" w:hAnsi="Segoe UI" w:cs="Segoe UI"/>
            <w:color w:val="7138CC"/>
            <w:kern w:val="0"/>
            <w:sz w:val="21"/>
            <w:szCs w:val="21"/>
            <w14:ligatures w14:val="none"/>
          </w:rPr>
          <w:t>Teaching Guide</w:t>
        </w:r>
      </w:hyperlink>
    </w:p>
    <w:p w14:paraId="5D0BA436" w14:textId="3B63520C" w:rsidR="00F4170B" w:rsidRPr="00F4170B" w:rsidRDefault="00F4170B" w:rsidP="00F4170B">
      <w:pPr>
        <w:numPr>
          <w:ilvl w:val="0"/>
          <w:numId w:val="10"/>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4" w:history="1">
        <w:r w:rsidRPr="00F4170B">
          <w:rPr>
            <w:rFonts w:ascii="Segoe UI" w:eastAsia="Times New Roman" w:hAnsi="Segoe UI" w:cs="Segoe UI"/>
            <w:color w:val="7138CC"/>
            <w:kern w:val="0"/>
            <w:sz w:val="21"/>
            <w:szCs w:val="21"/>
            <w14:ligatures w14:val="none"/>
          </w:rPr>
          <w:t>Presentation</w:t>
        </w:r>
      </w:hyperlink>
    </w:p>
    <w:p w14:paraId="22A79EC9" w14:textId="77777777" w:rsidR="00F4170B" w:rsidRPr="00F4170B" w:rsidRDefault="00F45286"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45484BD9">
          <v:rect id="_x0000_i1032" alt="" style="width:468pt;height:.05pt;mso-width-percent:0;mso-height-percent:0;mso-width-percent:0;mso-height-percent:0" o:hralign="center" o:hrstd="t" o:hr="t" fillcolor="#a0a0a0" stroked="f"/>
        </w:pict>
      </w:r>
    </w:p>
    <w:p w14:paraId="13833F77"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6 — Love, Compassion, and Truth</w:t>
      </w:r>
    </w:p>
    <w:p w14:paraId="2D2685C8"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Show that biblical love is never separated from truth, and that compassion detached from God's word becomes a tool of moral inversion — beginning in Eden.</w:t>
      </w:r>
    </w:p>
    <w:p w14:paraId="39E7236C"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7346B0EF" w14:textId="77777777" w:rsidR="00F4170B" w:rsidRPr="00F4170B" w:rsidRDefault="00F4170B" w:rsidP="00F4170B">
      <w:pPr>
        <w:numPr>
          <w:ilvl w:val="0"/>
          <w:numId w:val="1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(0–12) The Fall as displacement: the serpent's method was not force but reframing — God portrayed as withholding, the fruit as beneficial. Eve evaluated God's command by the creature's claim (Gen 3:1–6). The core failure: God's word ceased to be the highest authority.</w:t>
      </w:r>
    </w:p>
    <w:p w14:paraId="79FEC4B2" w14:textId="77777777" w:rsidR="00F4170B" w:rsidRPr="00F4170B" w:rsidRDefault="00F4170B" w:rsidP="00F4170B">
      <w:pPr>
        <w:numPr>
          <w:ilvl w:val="0"/>
          <w:numId w:val="1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(12–25) Love versus indiscriminate empathy: love "rejoices in the truth" (1 Cor 13:6). Christ's compassion never overruled His Father's will (Heb 4:15). Compassion seeks a person's ultimate good, not their immediate comfort — sympathy keeps one foot on solid ground to pull another out.</w:t>
      </w:r>
    </w:p>
    <w:p w14:paraId="3DCCD4E1" w14:textId="77777777" w:rsidR="00F4170B" w:rsidRPr="00F4170B" w:rsidRDefault="00F4170B" w:rsidP="00F4170B">
      <w:pPr>
        <w:numPr>
          <w:ilvl w:val="0"/>
          <w:numId w:val="1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(25–35) The manipulation pattern: "if you cared, you'd enable my choice" — feelings elevated to final authority; guilt as control. God is compassionate </w:t>
      </w:r>
      <w:r w:rsidRPr="00F4170B">
        <w:rPr>
          <w:rFonts w:ascii="Segoe UI" w:eastAsia="Times New Roman" w:hAnsi="Segoe UI" w:cs="Segoe UI"/>
          <w:i/>
          <w:iCs/>
          <w:color w:val="352F3D"/>
          <w:kern w:val="0"/>
          <w:sz w:val="21"/>
          <w:szCs w:val="21"/>
          <w14:ligatures w14:val="none"/>
        </w:rPr>
        <w:t>and</w:t>
      </w:r>
      <w:r w:rsidRPr="00F4170B">
        <w:rPr>
          <w:rFonts w:ascii="Segoe UI" w:eastAsia="Times New Roman" w:hAnsi="Segoe UI" w:cs="Segoe UI"/>
          <w:color w:val="352F3D"/>
          <w:kern w:val="0"/>
          <w:sz w:val="21"/>
          <w:szCs w:val="21"/>
          <w14:ligatures w14:val="none"/>
        </w:rPr>
        <w:t> disciplines, judges, calls to repentance.</w:t>
      </w:r>
    </w:p>
    <w:p w14:paraId="760F8B16" w14:textId="77777777" w:rsidR="00F4170B" w:rsidRPr="00F4170B" w:rsidRDefault="00F4170B" w:rsidP="00F4170B">
      <w:pPr>
        <w:numPr>
          <w:ilvl w:val="0"/>
          <w:numId w:val="1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(35–45) The guarded formulation for a mixed class: the believer never chooses between truth and compassion — the call is compassion firmly anchored in truth. Emotion is a good servant and a catastrophic master.</w:t>
      </w:r>
    </w:p>
    <w:p w14:paraId="4D57B28B"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lastRenderedPageBreak/>
        <w:t>Anchor texts:</w:t>
      </w:r>
      <w:r w:rsidRPr="00F4170B">
        <w:rPr>
          <w:rFonts w:ascii="Segoe UI" w:eastAsia="Times New Roman" w:hAnsi="Segoe UI" w:cs="Segoe UI"/>
          <w:color w:val="352F3D"/>
          <w:kern w:val="0"/>
          <w:sz w:val="21"/>
          <w:szCs w:val="21"/>
          <w14:ligatures w14:val="none"/>
        </w:rPr>
        <w:t> Gen 3:1–13; 1 Cor 13:4–7; Heb 4:15; Rom 5:12; Eph 4:15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Where is the line between compassion and enabling? How can a class member speak truth without weaponizing it — and love without surrendering it?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Deuteronomy 8:1–10; Genesis 22:1–2</w:t>
      </w:r>
    </w:p>
    <w:p w14:paraId="38695963" w14:textId="78607CD2" w:rsidR="00F4170B" w:rsidRPr="00F4170B" w:rsidRDefault="00F4170B" w:rsidP="00F4170B">
      <w:pPr>
        <w:numPr>
          <w:ilvl w:val="0"/>
          <w:numId w:val="12"/>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5" w:history="1">
        <w:r w:rsidRPr="00F4170B">
          <w:rPr>
            <w:rFonts w:ascii="Segoe UI" w:eastAsia="Times New Roman" w:hAnsi="Segoe UI" w:cs="Segoe UI"/>
            <w:color w:val="7138CC"/>
            <w:kern w:val="0"/>
            <w:sz w:val="21"/>
            <w:szCs w:val="21"/>
            <w14:ligatures w14:val="none"/>
          </w:rPr>
          <w:t>Teaching Guide</w:t>
        </w:r>
      </w:hyperlink>
    </w:p>
    <w:p w14:paraId="3C96EB1B" w14:textId="44398BC7" w:rsidR="00F4170B" w:rsidRPr="00F4170B" w:rsidRDefault="00F4170B" w:rsidP="00F4170B">
      <w:pPr>
        <w:numPr>
          <w:ilvl w:val="0"/>
          <w:numId w:val="12"/>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6" w:history="1">
        <w:r w:rsidRPr="00F4170B">
          <w:rPr>
            <w:rFonts w:ascii="Segoe UI" w:eastAsia="Times New Roman" w:hAnsi="Segoe UI" w:cs="Segoe UI"/>
            <w:color w:val="7138CC"/>
            <w:kern w:val="0"/>
            <w:sz w:val="21"/>
            <w:szCs w:val="21"/>
            <w14:ligatures w14:val="none"/>
          </w:rPr>
          <w:t>Presentation</w:t>
        </w:r>
      </w:hyperlink>
    </w:p>
    <w:p w14:paraId="04C630DF" w14:textId="77777777" w:rsidR="00F4170B" w:rsidRPr="00F4170B" w:rsidRDefault="00F45286"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0E4992D1">
          <v:rect id="_x0000_i1031" alt="" style="width:468pt;height:.05pt;mso-width-percent:0;mso-height-percent:0;mso-width-percent:0;mso-height-percent:0" o:hralign="center" o:hrstd="t" o:hr="t" fillcolor="#a0a0a0" stroked="f"/>
        </w:pict>
      </w:r>
    </w:p>
    <w:p w14:paraId="424D881E" w14:textId="77777777" w:rsidR="00F4170B" w:rsidRPr="00F4170B" w:rsidRDefault="00F4170B" w:rsidP="00F4170B">
      <w:pPr>
        <w:spacing w:after="240" w:line="240" w:lineRule="auto"/>
        <w:outlineLvl w:val="0"/>
        <w:rPr>
          <w:rFonts w:ascii="Segoe UI" w:eastAsia="Times New Roman" w:hAnsi="Segoe UI" w:cs="Segoe UI"/>
          <w:b/>
          <w:bCs/>
          <w:color w:val="352F3D"/>
          <w:kern w:val="36"/>
          <w:sz w:val="48"/>
          <w:szCs w:val="48"/>
          <w14:ligatures w14:val="none"/>
        </w:rPr>
      </w:pPr>
      <w:r w:rsidRPr="00F4170B">
        <w:rPr>
          <w:rFonts w:ascii="Segoe UI" w:eastAsia="Times New Roman" w:hAnsi="Segoe UI" w:cs="Segoe UI"/>
          <w:b/>
          <w:bCs/>
          <w:color w:val="352F3D"/>
          <w:kern w:val="36"/>
          <w:sz w:val="48"/>
          <w:szCs w:val="48"/>
          <w14:ligatures w14:val="none"/>
        </w:rPr>
        <w:t>UNIT III — TESTING</w:t>
      </w:r>
    </w:p>
    <w:p w14:paraId="336BCE13"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7 — Faith Tests Across the Covenants</w:t>
      </w:r>
    </w:p>
    <w:p w14:paraId="49CD8D50"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Establish the pattern: every covenant era carries tests of faith — commanded or providential occasions where trust in God's word must become costly action.</w:t>
      </w:r>
    </w:p>
    <w:p w14:paraId="6DB30ACE"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08B26B63" w14:textId="77777777" w:rsidR="00F4170B" w:rsidRPr="00F4170B" w:rsidRDefault="00F4170B" w:rsidP="00F4170B">
      <w:pPr>
        <w:numPr>
          <w:ilvl w:val="0"/>
          <w:numId w:val="1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(0–8) The vocabulary: </w:t>
      </w:r>
      <w:r w:rsidRPr="00F4170B">
        <w:rPr>
          <w:rFonts w:ascii="Segoe UI" w:eastAsia="Times New Roman" w:hAnsi="Segoe UI" w:cs="Segoe UI"/>
          <w:i/>
          <w:iCs/>
          <w:color w:val="352F3D"/>
          <w:kern w:val="0"/>
          <w:sz w:val="21"/>
          <w:szCs w:val="21"/>
          <w14:ligatures w14:val="none"/>
        </w:rPr>
        <w:t>nasah/bachan</w:t>
      </w:r>
      <w:r w:rsidRPr="00F4170B">
        <w:rPr>
          <w:rFonts w:ascii="Segoe UI" w:eastAsia="Times New Roman" w:hAnsi="Segoe UI" w:cs="Segoe UI"/>
          <w:color w:val="352F3D"/>
          <w:kern w:val="0"/>
          <w:sz w:val="21"/>
          <w:szCs w:val="21"/>
          <w14:ligatures w14:val="none"/>
        </w:rPr>
        <w:t>, </w:t>
      </w:r>
      <w:r w:rsidRPr="00F4170B">
        <w:rPr>
          <w:rFonts w:ascii="Segoe UI" w:eastAsia="Times New Roman" w:hAnsi="Segoe UI" w:cs="Segoe UI"/>
          <w:i/>
          <w:iCs/>
          <w:color w:val="352F3D"/>
          <w:kern w:val="0"/>
          <w:sz w:val="21"/>
          <w:szCs w:val="21"/>
          <w14:ligatures w14:val="none"/>
        </w:rPr>
        <w:t>peirazō/dokimazō</w:t>
      </w:r>
      <w:r w:rsidRPr="00F4170B">
        <w:rPr>
          <w:rFonts w:ascii="Segoe UI" w:eastAsia="Times New Roman" w:hAnsi="Segoe UI" w:cs="Segoe UI"/>
          <w:color w:val="352F3D"/>
          <w:kern w:val="0"/>
          <w:sz w:val="21"/>
          <w:szCs w:val="21"/>
          <w14:ligatures w14:val="none"/>
        </w:rPr>
        <w:t>. God tests to prove and refine; Satan tempts to destroy (James 1:13; Job; Luke 22:31–32). A test is the scheduled occasion of sacrifice.</w:t>
      </w:r>
    </w:p>
    <w:p w14:paraId="3FCE73AE" w14:textId="77777777" w:rsidR="00F4170B" w:rsidRPr="00F4170B" w:rsidRDefault="00F4170B" w:rsidP="00F4170B">
      <w:pPr>
        <w:numPr>
          <w:ilvl w:val="0"/>
          <w:numId w:val="1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(8–30) Era by era: Eden's command functioning as test (Gen 2:16–17 — nearly costless to keep, therefore a pure test of trust); Noah and "things not yet seen" (Heb 11:7); Abraham — the first explicit test (Gen 22:1); Moses — testing as covenant policy (Ex 16:4 manna; Deut 8:2 — "test you to see if you have it within you to keep his commandments"; Deut 13:3 false prophets); Hezekiah left alone "to know his true motives" (2 Chr 32:31).</w:t>
      </w:r>
    </w:p>
    <w:p w14:paraId="6E38B552" w14:textId="77777777" w:rsidR="00F4170B" w:rsidRPr="00F4170B" w:rsidRDefault="00F4170B" w:rsidP="00F4170B">
      <w:pPr>
        <w:numPr>
          <w:ilvl w:val="0"/>
          <w:numId w:val="1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(30–40) Christ the tested one: forty days answering to forty years, every answer from Deuteronomy 6–8 — retaking Israel's failed exam and passing (Matt 4). The tested Son becomes "the source of eternal salvation to all who obey him" (Heb 5:8–9).</w:t>
      </w:r>
    </w:p>
    <w:p w14:paraId="10910633" w14:textId="77777777" w:rsidR="00F4170B" w:rsidRPr="00F4170B" w:rsidRDefault="00F4170B" w:rsidP="00F4170B">
      <w:pPr>
        <w:numPr>
          <w:ilvl w:val="0"/>
          <w:numId w:val="1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(40–45) The hinge: the church's tests sit on the far side of a passed exam. Proving, not probation.</w:t>
      </w:r>
    </w:p>
    <w:p w14:paraId="26A78C4D"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Gen 22:1; Ex 16:4; Deut 8:2; 13:3; 2 Chr 32:31; Matt 4:1–11; Heb 5:8–9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Why does God test people He already knows completely? What did the Hezekiah case reveal that forty faithful years had not?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Acts 2:36–41; 1 Corinthians 11:23–29</w:t>
      </w:r>
    </w:p>
    <w:p w14:paraId="04BE1B2D" w14:textId="167BDEA9" w:rsidR="00F4170B" w:rsidRPr="00F4170B" w:rsidRDefault="00F4170B" w:rsidP="00F4170B">
      <w:pPr>
        <w:numPr>
          <w:ilvl w:val="0"/>
          <w:numId w:val="14"/>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7" w:history="1">
        <w:r w:rsidRPr="00F4170B">
          <w:rPr>
            <w:rFonts w:ascii="Segoe UI" w:eastAsia="Times New Roman" w:hAnsi="Segoe UI" w:cs="Segoe UI"/>
            <w:color w:val="7138CC"/>
            <w:kern w:val="0"/>
            <w:sz w:val="21"/>
            <w:szCs w:val="21"/>
            <w14:ligatures w14:val="none"/>
          </w:rPr>
          <w:t>Teaching Guide</w:t>
        </w:r>
      </w:hyperlink>
    </w:p>
    <w:p w14:paraId="0C253F7A" w14:textId="02E34F57" w:rsidR="00F4170B" w:rsidRPr="00F4170B" w:rsidRDefault="00F4170B" w:rsidP="00F4170B">
      <w:pPr>
        <w:numPr>
          <w:ilvl w:val="0"/>
          <w:numId w:val="14"/>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8" w:history="1">
        <w:r w:rsidRPr="00F4170B">
          <w:rPr>
            <w:rFonts w:ascii="Segoe UI" w:eastAsia="Times New Roman" w:hAnsi="Segoe UI" w:cs="Segoe UI"/>
            <w:color w:val="7138CC"/>
            <w:kern w:val="0"/>
            <w:sz w:val="21"/>
            <w:szCs w:val="21"/>
            <w14:ligatures w14:val="none"/>
          </w:rPr>
          <w:t>Presentation</w:t>
        </w:r>
      </w:hyperlink>
    </w:p>
    <w:p w14:paraId="0C00F2A8" w14:textId="77777777" w:rsidR="00F4170B" w:rsidRPr="00F4170B" w:rsidRDefault="00F45286"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54F0520F">
          <v:rect id="_x0000_i1030" alt="" style="width:468pt;height:.05pt;mso-width-percent:0;mso-height-percent:0;mso-width-percent:0;mso-height-percent:0" o:hralign="center" o:hrstd="t" o:hr="t" fillcolor="#a0a0a0" stroked="f"/>
        </w:pict>
      </w:r>
    </w:p>
    <w:p w14:paraId="1B69C783"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8 — The Church's Tests: Obeying the Gospel and the Table</w:t>
      </w:r>
    </w:p>
    <w:p w14:paraId="4417B412"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lastRenderedPageBreak/>
        <w:t>Aim:</w:t>
      </w:r>
      <w:r w:rsidRPr="00F4170B">
        <w:rPr>
          <w:rFonts w:ascii="Segoe UI" w:eastAsia="Times New Roman" w:hAnsi="Segoe UI" w:cs="Segoe UI"/>
          <w:color w:val="352F3D"/>
          <w:kern w:val="0"/>
          <w:sz w:val="21"/>
          <w:szCs w:val="21"/>
          <w14:ligatures w14:val="none"/>
        </w:rPr>
        <w:t> Answer the course's sharpest question — what specific obedience-of-faith tests does the New Covenant set for the church?</w:t>
      </w:r>
    </w:p>
    <w:p w14:paraId="5C63FB51"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02AD3808" w14:textId="77777777" w:rsidR="00F4170B" w:rsidRPr="00F4170B" w:rsidRDefault="00F4170B" w:rsidP="00F4170B">
      <w:pPr>
        <w:numPr>
          <w:ilvl w:val="0"/>
          <w:numId w:val="1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(0–10) The bridge texts: the gospel is something </w:t>
      </w:r>
      <w:r w:rsidRPr="00F4170B">
        <w:rPr>
          <w:rFonts w:ascii="Segoe UI" w:eastAsia="Times New Roman" w:hAnsi="Segoe UI" w:cs="Segoe UI"/>
          <w:i/>
          <w:iCs/>
          <w:color w:val="352F3D"/>
          <w:kern w:val="0"/>
          <w:sz w:val="21"/>
          <w:szCs w:val="21"/>
          <w14:ligatures w14:val="none"/>
        </w:rPr>
        <w:t>obeyed</w:t>
      </w:r>
      <w:r w:rsidRPr="00F4170B">
        <w:rPr>
          <w:rFonts w:ascii="Segoe UI" w:eastAsia="Times New Roman" w:hAnsi="Segoe UI" w:cs="Segoe UI"/>
          <w:color w:val="352F3D"/>
          <w:kern w:val="0"/>
          <w:sz w:val="21"/>
          <w:szCs w:val="21"/>
          <w14:ligatures w14:val="none"/>
        </w:rPr>
        <w:t> (2 Thess 1:8; 1 Pet 4:17; Rom 6:17), and apostolic commands are written "to test you to see if you are obedient in everything" (2 Cor 2:9).</w:t>
      </w:r>
    </w:p>
    <w:p w14:paraId="4A4B4A12" w14:textId="77777777" w:rsidR="00F4170B" w:rsidRPr="00F4170B" w:rsidRDefault="00F4170B" w:rsidP="00F4170B">
      <w:pPr>
        <w:numPr>
          <w:ilvl w:val="0"/>
          <w:numId w:val="1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(10–22) The entry test: faith confessed (Rom 10:9–10), repentance commanded universally (Acts 17:30), baptism (Acts 2:38) — with Luke 7:29–30 as the revealing text: refusing John's baptism </w:t>
      </w:r>
      <w:r w:rsidRPr="00F4170B">
        <w:rPr>
          <w:rFonts w:ascii="Segoe UI" w:eastAsia="Times New Roman" w:hAnsi="Segoe UI" w:cs="Segoe UI"/>
          <w:i/>
          <w:iCs/>
          <w:color w:val="352F3D"/>
          <w:kern w:val="0"/>
          <w:sz w:val="21"/>
          <w:szCs w:val="21"/>
          <w14:ligatures w14:val="none"/>
        </w:rPr>
        <w:t>was</w:t>
      </w:r>
      <w:r w:rsidRPr="00F4170B">
        <w:rPr>
          <w:rFonts w:ascii="Segoe UI" w:eastAsia="Times New Roman" w:hAnsi="Segoe UI" w:cs="Segoe UI"/>
          <w:color w:val="352F3D"/>
          <w:kern w:val="0"/>
          <w:sz w:val="21"/>
          <w:szCs w:val="21"/>
          <w14:ligatures w14:val="none"/>
        </w:rPr>
        <w:t> the recorded verdict on the experts' whole posture toward God's purpose. Colossians 2:11–12: the New Covenant marker standing where circumcision stood.</w:t>
      </w:r>
    </w:p>
    <w:p w14:paraId="4565731A" w14:textId="77777777" w:rsidR="00F4170B" w:rsidRPr="00F4170B" w:rsidRDefault="00F4170B" w:rsidP="00F4170B">
      <w:pPr>
        <w:numPr>
          <w:ilvl w:val="0"/>
          <w:numId w:val="1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(22–32) The recurring test: the Supper's commanded self-examination — </w:t>
      </w:r>
      <w:r w:rsidRPr="00F4170B">
        <w:rPr>
          <w:rFonts w:ascii="Segoe UI" w:eastAsia="Times New Roman" w:hAnsi="Segoe UI" w:cs="Segoe UI"/>
          <w:i/>
          <w:iCs/>
          <w:color w:val="352F3D"/>
          <w:kern w:val="0"/>
          <w:sz w:val="21"/>
          <w:szCs w:val="21"/>
          <w14:ligatures w14:val="none"/>
        </w:rPr>
        <w:t>dokimazetō</w:t>
      </w:r>
      <w:r w:rsidRPr="00F4170B">
        <w:rPr>
          <w:rFonts w:ascii="Segoe UI" w:eastAsia="Times New Roman" w:hAnsi="Segoe UI" w:cs="Segoe UI"/>
          <w:color w:val="352F3D"/>
          <w:kern w:val="0"/>
          <w:sz w:val="21"/>
          <w:szCs w:val="21"/>
          <w14:ligatures w14:val="none"/>
        </w:rPr>
        <w:t> (1 Cor 11:28) — the covenant meal asking the covenant question weekly. The assembly itself (Heb 10:24–25); conditional forgiveness as diagnosis (Matt 6:14–15).</w:t>
      </w:r>
    </w:p>
    <w:p w14:paraId="5FFD7FC4" w14:textId="77777777" w:rsidR="00F4170B" w:rsidRPr="00F4170B" w:rsidRDefault="00F4170B" w:rsidP="00F4170B">
      <w:pPr>
        <w:numPr>
          <w:ilvl w:val="0"/>
          <w:numId w:val="1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(32–42) The continuous and providential tests: 1 John's "by this we know" (moral 2:3; relational 3:14; doctrinal 4:1–3); trials as the proving of genuineness (James 1:2–3, 12; 1 Pet 1:6–7); wealth as the church's manna (2 Cor 8:8 — "I am testing the genuineness of your love").</w:t>
      </w:r>
    </w:p>
    <w:p w14:paraId="1B1B5B72" w14:textId="77777777" w:rsidR="00F4170B" w:rsidRPr="00F4170B" w:rsidRDefault="00F4170B" w:rsidP="00F4170B">
      <w:pPr>
        <w:numPr>
          <w:ilvl w:val="0"/>
          <w:numId w:val="1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(42–45) The self-test and the final one: 2 Cor 13:5; Matt 7:21–27.</w:t>
      </w:r>
    </w:p>
    <w:p w14:paraId="038FE4B5"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2 Thess 1:8; Rom 6:17; 2 Cor 2:9; Acts 2:38; Luke 7:29–30; 1 Cor 11:28; 1 John 2:3; James 1:2–12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Which category of test does our congregation talk about least? What does weekly self-examination at the table actually involve?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Romans 12:1–2; Malachi 1:6–14</w:t>
      </w:r>
    </w:p>
    <w:p w14:paraId="4245A163" w14:textId="4BC98F19" w:rsidR="00F4170B" w:rsidRPr="00F4170B" w:rsidRDefault="00F4170B" w:rsidP="00F4170B">
      <w:pPr>
        <w:numPr>
          <w:ilvl w:val="0"/>
          <w:numId w:val="16"/>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9" w:history="1">
        <w:r w:rsidRPr="00F4170B">
          <w:rPr>
            <w:rFonts w:ascii="Segoe UI" w:eastAsia="Times New Roman" w:hAnsi="Segoe UI" w:cs="Segoe UI"/>
            <w:color w:val="7138CC"/>
            <w:kern w:val="0"/>
            <w:sz w:val="21"/>
            <w:szCs w:val="21"/>
            <w14:ligatures w14:val="none"/>
          </w:rPr>
          <w:t>Teaching Guide</w:t>
        </w:r>
      </w:hyperlink>
    </w:p>
    <w:p w14:paraId="044D1E32" w14:textId="6E2FA37D" w:rsidR="00F4170B" w:rsidRPr="00F4170B" w:rsidRDefault="00F4170B" w:rsidP="00F4170B">
      <w:pPr>
        <w:numPr>
          <w:ilvl w:val="0"/>
          <w:numId w:val="16"/>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0" w:history="1">
        <w:r w:rsidRPr="00F4170B">
          <w:rPr>
            <w:rFonts w:ascii="Segoe UI" w:eastAsia="Times New Roman" w:hAnsi="Segoe UI" w:cs="Segoe UI"/>
            <w:color w:val="7138CC"/>
            <w:kern w:val="0"/>
            <w:sz w:val="21"/>
            <w:szCs w:val="21"/>
            <w14:ligatures w14:val="none"/>
          </w:rPr>
          <w:t>Presentation</w:t>
        </w:r>
      </w:hyperlink>
    </w:p>
    <w:p w14:paraId="1D8C25BB" w14:textId="77777777" w:rsidR="00F4170B" w:rsidRPr="00F4170B" w:rsidRDefault="00F45286"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09D88718">
          <v:rect id="_x0000_i1029" alt="" style="width:468pt;height:.05pt;mso-width-percent:0;mso-height-percent:0;mso-width-percent:0;mso-height-percent:0" o:hralign="center" o:hrstd="t" o:hr="t" fillcolor="#a0a0a0" stroked="f"/>
        </w:pict>
      </w:r>
    </w:p>
    <w:p w14:paraId="249027F0"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9 — The Altar Today: Living Sacrifice, Royal Priesthood</w:t>
      </w:r>
    </w:p>
    <w:p w14:paraId="4958F415"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Answer "do Christians offer sacrifices?" — the atonement is finished once for all, and precisely therefore the worshiper now goes on the altar alive, body and mind.</w:t>
      </w:r>
    </w:p>
    <w:p w14:paraId="7498B7EC"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21D4C0F6" w14:textId="77777777" w:rsidR="00F4170B" w:rsidRPr="00F4170B" w:rsidRDefault="00F4170B" w:rsidP="00F4170B">
      <w:pPr>
        <w:numPr>
          <w:ilvl w:val="0"/>
          <w:numId w:val="1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(0–8) The guard first: made holy through the offering of Christ </w:t>
      </w:r>
      <w:r w:rsidRPr="00F4170B">
        <w:rPr>
          <w:rFonts w:ascii="Segoe UI" w:eastAsia="Times New Roman" w:hAnsi="Segoe UI" w:cs="Segoe UI"/>
          <w:b/>
          <w:bCs/>
          <w:color w:val="352F3D"/>
          <w:kern w:val="0"/>
          <w:sz w:val="21"/>
          <w:szCs w:val="21"/>
          <w14:ligatures w14:val="none"/>
        </w:rPr>
        <w:t>once for all</w:t>
      </w:r>
      <w:r w:rsidRPr="00F4170B">
        <w:rPr>
          <w:rFonts w:ascii="Segoe UI" w:eastAsia="Times New Roman" w:hAnsi="Segoe UI" w:cs="Segoe UI"/>
          <w:color w:val="352F3D"/>
          <w:kern w:val="0"/>
          <w:sz w:val="21"/>
          <w:szCs w:val="21"/>
          <w14:ligatures w14:val="none"/>
        </w:rPr>
        <w:t> (Heb 10:10). No altar we build adds to it.</w:t>
      </w:r>
    </w:p>
    <w:p w14:paraId="79FB6A51" w14:textId="77777777" w:rsidR="00F4170B" w:rsidRPr="00F4170B" w:rsidRDefault="00F4170B" w:rsidP="00F4170B">
      <w:pPr>
        <w:numPr>
          <w:ilvl w:val="0"/>
          <w:numId w:val="1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(8–20) The turn: sacrifice didn't end — it changed material. The substitute died in the worshiper's place; the Substitute having died, the worshiper offers </w:t>
      </w:r>
      <w:r w:rsidRPr="00F4170B">
        <w:rPr>
          <w:rFonts w:ascii="Segoe UI" w:eastAsia="Times New Roman" w:hAnsi="Segoe UI" w:cs="Segoe UI"/>
          <w:i/>
          <w:iCs/>
          <w:color w:val="352F3D"/>
          <w:kern w:val="0"/>
          <w:sz w:val="21"/>
          <w:szCs w:val="21"/>
          <w14:ligatures w14:val="none"/>
        </w:rPr>
        <w:t>himself</w:t>
      </w:r>
      <w:r w:rsidRPr="00F4170B">
        <w:rPr>
          <w:rFonts w:ascii="Segoe UI" w:eastAsia="Times New Roman" w:hAnsi="Segoe UI" w:cs="Segoe UI"/>
          <w:color w:val="352F3D"/>
          <w:kern w:val="0"/>
          <w:sz w:val="21"/>
          <w:szCs w:val="21"/>
          <w14:ligatures w14:val="none"/>
        </w:rPr>
        <w:t>, alive (Rom 12:1). The New Covenant sacrifices named: praise, good done, possessions shared (Heb 13:15–16); a holy priesthood (1 Pet 2:5).</w:t>
      </w:r>
    </w:p>
    <w:p w14:paraId="3D2A942C" w14:textId="77777777" w:rsidR="00F4170B" w:rsidRPr="00F4170B" w:rsidRDefault="00F4170B" w:rsidP="00F4170B">
      <w:pPr>
        <w:numPr>
          <w:ilvl w:val="0"/>
          <w:numId w:val="1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lastRenderedPageBreak/>
        <w:t>(20–32) The priesthood transfer: Malachi was written </w:t>
      </w:r>
      <w:r w:rsidRPr="00F4170B">
        <w:rPr>
          <w:rFonts w:ascii="Segoe UI" w:eastAsia="Times New Roman" w:hAnsi="Segoe UI" w:cs="Segoe UI"/>
          <w:i/>
          <w:iCs/>
          <w:color w:val="352F3D"/>
          <w:kern w:val="0"/>
          <w:sz w:val="21"/>
          <w:szCs w:val="21"/>
          <w14:ligatures w14:val="none"/>
        </w:rPr>
        <w:t>to priests</w:t>
      </w:r>
      <w:r w:rsidRPr="00F4170B">
        <w:rPr>
          <w:rFonts w:ascii="Segoe UI" w:eastAsia="Times New Roman" w:hAnsi="Segoe UI" w:cs="Segoe UI"/>
          <w:color w:val="352F3D"/>
          <w:kern w:val="0"/>
          <w:sz w:val="21"/>
          <w:szCs w:val="21"/>
          <w14:ligatures w14:val="none"/>
        </w:rPr>
        <w:t> about offering quality — and Peter made every believer a priest. "Offer it to your governor!" (Mal 1:8) arrives with no middleman. The standard crossed covenants untouched: the best, the whole, the unblemished. David: "I will not offer… sacrifices that cost me nothing" (2 Sam 24:24).</w:t>
      </w:r>
    </w:p>
    <w:p w14:paraId="2583214C" w14:textId="77777777" w:rsidR="00F4170B" w:rsidRPr="00F4170B" w:rsidRDefault="00F4170B" w:rsidP="00F4170B">
      <w:pPr>
        <w:numPr>
          <w:ilvl w:val="0"/>
          <w:numId w:val="1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(32–42) Body </w:t>
      </w:r>
      <w:r w:rsidRPr="00F4170B">
        <w:rPr>
          <w:rFonts w:ascii="Segoe UI" w:eastAsia="Times New Roman" w:hAnsi="Segoe UI" w:cs="Segoe UI"/>
          <w:i/>
          <w:iCs/>
          <w:color w:val="352F3D"/>
          <w:kern w:val="0"/>
          <w:sz w:val="21"/>
          <w:szCs w:val="21"/>
          <w14:ligatures w14:val="none"/>
        </w:rPr>
        <w:t>and</w:t>
      </w:r>
      <w:r w:rsidRPr="00F4170B">
        <w:rPr>
          <w:rFonts w:ascii="Segoe UI" w:eastAsia="Times New Roman" w:hAnsi="Segoe UI" w:cs="Segoe UI"/>
          <w:color w:val="352F3D"/>
          <w:kern w:val="0"/>
          <w:sz w:val="21"/>
          <w:szCs w:val="21"/>
          <w14:ligatures w14:val="none"/>
        </w:rPr>
        <w:t> mind: Rom 12:2's purpose clause — the mind is renewed "so that you may test and approve… what is good." The living sacrifice and Hebrews 5:14 discernment are verses one and two of the same paragraph. Daily renewal in the Word is not preparation for the sacrifice; it is the daily portion of it.</w:t>
      </w:r>
    </w:p>
    <w:p w14:paraId="32A114C3" w14:textId="77777777" w:rsidR="00F4170B" w:rsidRPr="00F4170B" w:rsidRDefault="00F4170B" w:rsidP="00F4170B">
      <w:pPr>
        <w:numPr>
          <w:ilvl w:val="0"/>
          <w:numId w:val="1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(42–45) Mercy first, altar second — a thank offering, not a payment.</w:t>
      </w:r>
    </w:p>
    <w:p w14:paraId="68A6407F"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Rom 12:1–2; Heb 10:5–10; 13:15–16; 1 Pet 2:5, 9; Mal 1:6–14; 2 Sam 24:24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If your time this week were an animal brought to Malachi's altar, what condition would it be in? What are the "first minutes" of your day currently given to?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1 Corinthians 14:26–40; Jude 3</w:t>
      </w:r>
    </w:p>
    <w:p w14:paraId="4D05492A" w14:textId="57378082" w:rsidR="00F4170B" w:rsidRPr="00F4170B" w:rsidRDefault="00F4170B" w:rsidP="00F4170B">
      <w:pPr>
        <w:numPr>
          <w:ilvl w:val="0"/>
          <w:numId w:val="18"/>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1" w:history="1">
        <w:r w:rsidRPr="00F4170B">
          <w:rPr>
            <w:rFonts w:ascii="Segoe UI" w:eastAsia="Times New Roman" w:hAnsi="Segoe UI" w:cs="Segoe UI"/>
            <w:color w:val="7138CC"/>
            <w:kern w:val="0"/>
            <w:sz w:val="21"/>
            <w:szCs w:val="21"/>
            <w14:ligatures w14:val="none"/>
          </w:rPr>
          <w:t>Teaching Guide</w:t>
        </w:r>
      </w:hyperlink>
    </w:p>
    <w:p w14:paraId="5ED4A1DA" w14:textId="05072760" w:rsidR="00F4170B" w:rsidRPr="00F4170B" w:rsidRDefault="00F4170B" w:rsidP="00F4170B">
      <w:pPr>
        <w:numPr>
          <w:ilvl w:val="0"/>
          <w:numId w:val="18"/>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2" w:history="1">
        <w:r w:rsidRPr="00F4170B">
          <w:rPr>
            <w:rFonts w:ascii="Segoe UI" w:eastAsia="Times New Roman" w:hAnsi="Segoe UI" w:cs="Segoe UI"/>
            <w:color w:val="7138CC"/>
            <w:kern w:val="0"/>
            <w:sz w:val="21"/>
            <w:szCs w:val="21"/>
            <w14:ligatures w14:val="none"/>
          </w:rPr>
          <w:t>Presentation</w:t>
        </w:r>
      </w:hyperlink>
    </w:p>
    <w:p w14:paraId="1E5220FB" w14:textId="77777777" w:rsidR="00F4170B" w:rsidRPr="00F4170B" w:rsidRDefault="00F45286"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5CD963D4">
          <v:rect id="_x0000_i1028" alt="" style="width:468pt;height:.05pt;mso-width-percent:0;mso-height-percent:0;mso-width-percent:0;mso-height-percent:0" o:hralign="center" o:hrstd="t" o:hr="t" fillcolor="#a0a0a0" stroked="f"/>
        </w:pict>
      </w:r>
    </w:p>
    <w:p w14:paraId="4FC80F87" w14:textId="77777777" w:rsidR="00F4170B" w:rsidRPr="00F4170B" w:rsidRDefault="00F4170B" w:rsidP="00F4170B">
      <w:pPr>
        <w:spacing w:after="240" w:line="240" w:lineRule="auto"/>
        <w:outlineLvl w:val="0"/>
        <w:rPr>
          <w:rFonts w:ascii="Segoe UI" w:eastAsia="Times New Roman" w:hAnsi="Segoe UI" w:cs="Segoe UI"/>
          <w:b/>
          <w:bCs/>
          <w:color w:val="352F3D"/>
          <w:kern w:val="36"/>
          <w:sz w:val="48"/>
          <w:szCs w:val="48"/>
          <w14:ligatures w14:val="none"/>
        </w:rPr>
      </w:pPr>
      <w:r w:rsidRPr="00F4170B">
        <w:rPr>
          <w:rFonts w:ascii="Segoe UI" w:eastAsia="Times New Roman" w:hAnsi="Segoe UI" w:cs="Segoe UI"/>
          <w:b/>
          <w:bCs/>
          <w:color w:val="352F3D"/>
          <w:kern w:val="36"/>
          <w:sz w:val="48"/>
          <w:szCs w:val="48"/>
          <w14:ligatures w14:val="none"/>
        </w:rPr>
        <w:t>UNIT IV — GOD'S HOUSE</w:t>
      </w:r>
    </w:p>
    <w:p w14:paraId="49089FC9"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Note for a mixed class: Weeks 10–11 handle contested ground. The tone throughout is what the material argues — authority located in the apostolic word, conclusions held with precision, honest acknowledgment of what Scripture does and does not say, and full honor for the substantial, recognized ministry of women in the New Testament.</w:t>
      </w:r>
    </w:p>
    <w:p w14:paraId="6AE6B184"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10 — Apostolic Appointment: Where Doctrinal Authority Comes From</w:t>
      </w:r>
    </w:p>
    <w:p w14:paraId="2F350A71"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Establish that teaching authority in the church is conferred through the apostolic deposit, not generated by gifting, sincerity, results, or cultural trajectory.</w:t>
      </w:r>
    </w:p>
    <w:p w14:paraId="20DE63B3"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0EA38AEB" w14:textId="77777777" w:rsidR="00F4170B" w:rsidRPr="00F4170B" w:rsidRDefault="00F4170B" w:rsidP="00F4170B">
      <w:pPr>
        <w:numPr>
          <w:ilvl w:val="0"/>
          <w:numId w:val="1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(0–10) The underlying question: is authority </w:t>
      </w:r>
      <w:r w:rsidRPr="00F4170B">
        <w:rPr>
          <w:rFonts w:ascii="Segoe UI" w:eastAsia="Times New Roman" w:hAnsi="Segoe UI" w:cs="Segoe UI"/>
          <w:i/>
          <w:iCs/>
          <w:color w:val="352F3D"/>
          <w:kern w:val="0"/>
          <w:sz w:val="21"/>
          <w:szCs w:val="21"/>
          <w14:ligatures w14:val="none"/>
        </w:rPr>
        <w:t>conferred</w:t>
      </w:r>
      <w:r w:rsidRPr="00F4170B">
        <w:rPr>
          <w:rFonts w:ascii="Segoe UI" w:eastAsia="Times New Roman" w:hAnsi="Segoe UI" w:cs="Segoe UI"/>
          <w:color w:val="352F3D"/>
          <w:kern w:val="0"/>
          <w:sz w:val="21"/>
          <w:szCs w:val="21"/>
          <w14:ligatures w14:val="none"/>
        </w:rPr>
        <w:t> or </w:t>
      </w:r>
      <w:r w:rsidRPr="00F4170B">
        <w:rPr>
          <w:rFonts w:ascii="Segoe UI" w:eastAsia="Times New Roman" w:hAnsi="Segoe UI" w:cs="Segoe UI"/>
          <w:i/>
          <w:iCs/>
          <w:color w:val="352F3D"/>
          <w:kern w:val="0"/>
          <w:sz w:val="21"/>
          <w:szCs w:val="21"/>
          <w14:ligatures w14:val="none"/>
        </w:rPr>
        <w:t>generated</w:t>
      </w:r>
      <w:r w:rsidRPr="00F4170B">
        <w:rPr>
          <w:rFonts w:ascii="Segoe UI" w:eastAsia="Times New Roman" w:hAnsi="Segoe UI" w:cs="Segoe UI"/>
          <w:color w:val="352F3D"/>
          <w:kern w:val="0"/>
          <w:sz w:val="21"/>
          <w:szCs w:val="21"/>
          <w14:ligatures w14:val="none"/>
        </w:rPr>
        <w:t>? Every alternative in history takes the second answer — direct revelation (2nd c., 17th c.), demonstrated fruit (19th c.), reconstructed background or trajectory (20th c.). Different vocabulary, one move.</w:t>
      </w:r>
    </w:p>
    <w:p w14:paraId="33151863" w14:textId="77777777" w:rsidR="00F4170B" w:rsidRPr="00F4170B" w:rsidRDefault="00F4170B" w:rsidP="00F4170B">
      <w:pPr>
        <w:numPr>
          <w:ilvl w:val="0"/>
          <w:numId w:val="1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(10–22) Paul closes the door in advance: "If anyone considers himself a prophet or spiritual person, he should acknowledge that what I write to you is the Lord's command" (1 Cor 14:37–38). Gifting does not adjudicate order — and the Corinthians' gifts were real.</w:t>
      </w:r>
    </w:p>
    <w:p w14:paraId="4B555E96" w14:textId="77777777" w:rsidR="00F4170B" w:rsidRPr="00F4170B" w:rsidRDefault="00F4170B" w:rsidP="00F4170B">
      <w:pPr>
        <w:numPr>
          <w:ilvl w:val="0"/>
          <w:numId w:val="1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 xml:space="preserve">(22–34) Deposit and handoff: appointed, not attained (1 Tim 2:7); traditions delivered and maintained (1 Cor 11:2); entrusted to faithful people able to teach others (2 Tim 2:2); the faith once for all entrusted (Jude 3). The early church's question was never "who has the gift?" but </w:t>
      </w:r>
      <w:r w:rsidRPr="00F4170B">
        <w:rPr>
          <w:rFonts w:ascii="Segoe UI" w:eastAsia="Times New Roman" w:hAnsi="Segoe UI" w:cs="Segoe UI"/>
          <w:color w:val="352F3D"/>
          <w:kern w:val="0"/>
          <w:sz w:val="21"/>
          <w:szCs w:val="21"/>
          <w14:ligatures w14:val="none"/>
        </w:rPr>
        <w:lastRenderedPageBreak/>
        <w:t>"who was appointed?" — Origen concedes the gift and restricts the venue; Hippolytus ties ordination to liturgical function.</w:t>
      </w:r>
    </w:p>
    <w:p w14:paraId="251A8B6B" w14:textId="77777777" w:rsidR="00F4170B" w:rsidRPr="00F4170B" w:rsidRDefault="00F4170B" w:rsidP="00F4170B">
      <w:pPr>
        <w:numPr>
          <w:ilvl w:val="0"/>
          <w:numId w:val="1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(34–42) Why the slavery analogy inverts: Scripture never grounds slavery in creation; it grounds assembly order there twice (1 Tim 2:13; 1 Cor 11:8–9). Cultural anchors drag; creation anchors don't.</w:t>
      </w:r>
    </w:p>
    <w:p w14:paraId="06634311" w14:textId="77777777" w:rsidR="00F4170B" w:rsidRPr="00F4170B" w:rsidRDefault="00F4170B" w:rsidP="00F4170B">
      <w:pPr>
        <w:numPr>
          <w:ilvl w:val="0"/>
          <w:numId w:val="1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(42–45) Bridge to next week: what, exactly, is restricted — and what is not.</w:t>
      </w:r>
    </w:p>
    <w:p w14:paraId="2910A9AF"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1 Cor 14:37–38; Rom 1:5; 1 Tim 2:7; 1 Cor 11:2; 2 Tim 2:2; Jude 3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Why is "God is clearly using them" not, by itself, a warrant for office? Where do we feel the pull of results-based validation today?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1 Timothy 2:1–15; 1 Corinthians 11:2–16</w:t>
      </w:r>
    </w:p>
    <w:p w14:paraId="7F4A757D" w14:textId="7DC8EAB8" w:rsidR="00F4170B" w:rsidRPr="00F4170B" w:rsidRDefault="00F4170B" w:rsidP="00F4170B">
      <w:pPr>
        <w:numPr>
          <w:ilvl w:val="0"/>
          <w:numId w:val="20"/>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3" w:history="1">
        <w:r w:rsidRPr="00F4170B">
          <w:rPr>
            <w:rFonts w:ascii="Segoe UI" w:eastAsia="Times New Roman" w:hAnsi="Segoe UI" w:cs="Segoe UI"/>
            <w:color w:val="7138CC"/>
            <w:kern w:val="0"/>
            <w:sz w:val="21"/>
            <w:szCs w:val="21"/>
            <w14:ligatures w14:val="none"/>
          </w:rPr>
          <w:t>Teaching Guide</w:t>
        </w:r>
      </w:hyperlink>
    </w:p>
    <w:p w14:paraId="668A3139" w14:textId="7FBD2B6F" w:rsidR="00F4170B" w:rsidRPr="00F4170B" w:rsidRDefault="00F4170B" w:rsidP="00F4170B">
      <w:pPr>
        <w:numPr>
          <w:ilvl w:val="0"/>
          <w:numId w:val="20"/>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4" w:history="1">
        <w:r w:rsidRPr="00F4170B">
          <w:rPr>
            <w:rFonts w:ascii="Segoe UI" w:eastAsia="Times New Roman" w:hAnsi="Segoe UI" w:cs="Segoe UI"/>
            <w:color w:val="7138CC"/>
            <w:kern w:val="0"/>
            <w:sz w:val="21"/>
            <w:szCs w:val="21"/>
            <w14:ligatures w14:val="none"/>
          </w:rPr>
          <w:t>Presentation</w:t>
        </w:r>
      </w:hyperlink>
    </w:p>
    <w:p w14:paraId="5E8F3870" w14:textId="77777777" w:rsidR="00F4170B" w:rsidRPr="00F4170B" w:rsidRDefault="00F45286"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465AF65A">
          <v:rect id="_x0000_i1027" alt="" style="width:468pt;height:.05pt;mso-width-percent:0;mso-height-percent:0;mso-width-percent:0;mso-height-percent:0" o:hralign="center" o:hrstd="t" o:hr="t" fillcolor="#a0a0a0" stroked="f"/>
        </w:pict>
      </w:r>
    </w:p>
    <w:p w14:paraId="37750DA2"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11 — God's Created Order in the Assembly</w:t>
      </w:r>
    </w:p>
    <w:p w14:paraId="2098DDBD"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Present the narrow, textually precise position on roles in the gathered church: the restriction concerns authoritative doctrinal teaching over men and the office attached to it — grounded in creation, not culture — alongside the full breadth of ministry Scripture shows women exercising.</w:t>
      </w:r>
    </w:p>
    <w:p w14:paraId="237F65FE"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69787BF1" w14:textId="77777777" w:rsidR="00F4170B" w:rsidRPr="00F4170B" w:rsidRDefault="00F4170B" w:rsidP="00F4170B">
      <w:pPr>
        <w:numPr>
          <w:ilvl w:val="0"/>
          <w:numId w:val="2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(0–10) The storyline first: created equal in image and mandate, with ordered partnership before the fall (Gen 1–2); disorder entering through deception (Gen 3); Paul's appeal to that narrative (1 Tim 2:13–14) — noting carefully what v.14 does </w:t>
      </w:r>
      <w:r w:rsidRPr="00F4170B">
        <w:rPr>
          <w:rFonts w:ascii="Segoe UI" w:eastAsia="Times New Roman" w:hAnsi="Segoe UI" w:cs="Segoe UI"/>
          <w:i/>
          <w:iCs/>
          <w:color w:val="352F3D"/>
          <w:kern w:val="0"/>
          <w:sz w:val="21"/>
          <w:szCs w:val="21"/>
          <w14:ligatures w14:val="none"/>
        </w:rPr>
        <w:t>not</w:t>
      </w:r>
      <w:r w:rsidRPr="00F4170B">
        <w:rPr>
          <w:rFonts w:ascii="Segoe UI" w:eastAsia="Times New Roman" w:hAnsi="Segoe UI" w:cs="Segoe UI"/>
          <w:color w:val="352F3D"/>
          <w:kern w:val="0"/>
          <w:sz w:val="21"/>
          <w:szCs w:val="21"/>
          <w14:ligatures w14:val="none"/>
        </w:rPr>
        <w:t> say: it describes the garden, not a general property of women, and Scripture assigns Adam primary responsibility (Rom 5:12).</w:t>
      </w:r>
    </w:p>
    <w:p w14:paraId="4E37AF02" w14:textId="77777777" w:rsidR="00F4170B" w:rsidRPr="00F4170B" w:rsidRDefault="00F4170B" w:rsidP="00F4170B">
      <w:pPr>
        <w:numPr>
          <w:ilvl w:val="0"/>
          <w:numId w:val="2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(10–24) The text and its scope: 1 Tim 2:11–12 — "let a woman learn" (itself countercultural); the restriction on teaching-with-authority, read within the letter (teaching as doctrinal governance, 1:3; 4:11; 6:2–3; overseers "able to teach," 3:2). The reason given is Genesis, not Ephesus — Paul demonstrably knew how to give local reasons (5:14) and didn't use one here.</w:t>
      </w:r>
    </w:p>
    <w:p w14:paraId="4941AD21" w14:textId="77777777" w:rsidR="00F4170B" w:rsidRPr="00F4170B" w:rsidRDefault="00F4170B" w:rsidP="00F4170B">
      <w:pPr>
        <w:numPr>
          <w:ilvl w:val="0"/>
          <w:numId w:val="2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(24–34) What is </w:t>
      </w:r>
      <w:r w:rsidRPr="00F4170B">
        <w:rPr>
          <w:rFonts w:ascii="Segoe UI" w:eastAsia="Times New Roman" w:hAnsi="Segoe UI" w:cs="Segoe UI"/>
          <w:i/>
          <w:iCs/>
          <w:color w:val="352F3D"/>
          <w:kern w:val="0"/>
          <w:sz w:val="21"/>
          <w:szCs w:val="21"/>
          <w14:ligatures w14:val="none"/>
        </w:rPr>
        <w:t>not</w:t>
      </w:r>
      <w:r w:rsidRPr="00F4170B">
        <w:rPr>
          <w:rFonts w:ascii="Segoe UI" w:eastAsia="Times New Roman" w:hAnsi="Segoe UI" w:cs="Segoe UI"/>
          <w:color w:val="352F3D"/>
          <w:kern w:val="0"/>
          <w:sz w:val="21"/>
          <w:szCs w:val="21"/>
          <w14:ligatures w14:val="none"/>
        </w:rPr>
        <w:t> restricted, stated as positively as Scripture states it: praying and prophesying (1 Cor 11:5 — regulated, not forbidden); laboring in the gospel (Phil 4:2–3; Rom 16); Phoebe the </w:t>
      </w:r>
      <w:r w:rsidRPr="00F4170B">
        <w:rPr>
          <w:rFonts w:ascii="Segoe UI" w:eastAsia="Times New Roman" w:hAnsi="Segoe UI" w:cs="Segoe UI"/>
          <w:i/>
          <w:iCs/>
          <w:color w:val="352F3D"/>
          <w:kern w:val="0"/>
          <w:sz w:val="21"/>
          <w:szCs w:val="21"/>
          <w14:ligatures w14:val="none"/>
        </w:rPr>
        <w:t>diakonos</w:t>
      </w:r>
      <w:r w:rsidRPr="00F4170B">
        <w:rPr>
          <w:rFonts w:ascii="Segoe UI" w:eastAsia="Times New Roman" w:hAnsi="Segoe UI" w:cs="Segoe UI"/>
          <w:color w:val="352F3D"/>
          <w:kern w:val="0"/>
          <w:sz w:val="21"/>
          <w:szCs w:val="21"/>
          <w14:ligatures w14:val="none"/>
        </w:rPr>
        <w:t>; teaching in appropriate settings (Titus 2:3–5; Priscilla with Aquila, Acts 18:26). Holding 11:5 and 14:34 together: prophecy versus the authoritative weighing of it (14:29).</w:t>
      </w:r>
    </w:p>
    <w:p w14:paraId="779B96D0" w14:textId="77777777" w:rsidR="00F4170B" w:rsidRPr="00F4170B" w:rsidRDefault="00F4170B" w:rsidP="00F4170B">
      <w:pPr>
        <w:numPr>
          <w:ilvl w:val="0"/>
          <w:numId w:val="2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(34–42) Honest scope ranking: eldership and governing doctrinal teaching rest on explicit texts; restrictions on baptizing or presiding rest on early practice, not command — say so plainly. Equality of being with difference of function, with 1 Cor 11:3's Trinitarian anchor.</w:t>
      </w:r>
    </w:p>
    <w:p w14:paraId="26F5A2E0" w14:textId="77777777" w:rsidR="00F4170B" w:rsidRPr="00F4170B" w:rsidRDefault="00F4170B" w:rsidP="00F4170B">
      <w:pPr>
        <w:numPr>
          <w:ilvl w:val="0"/>
          <w:numId w:val="2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(42–45) The purpose: not control but communion — the household of God ordered as family under Christ, rehearsing restored creation.</w:t>
      </w:r>
    </w:p>
    <w:p w14:paraId="387621D9"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lastRenderedPageBreak/>
        <w:t>Anchor texts:</w:t>
      </w:r>
      <w:r w:rsidRPr="00F4170B">
        <w:rPr>
          <w:rFonts w:ascii="Segoe UI" w:eastAsia="Times New Roman" w:hAnsi="Segoe UI" w:cs="Segoe UI"/>
          <w:color w:val="352F3D"/>
          <w:kern w:val="0"/>
          <w:sz w:val="21"/>
          <w:szCs w:val="21"/>
          <w14:ligatures w14:val="none"/>
        </w:rPr>
        <w:t> Gen 1:26–2:25; 1 Tim 2:11–15; 3:2, 15; 1 Cor 11:2–16; 14:29–40; Titus 2:3–5; Rom 16:1–16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How does the "let a woman learn" command reframe the passage? Why does grounding matter — what's the difference between a rule from culture and a pattern from creation? Where must we be careful to claim only what the text claims?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Matthew 28:16–20; Hebrews 5:11–6:3</w:t>
      </w:r>
    </w:p>
    <w:p w14:paraId="26FD5DB2" w14:textId="28F19C93" w:rsidR="00F4170B" w:rsidRPr="00F4170B" w:rsidRDefault="00F4170B" w:rsidP="00F4170B">
      <w:pPr>
        <w:numPr>
          <w:ilvl w:val="0"/>
          <w:numId w:val="22"/>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5" w:history="1">
        <w:r w:rsidRPr="00F4170B">
          <w:rPr>
            <w:rFonts w:ascii="Segoe UI" w:eastAsia="Times New Roman" w:hAnsi="Segoe UI" w:cs="Segoe UI"/>
            <w:color w:val="7138CC"/>
            <w:kern w:val="0"/>
            <w:sz w:val="21"/>
            <w:szCs w:val="21"/>
            <w14:ligatures w14:val="none"/>
          </w:rPr>
          <w:t>Teaching Guide</w:t>
        </w:r>
      </w:hyperlink>
    </w:p>
    <w:p w14:paraId="610043AA" w14:textId="61F73476" w:rsidR="00F4170B" w:rsidRPr="00F4170B" w:rsidRDefault="00F4170B" w:rsidP="00F4170B">
      <w:pPr>
        <w:numPr>
          <w:ilvl w:val="0"/>
          <w:numId w:val="22"/>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6" w:history="1">
        <w:r w:rsidRPr="00F4170B">
          <w:rPr>
            <w:rFonts w:ascii="Segoe UI" w:eastAsia="Times New Roman" w:hAnsi="Segoe UI" w:cs="Segoe UI"/>
            <w:color w:val="7138CC"/>
            <w:kern w:val="0"/>
            <w:sz w:val="21"/>
            <w:szCs w:val="21"/>
            <w14:ligatures w14:val="none"/>
          </w:rPr>
          <w:t>Presentation</w:t>
        </w:r>
      </w:hyperlink>
    </w:p>
    <w:p w14:paraId="6230ADF8" w14:textId="77777777" w:rsidR="00F4170B" w:rsidRPr="00F4170B" w:rsidRDefault="00F45286"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7F8D5936">
          <v:rect id="_x0000_i1026" alt="" style="width:468pt;height:.05pt;mso-width-percent:0;mso-height-percent:0;mso-width-percent:0;mso-height-percent:0" o:hralign="center" o:hrstd="t" o:hr="t" fillcolor="#a0a0a0" stroked="f"/>
        </w:pict>
      </w:r>
    </w:p>
    <w:p w14:paraId="008EDB70" w14:textId="77777777" w:rsidR="00F4170B" w:rsidRPr="00F4170B" w:rsidRDefault="00F4170B" w:rsidP="00F4170B">
      <w:pPr>
        <w:spacing w:after="240" w:line="240" w:lineRule="auto"/>
        <w:outlineLvl w:val="0"/>
        <w:rPr>
          <w:rFonts w:ascii="Segoe UI" w:eastAsia="Times New Roman" w:hAnsi="Segoe UI" w:cs="Segoe UI"/>
          <w:b/>
          <w:bCs/>
          <w:color w:val="352F3D"/>
          <w:kern w:val="36"/>
          <w:sz w:val="48"/>
          <w:szCs w:val="48"/>
          <w14:ligatures w14:val="none"/>
        </w:rPr>
      </w:pPr>
      <w:r w:rsidRPr="00F4170B">
        <w:rPr>
          <w:rFonts w:ascii="Segoe UI" w:eastAsia="Times New Roman" w:hAnsi="Segoe UI" w:cs="Segoe UI"/>
          <w:b/>
          <w:bCs/>
          <w:color w:val="352F3D"/>
          <w:kern w:val="36"/>
          <w:sz w:val="48"/>
          <w:szCs w:val="48"/>
          <w14:ligatures w14:val="none"/>
        </w:rPr>
        <w:t>UNIT V — COMMISSION</w:t>
      </w:r>
    </w:p>
    <w:p w14:paraId="03851116"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12 — Households and Teachers: The Obedience of Faith Completed</w:t>
      </w:r>
    </w:p>
    <w:p w14:paraId="22ED31B7"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Land the course: God's order reaches from the assembly into the household, and maturity's destination is the Great Commission — "by this time you ought to be teachers."</w:t>
      </w:r>
    </w:p>
    <w:p w14:paraId="00990BB8"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0A633F97" w14:textId="77777777" w:rsidR="00F4170B" w:rsidRPr="00F4170B" w:rsidRDefault="00F4170B" w:rsidP="00F4170B">
      <w:pPr>
        <w:numPr>
          <w:ilvl w:val="0"/>
          <w:numId w:val="2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(0–12) The household as the first congregation: Deut 6:6–9 (words on the heart, then taught); Gen 18:19 (Abraham chosen "so that he may command his children and his household after him"); Josh 24:15. For a mixed class: fathers and mothers, husbands and wives, single members and grandparents each carry a post — Eph 5:25–6:4; Titus 2; 1 Pet 3:7 ("so that your prayers will not be hindered" — treatment of family wired to access to God); 2 Tim 1:5 (Lois and Eunice — faith handed down by a grandmother and mother).</w:t>
      </w:r>
    </w:p>
    <w:p w14:paraId="1C8B465C" w14:textId="77777777" w:rsidR="00F4170B" w:rsidRPr="00F4170B" w:rsidRDefault="00F4170B" w:rsidP="00F4170B">
      <w:pPr>
        <w:numPr>
          <w:ilvl w:val="0"/>
          <w:numId w:val="2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(12–24) The pattern one last time: receive and hand on. Not invention — deposit and handoff, in the church and in the home. The blemished-lamb question asked of household time and attention.</w:t>
      </w:r>
    </w:p>
    <w:p w14:paraId="2616EB20" w14:textId="77777777" w:rsidR="00F4170B" w:rsidRPr="00F4170B" w:rsidRDefault="00F4170B" w:rsidP="00F4170B">
      <w:pPr>
        <w:numPr>
          <w:ilvl w:val="0"/>
          <w:numId w:val="2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(24–36) The commission as the course's completion: Matthew 28:18–20 — authority, go, disciples, baptizing, teaching, obey. "Teaching them to </w:t>
      </w:r>
      <w:r w:rsidRPr="00F4170B">
        <w:rPr>
          <w:rFonts w:ascii="Segoe UI" w:eastAsia="Times New Roman" w:hAnsi="Segoe UI" w:cs="Segoe UI"/>
          <w:i/>
          <w:iCs/>
          <w:color w:val="352F3D"/>
          <w:kern w:val="0"/>
          <w:sz w:val="21"/>
          <w:szCs w:val="21"/>
          <w14:ligatures w14:val="none"/>
        </w:rPr>
        <w:t>obey</w:t>
      </w:r>
      <w:r w:rsidRPr="00F4170B">
        <w:rPr>
          <w:rFonts w:ascii="Segoe UI" w:eastAsia="Times New Roman" w:hAnsi="Segoe UI" w:cs="Segoe UI"/>
          <w:color w:val="352F3D"/>
          <w:kern w:val="0"/>
          <w:sz w:val="21"/>
          <w:szCs w:val="21"/>
          <w14:ligatures w14:val="none"/>
        </w:rPr>
        <w:t>" is the obedience of faith in Jesus' own words. The Hebrews rebuke resolves into calling: "by this time you ought to be teachers" (5:12) — and now the class has the meal to serve.</w:t>
      </w:r>
    </w:p>
    <w:p w14:paraId="5846EAD6" w14:textId="77777777" w:rsidR="00F4170B" w:rsidRPr="00F4170B" w:rsidRDefault="00F4170B" w:rsidP="00F4170B">
      <w:pPr>
        <w:numPr>
          <w:ilvl w:val="0"/>
          <w:numId w:val="2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(36–43) The completed stack: Heb 10:5–10 — perfect form, perfect heart, full cost, settled obedience, once for all. Everything asked in twelve weeks stands on that. Mercy first, altar second.</w:t>
      </w:r>
    </w:p>
    <w:p w14:paraId="33AC0722" w14:textId="77777777" w:rsidR="00F4170B" w:rsidRPr="00F4170B" w:rsidRDefault="00F4170B" w:rsidP="00F4170B">
      <w:pPr>
        <w:numPr>
          <w:ilvl w:val="0"/>
          <w:numId w:val="2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(43–45) Closing charge: one chapter, before the phone, eager and examining. </w:t>
      </w:r>
      <w:r w:rsidRPr="00F4170B">
        <w:rPr>
          <w:rFonts w:ascii="Segoe UI" w:eastAsia="Times New Roman" w:hAnsi="Segoe UI" w:cs="Segoe UI"/>
          <w:b/>
          <w:bCs/>
          <w:color w:val="352F3D"/>
          <w:kern w:val="0"/>
          <w:sz w:val="21"/>
          <w:szCs w:val="21"/>
          <w14:ligatures w14:val="none"/>
        </w:rPr>
        <w:t>Offer your sacrifices with the obedience of faith.</w:t>
      </w:r>
    </w:p>
    <w:p w14:paraId="699A72B3"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Deut 6:6–9; Gen 18:19; Matt 28:18–20; Heb 5:12; 10:5–10; 2 Tim 1:5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Who taught the faith to you, and what did it cost them? Whom will you teach — and what is the first step this month? </w:t>
      </w:r>
      <w:r w:rsidRPr="00F4170B">
        <w:rPr>
          <w:rFonts w:ascii="Segoe UI" w:eastAsia="Times New Roman" w:hAnsi="Segoe UI" w:cs="Segoe UI"/>
          <w:b/>
          <w:bCs/>
          <w:color w:val="352F3D"/>
          <w:kern w:val="0"/>
          <w:sz w:val="21"/>
          <w:szCs w:val="21"/>
          <w14:ligatures w14:val="none"/>
        </w:rPr>
        <w:t>Reading:</w:t>
      </w:r>
      <w:r w:rsidRPr="00F4170B">
        <w:rPr>
          <w:rFonts w:ascii="Segoe UI" w:eastAsia="Times New Roman" w:hAnsi="Segoe UI" w:cs="Segoe UI"/>
          <w:color w:val="352F3D"/>
          <w:kern w:val="0"/>
          <w:sz w:val="21"/>
          <w:szCs w:val="21"/>
          <w14:ligatures w14:val="none"/>
        </w:rPr>
        <w:t> none assigned — the course's standing assignment continues: one chapter daily, eager and examining.</w:t>
      </w:r>
    </w:p>
    <w:p w14:paraId="652F2494" w14:textId="653BAB33" w:rsidR="00F4170B" w:rsidRPr="00F4170B" w:rsidRDefault="00F4170B" w:rsidP="00F4170B">
      <w:pPr>
        <w:numPr>
          <w:ilvl w:val="0"/>
          <w:numId w:val="24"/>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7" w:history="1">
        <w:r w:rsidRPr="00F4170B">
          <w:rPr>
            <w:rFonts w:ascii="Segoe UI" w:eastAsia="Times New Roman" w:hAnsi="Segoe UI" w:cs="Segoe UI"/>
            <w:color w:val="7138CC"/>
            <w:kern w:val="0"/>
            <w:sz w:val="21"/>
            <w:szCs w:val="21"/>
            <w14:ligatures w14:val="none"/>
          </w:rPr>
          <w:t>Teaching Guide</w:t>
        </w:r>
      </w:hyperlink>
    </w:p>
    <w:p w14:paraId="5C9B1CA7" w14:textId="4EF24A2E" w:rsidR="00F4170B" w:rsidRPr="00F4170B" w:rsidRDefault="00F4170B" w:rsidP="00F4170B">
      <w:pPr>
        <w:numPr>
          <w:ilvl w:val="0"/>
          <w:numId w:val="24"/>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8" w:history="1">
        <w:r w:rsidRPr="00F4170B">
          <w:rPr>
            <w:rFonts w:ascii="Segoe UI" w:eastAsia="Times New Roman" w:hAnsi="Segoe UI" w:cs="Segoe UI"/>
            <w:color w:val="7138CC"/>
            <w:kern w:val="0"/>
            <w:sz w:val="21"/>
            <w:szCs w:val="21"/>
            <w14:ligatures w14:val="none"/>
          </w:rPr>
          <w:t>Presentation</w:t>
        </w:r>
      </w:hyperlink>
    </w:p>
    <w:p w14:paraId="45A7192B" w14:textId="77777777" w:rsidR="00F4170B" w:rsidRPr="00F4170B" w:rsidRDefault="00F45286"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1DD869B0">
          <v:rect id="_x0000_i1025" alt="" style="width:468pt;height:.05pt;mso-width-percent:0;mso-height-percent:0;mso-width-percent:0;mso-height-percent:0" o:hralign="center" o:hrstd="t" o:hr="t" fillcolor="#a0a0a0" stroked="f"/>
        </w:pict>
      </w:r>
    </w:p>
    <w:p w14:paraId="367D730B"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Weekly Reading Assignments (collected)</w:t>
      </w:r>
    </w:p>
    <w:tbl>
      <w:tblPr>
        <w:tblW w:w="0" w:type="auto"/>
        <w:tblCellMar>
          <w:top w:w="15" w:type="dxa"/>
          <w:left w:w="15" w:type="dxa"/>
          <w:bottom w:w="15" w:type="dxa"/>
          <w:right w:w="15" w:type="dxa"/>
        </w:tblCellMar>
        <w:tblLook w:val="04A0" w:firstRow="1" w:lastRow="0" w:firstColumn="1" w:lastColumn="0" w:noHBand="0" w:noVBand="1"/>
      </w:tblPr>
      <w:tblGrid>
        <w:gridCol w:w="1568"/>
        <w:gridCol w:w="3988"/>
      </w:tblGrid>
      <w:tr w:rsidR="00F4170B" w:rsidRPr="00F4170B" w14:paraId="152C0032" w14:textId="77777777">
        <w:trPr>
          <w:tblHeader/>
        </w:trPr>
        <w:tc>
          <w:tcPr>
            <w:tcW w:w="0" w:type="auto"/>
            <w:tcMar>
              <w:top w:w="75" w:type="dxa"/>
              <w:left w:w="150" w:type="dxa"/>
              <w:bottom w:w="75" w:type="dxa"/>
              <w:right w:w="150" w:type="dxa"/>
            </w:tcMar>
            <w:vAlign w:val="center"/>
            <w:hideMark/>
          </w:tcPr>
          <w:p w14:paraId="05B34078"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Before Week</w:t>
            </w:r>
          </w:p>
        </w:tc>
        <w:tc>
          <w:tcPr>
            <w:tcW w:w="0" w:type="auto"/>
            <w:tcMar>
              <w:top w:w="75" w:type="dxa"/>
              <w:left w:w="150" w:type="dxa"/>
              <w:bottom w:w="75" w:type="dxa"/>
              <w:right w:w="150" w:type="dxa"/>
            </w:tcMar>
            <w:vAlign w:val="center"/>
            <w:hideMark/>
          </w:tcPr>
          <w:p w14:paraId="48BCFC68"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Read</w:t>
            </w:r>
          </w:p>
        </w:tc>
      </w:tr>
      <w:tr w:rsidR="00F4170B" w:rsidRPr="00F4170B" w14:paraId="3DD97A13" w14:textId="77777777">
        <w:tc>
          <w:tcPr>
            <w:tcW w:w="0" w:type="auto"/>
            <w:tcMar>
              <w:top w:w="75" w:type="dxa"/>
              <w:left w:w="150" w:type="dxa"/>
              <w:bottom w:w="75" w:type="dxa"/>
              <w:right w:w="150" w:type="dxa"/>
            </w:tcMar>
            <w:vAlign w:val="center"/>
            <w:hideMark/>
          </w:tcPr>
          <w:p w14:paraId="54102C8B"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w:t>
            </w:r>
          </w:p>
        </w:tc>
        <w:tc>
          <w:tcPr>
            <w:tcW w:w="0" w:type="auto"/>
            <w:tcMar>
              <w:top w:w="75" w:type="dxa"/>
              <w:left w:w="150" w:type="dxa"/>
              <w:bottom w:w="75" w:type="dxa"/>
              <w:right w:w="150" w:type="dxa"/>
            </w:tcMar>
            <w:vAlign w:val="center"/>
            <w:hideMark/>
          </w:tcPr>
          <w:p w14:paraId="0B89BB0C"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Genesis 22:1–19; Hebrews 11:17–19</w:t>
            </w:r>
          </w:p>
        </w:tc>
      </w:tr>
      <w:tr w:rsidR="00F4170B" w:rsidRPr="00F4170B" w14:paraId="3B1C9432" w14:textId="77777777">
        <w:tc>
          <w:tcPr>
            <w:tcW w:w="0" w:type="auto"/>
            <w:tcMar>
              <w:top w:w="75" w:type="dxa"/>
              <w:left w:w="150" w:type="dxa"/>
              <w:bottom w:w="75" w:type="dxa"/>
              <w:right w:w="150" w:type="dxa"/>
            </w:tcMar>
            <w:vAlign w:val="center"/>
            <w:hideMark/>
          </w:tcPr>
          <w:p w14:paraId="5B2D0604"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w:t>
            </w:r>
          </w:p>
        </w:tc>
        <w:tc>
          <w:tcPr>
            <w:tcW w:w="0" w:type="auto"/>
            <w:tcMar>
              <w:top w:w="75" w:type="dxa"/>
              <w:left w:w="150" w:type="dxa"/>
              <w:bottom w:w="75" w:type="dxa"/>
              <w:right w:w="150" w:type="dxa"/>
            </w:tcMar>
            <w:vAlign w:val="center"/>
            <w:hideMark/>
          </w:tcPr>
          <w:p w14:paraId="694C9C7F"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 Samuel 6:1–11; 1 Chronicles 15:11–15</w:t>
            </w:r>
          </w:p>
        </w:tc>
      </w:tr>
      <w:tr w:rsidR="00F4170B" w:rsidRPr="00F4170B" w14:paraId="1B735251" w14:textId="77777777">
        <w:tc>
          <w:tcPr>
            <w:tcW w:w="0" w:type="auto"/>
            <w:tcMar>
              <w:top w:w="75" w:type="dxa"/>
              <w:left w:w="150" w:type="dxa"/>
              <w:bottom w:w="75" w:type="dxa"/>
              <w:right w:w="150" w:type="dxa"/>
            </w:tcMar>
            <w:vAlign w:val="center"/>
            <w:hideMark/>
          </w:tcPr>
          <w:p w14:paraId="526E16C2"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w:t>
            </w:r>
          </w:p>
        </w:tc>
        <w:tc>
          <w:tcPr>
            <w:tcW w:w="0" w:type="auto"/>
            <w:tcMar>
              <w:top w:w="75" w:type="dxa"/>
              <w:left w:w="150" w:type="dxa"/>
              <w:bottom w:w="75" w:type="dxa"/>
              <w:right w:w="150" w:type="dxa"/>
            </w:tcMar>
            <w:vAlign w:val="center"/>
            <w:hideMark/>
          </w:tcPr>
          <w:p w14:paraId="646BED16"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Romans 9:30–10:13</w:t>
            </w:r>
          </w:p>
        </w:tc>
      </w:tr>
      <w:tr w:rsidR="00F4170B" w:rsidRPr="00F4170B" w14:paraId="0794527C" w14:textId="77777777">
        <w:tc>
          <w:tcPr>
            <w:tcW w:w="0" w:type="auto"/>
            <w:tcMar>
              <w:top w:w="75" w:type="dxa"/>
              <w:left w:w="150" w:type="dxa"/>
              <w:bottom w:w="75" w:type="dxa"/>
              <w:right w:w="150" w:type="dxa"/>
            </w:tcMar>
            <w:vAlign w:val="center"/>
            <w:hideMark/>
          </w:tcPr>
          <w:p w14:paraId="3229A16D"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5</w:t>
            </w:r>
          </w:p>
        </w:tc>
        <w:tc>
          <w:tcPr>
            <w:tcW w:w="0" w:type="auto"/>
            <w:tcMar>
              <w:top w:w="75" w:type="dxa"/>
              <w:left w:w="150" w:type="dxa"/>
              <w:bottom w:w="75" w:type="dxa"/>
              <w:right w:w="150" w:type="dxa"/>
            </w:tcMar>
            <w:vAlign w:val="center"/>
            <w:hideMark/>
          </w:tcPr>
          <w:p w14:paraId="0222AEB0"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Acts 17:10–12; 1 Corinthians 2:6–16</w:t>
            </w:r>
          </w:p>
        </w:tc>
      </w:tr>
      <w:tr w:rsidR="00F4170B" w:rsidRPr="00F4170B" w14:paraId="624F7F7D" w14:textId="77777777">
        <w:tc>
          <w:tcPr>
            <w:tcW w:w="0" w:type="auto"/>
            <w:tcMar>
              <w:top w:w="75" w:type="dxa"/>
              <w:left w:w="150" w:type="dxa"/>
              <w:bottom w:w="75" w:type="dxa"/>
              <w:right w:w="150" w:type="dxa"/>
            </w:tcMar>
            <w:vAlign w:val="center"/>
            <w:hideMark/>
          </w:tcPr>
          <w:p w14:paraId="602D0988"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6</w:t>
            </w:r>
          </w:p>
        </w:tc>
        <w:tc>
          <w:tcPr>
            <w:tcW w:w="0" w:type="auto"/>
            <w:tcMar>
              <w:top w:w="75" w:type="dxa"/>
              <w:left w:w="150" w:type="dxa"/>
              <w:bottom w:w="75" w:type="dxa"/>
              <w:right w:w="150" w:type="dxa"/>
            </w:tcMar>
            <w:vAlign w:val="center"/>
            <w:hideMark/>
          </w:tcPr>
          <w:p w14:paraId="3AD396DD"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Genesis 3:1–13; 1 Corinthians 13</w:t>
            </w:r>
          </w:p>
        </w:tc>
      </w:tr>
      <w:tr w:rsidR="00F4170B" w:rsidRPr="00F4170B" w14:paraId="4EA6B392" w14:textId="77777777">
        <w:tc>
          <w:tcPr>
            <w:tcW w:w="0" w:type="auto"/>
            <w:tcMar>
              <w:top w:w="75" w:type="dxa"/>
              <w:left w:w="150" w:type="dxa"/>
              <w:bottom w:w="75" w:type="dxa"/>
              <w:right w:w="150" w:type="dxa"/>
            </w:tcMar>
            <w:vAlign w:val="center"/>
            <w:hideMark/>
          </w:tcPr>
          <w:p w14:paraId="1EDACB22"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7</w:t>
            </w:r>
          </w:p>
        </w:tc>
        <w:tc>
          <w:tcPr>
            <w:tcW w:w="0" w:type="auto"/>
            <w:tcMar>
              <w:top w:w="75" w:type="dxa"/>
              <w:left w:w="150" w:type="dxa"/>
              <w:bottom w:w="75" w:type="dxa"/>
              <w:right w:w="150" w:type="dxa"/>
            </w:tcMar>
            <w:vAlign w:val="center"/>
            <w:hideMark/>
          </w:tcPr>
          <w:p w14:paraId="4AAFA055"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Deuteronomy 8:1–10; Genesis 22:1–2</w:t>
            </w:r>
          </w:p>
        </w:tc>
      </w:tr>
      <w:tr w:rsidR="00F4170B" w:rsidRPr="00F4170B" w14:paraId="4D5164C1" w14:textId="77777777">
        <w:tc>
          <w:tcPr>
            <w:tcW w:w="0" w:type="auto"/>
            <w:tcMar>
              <w:top w:w="75" w:type="dxa"/>
              <w:left w:w="150" w:type="dxa"/>
              <w:bottom w:w="75" w:type="dxa"/>
              <w:right w:w="150" w:type="dxa"/>
            </w:tcMar>
            <w:vAlign w:val="center"/>
            <w:hideMark/>
          </w:tcPr>
          <w:p w14:paraId="6C43C7F2"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8</w:t>
            </w:r>
          </w:p>
        </w:tc>
        <w:tc>
          <w:tcPr>
            <w:tcW w:w="0" w:type="auto"/>
            <w:tcMar>
              <w:top w:w="75" w:type="dxa"/>
              <w:left w:w="150" w:type="dxa"/>
              <w:bottom w:w="75" w:type="dxa"/>
              <w:right w:w="150" w:type="dxa"/>
            </w:tcMar>
            <w:vAlign w:val="center"/>
            <w:hideMark/>
          </w:tcPr>
          <w:p w14:paraId="7F5A7BEE"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Acts 2:36–41; 1 Corinthians 11:23–29</w:t>
            </w:r>
          </w:p>
        </w:tc>
      </w:tr>
      <w:tr w:rsidR="00F4170B" w:rsidRPr="00F4170B" w14:paraId="1C5393D3" w14:textId="77777777">
        <w:tc>
          <w:tcPr>
            <w:tcW w:w="0" w:type="auto"/>
            <w:tcMar>
              <w:top w:w="75" w:type="dxa"/>
              <w:left w:w="150" w:type="dxa"/>
              <w:bottom w:w="75" w:type="dxa"/>
              <w:right w:w="150" w:type="dxa"/>
            </w:tcMar>
            <w:vAlign w:val="center"/>
            <w:hideMark/>
          </w:tcPr>
          <w:p w14:paraId="46930D5D"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9</w:t>
            </w:r>
          </w:p>
        </w:tc>
        <w:tc>
          <w:tcPr>
            <w:tcW w:w="0" w:type="auto"/>
            <w:tcMar>
              <w:top w:w="75" w:type="dxa"/>
              <w:left w:w="150" w:type="dxa"/>
              <w:bottom w:w="75" w:type="dxa"/>
              <w:right w:w="150" w:type="dxa"/>
            </w:tcMar>
            <w:vAlign w:val="center"/>
            <w:hideMark/>
          </w:tcPr>
          <w:p w14:paraId="12748D0B"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Romans 12:1–2; Malachi 1:6–14</w:t>
            </w:r>
          </w:p>
        </w:tc>
      </w:tr>
      <w:tr w:rsidR="00F4170B" w:rsidRPr="00F4170B" w14:paraId="4F56439D" w14:textId="77777777">
        <w:tc>
          <w:tcPr>
            <w:tcW w:w="0" w:type="auto"/>
            <w:tcMar>
              <w:top w:w="75" w:type="dxa"/>
              <w:left w:w="150" w:type="dxa"/>
              <w:bottom w:w="75" w:type="dxa"/>
              <w:right w:w="150" w:type="dxa"/>
            </w:tcMar>
            <w:vAlign w:val="center"/>
            <w:hideMark/>
          </w:tcPr>
          <w:p w14:paraId="4D5ABB4D"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w:t>
            </w:r>
          </w:p>
        </w:tc>
        <w:tc>
          <w:tcPr>
            <w:tcW w:w="0" w:type="auto"/>
            <w:tcMar>
              <w:top w:w="75" w:type="dxa"/>
              <w:left w:w="150" w:type="dxa"/>
              <w:bottom w:w="75" w:type="dxa"/>
              <w:right w:w="150" w:type="dxa"/>
            </w:tcMar>
            <w:vAlign w:val="center"/>
            <w:hideMark/>
          </w:tcPr>
          <w:p w14:paraId="2CD054E9"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 Corinthians 14:26–40; Jude 3</w:t>
            </w:r>
          </w:p>
        </w:tc>
      </w:tr>
      <w:tr w:rsidR="00F4170B" w:rsidRPr="00F4170B" w14:paraId="035128D9" w14:textId="77777777">
        <w:tc>
          <w:tcPr>
            <w:tcW w:w="0" w:type="auto"/>
            <w:tcMar>
              <w:top w:w="75" w:type="dxa"/>
              <w:left w:w="150" w:type="dxa"/>
              <w:bottom w:w="75" w:type="dxa"/>
              <w:right w:w="150" w:type="dxa"/>
            </w:tcMar>
            <w:vAlign w:val="center"/>
            <w:hideMark/>
          </w:tcPr>
          <w:p w14:paraId="3B6CB720"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11</w:t>
            </w:r>
          </w:p>
        </w:tc>
        <w:tc>
          <w:tcPr>
            <w:tcW w:w="0" w:type="auto"/>
            <w:tcMar>
              <w:top w:w="75" w:type="dxa"/>
              <w:left w:w="150" w:type="dxa"/>
              <w:bottom w:w="75" w:type="dxa"/>
              <w:right w:w="150" w:type="dxa"/>
            </w:tcMar>
            <w:vAlign w:val="center"/>
            <w:hideMark/>
          </w:tcPr>
          <w:p w14:paraId="54BA1F57"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 Timothy 2:1–15; 1 Corinthians 11:2–16</w:t>
            </w:r>
          </w:p>
        </w:tc>
      </w:tr>
      <w:tr w:rsidR="00F4170B" w:rsidRPr="00F4170B" w14:paraId="3E4C2952" w14:textId="77777777">
        <w:tc>
          <w:tcPr>
            <w:tcW w:w="0" w:type="auto"/>
            <w:tcMar>
              <w:top w:w="75" w:type="dxa"/>
              <w:left w:w="150" w:type="dxa"/>
              <w:bottom w:w="75" w:type="dxa"/>
              <w:right w:w="150" w:type="dxa"/>
            </w:tcMar>
            <w:vAlign w:val="center"/>
            <w:hideMark/>
          </w:tcPr>
          <w:p w14:paraId="5B98B0F2"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w:t>
            </w:r>
          </w:p>
        </w:tc>
        <w:tc>
          <w:tcPr>
            <w:tcW w:w="0" w:type="auto"/>
            <w:tcMar>
              <w:top w:w="75" w:type="dxa"/>
              <w:left w:w="150" w:type="dxa"/>
              <w:bottom w:w="75" w:type="dxa"/>
              <w:right w:w="150" w:type="dxa"/>
            </w:tcMar>
            <w:vAlign w:val="center"/>
            <w:hideMark/>
          </w:tcPr>
          <w:p w14:paraId="0BC922E4"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Matthew 28:16–20; Hebrews 5:11–6:3</w:t>
            </w:r>
          </w:p>
        </w:tc>
      </w:tr>
    </w:tbl>
    <w:p w14:paraId="0AD9F3E0"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Existing Materials Map (for the teacher)</w:t>
      </w:r>
    </w:p>
    <w:tbl>
      <w:tblPr>
        <w:tblW w:w="0" w:type="auto"/>
        <w:tblCellMar>
          <w:top w:w="15" w:type="dxa"/>
          <w:left w:w="15" w:type="dxa"/>
          <w:bottom w:w="15" w:type="dxa"/>
          <w:right w:w="15" w:type="dxa"/>
        </w:tblCellMar>
        <w:tblLook w:val="04A0" w:firstRow="1" w:lastRow="0" w:firstColumn="1" w:lastColumn="0" w:noHBand="0" w:noVBand="1"/>
      </w:tblPr>
      <w:tblGrid>
        <w:gridCol w:w="856"/>
        <w:gridCol w:w="8504"/>
      </w:tblGrid>
      <w:tr w:rsidR="00F4170B" w:rsidRPr="00F4170B" w14:paraId="7A4D6693" w14:textId="77777777">
        <w:trPr>
          <w:tblHeader/>
        </w:trPr>
        <w:tc>
          <w:tcPr>
            <w:tcW w:w="0" w:type="auto"/>
            <w:tcMar>
              <w:top w:w="75" w:type="dxa"/>
              <w:left w:w="150" w:type="dxa"/>
              <w:bottom w:w="75" w:type="dxa"/>
              <w:right w:w="150" w:type="dxa"/>
            </w:tcMar>
            <w:vAlign w:val="center"/>
            <w:hideMark/>
          </w:tcPr>
          <w:p w14:paraId="666D9DFB"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Week</w:t>
            </w:r>
          </w:p>
        </w:tc>
        <w:tc>
          <w:tcPr>
            <w:tcW w:w="0" w:type="auto"/>
            <w:tcMar>
              <w:top w:w="75" w:type="dxa"/>
              <w:left w:w="150" w:type="dxa"/>
              <w:bottom w:w="75" w:type="dxa"/>
              <w:right w:w="150" w:type="dxa"/>
            </w:tcMar>
            <w:vAlign w:val="center"/>
            <w:hideMark/>
          </w:tcPr>
          <w:p w14:paraId="16529C93"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Supporting resources already in hand</w:t>
            </w:r>
          </w:p>
        </w:tc>
      </w:tr>
      <w:tr w:rsidR="00F4170B" w:rsidRPr="00F4170B" w14:paraId="7C51C52E" w14:textId="77777777">
        <w:tc>
          <w:tcPr>
            <w:tcW w:w="0" w:type="auto"/>
            <w:tcMar>
              <w:top w:w="75" w:type="dxa"/>
              <w:left w:w="150" w:type="dxa"/>
              <w:bottom w:w="75" w:type="dxa"/>
              <w:right w:w="150" w:type="dxa"/>
            </w:tcMar>
            <w:vAlign w:val="center"/>
            <w:hideMark/>
          </w:tcPr>
          <w:p w14:paraId="066517EE"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w:t>
            </w:r>
          </w:p>
        </w:tc>
        <w:tc>
          <w:tcPr>
            <w:tcW w:w="0" w:type="auto"/>
            <w:tcMar>
              <w:top w:w="75" w:type="dxa"/>
              <w:left w:w="150" w:type="dxa"/>
              <w:bottom w:w="75" w:type="dxa"/>
              <w:right w:w="150" w:type="dxa"/>
            </w:tcMar>
            <w:vAlign w:val="center"/>
            <w:hideMark/>
          </w:tcPr>
          <w:p w14:paraId="6F53C8F8"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The Purpose of the Good and How Sacrifice Reveals It</w:t>
            </w:r>
            <w:r w:rsidRPr="00F4170B">
              <w:rPr>
                <w:rFonts w:ascii="Segoe UI" w:eastAsia="Times New Roman" w:hAnsi="Segoe UI" w:cs="Segoe UI"/>
                <w:color w:val="352F3D"/>
                <w:kern w:val="0"/>
                <w:sz w:val="21"/>
                <w:szCs w:val="21"/>
                <w14:ligatures w14:val="none"/>
              </w:rPr>
              <w:t> (article + bulletin summary)</w:t>
            </w:r>
          </w:p>
        </w:tc>
      </w:tr>
      <w:tr w:rsidR="00F4170B" w:rsidRPr="00F4170B" w14:paraId="538DC378" w14:textId="77777777">
        <w:tc>
          <w:tcPr>
            <w:tcW w:w="0" w:type="auto"/>
            <w:tcMar>
              <w:top w:w="75" w:type="dxa"/>
              <w:left w:w="150" w:type="dxa"/>
              <w:bottom w:w="75" w:type="dxa"/>
              <w:right w:w="150" w:type="dxa"/>
            </w:tcMar>
            <w:vAlign w:val="center"/>
            <w:hideMark/>
          </w:tcPr>
          <w:p w14:paraId="680675E9"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w:t>
            </w:r>
          </w:p>
        </w:tc>
        <w:tc>
          <w:tcPr>
            <w:tcW w:w="0" w:type="auto"/>
            <w:tcMar>
              <w:top w:w="75" w:type="dxa"/>
              <w:left w:w="150" w:type="dxa"/>
              <w:bottom w:w="75" w:type="dxa"/>
              <w:right w:w="150" w:type="dxa"/>
            </w:tcMar>
            <w:vAlign w:val="center"/>
            <w:hideMark/>
          </w:tcPr>
          <w:p w14:paraId="5AE663C1"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Good Intentions Are Not Enough</w:t>
            </w:r>
            <w:r w:rsidRPr="00F4170B">
              <w:rPr>
                <w:rFonts w:ascii="Segoe UI" w:eastAsia="Times New Roman" w:hAnsi="Segoe UI" w:cs="Segoe UI"/>
                <w:color w:val="352F3D"/>
                <w:kern w:val="0"/>
                <w:sz w:val="21"/>
                <w:szCs w:val="21"/>
                <w14:ligatures w14:val="none"/>
              </w:rPr>
              <w:t> (article + Uzzah study)</w:t>
            </w:r>
          </w:p>
        </w:tc>
      </w:tr>
      <w:tr w:rsidR="00F4170B" w:rsidRPr="00F4170B" w14:paraId="7F9BCE01" w14:textId="77777777">
        <w:tc>
          <w:tcPr>
            <w:tcW w:w="0" w:type="auto"/>
            <w:tcMar>
              <w:top w:w="75" w:type="dxa"/>
              <w:left w:w="150" w:type="dxa"/>
              <w:bottom w:w="75" w:type="dxa"/>
              <w:right w:w="150" w:type="dxa"/>
            </w:tcMar>
            <w:vAlign w:val="center"/>
            <w:hideMark/>
          </w:tcPr>
          <w:p w14:paraId="0090C311"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w:t>
            </w:r>
          </w:p>
        </w:tc>
        <w:tc>
          <w:tcPr>
            <w:tcW w:w="0" w:type="auto"/>
            <w:tcMar>
              <w:top w:w="75" w:type="dxa"/>
              <w:left w:w="150" w:type="dxa"/>
              <w:bottom w:w="75" w:type="dxa"/>
              <w:right w:w="150" w:type="dxa"/>
            </w:tcMar>
            <w:vAlign w:val="center"/>
            <w:hideMark/>
          </w:tcPr>
          <w:p w14:paraId="4C9808F0"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Living Between Two Righteousness's</w:t>
            </w:r>
            <w:r w:rsidRPr="00F4170B">
              <w:rPr>
                <w:rFonts w:ascii="Segoe UI" w:eastAsia="Times New Roman" w:hAnsi="Segoe UI" w:cs="Segoe UI"/>
                <w:color w:val="352F3D"/>
                <w:kern w:val="0"/>
                <w:sz w:val="21"/>
                <w:szCs w:val="21"/>
                <w14:ligatures w14:val="none"/>
              </w:rPr>
              <w:t>; </w:t>
            </w:r>
            <w:r w:rsidRPr="00F4170B">
              <w:rPr>
                <w:rFonts w:ascii="Segoe UI" w:eastAsia="Times New Roman" w:hAnsi="Segoe UI" w:cs="Segoe UI"/>
                <w:i/>
                <w:iCs/>
                <w:color w:val="352F3D"/>
                <w:kern w:val="0"/>
                <w:sz w:val="21"/>
                <w:szCs w:val="21"/>
                <w14:ligatures w14:val="none"/>
              </w:rPr>
              <w:t>How to Know God</w:t>
            </w:r>
          </w:p>
        </w:tc>
      </w:tr>
      <w:tr w:rsidR="00F4170B" w:rsidRPr="00F4170B" w14:paraId="551A32A7" w14:textId="77777777">
        <w:tc>
          <w:tcPr>
            <w:tcW w:w="0" w:type="auto"/>
            <w:tcMar>
              <w:top w:w="75" w:type="dxa"/>
              <w:left w:w="150" w:type="dxa"/>
              <w:bottom w:w="75" w:type="dxa"/>
              <w:right w:w="150" w:type="dxa"/>
            </w:tcMar>
            <w:vAlign w:val="center"/>
            <w:hideMark/>
          </w:tcPr>
          <w:p w14:paraId="173AFA78"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lastRenderedPageBreak/>
              <w:t>5</w:t>
            </w:r>
          </w:p>
        </w:tc>
        <w:tc>
          <w:tcPr>
            <w:tcW w:w="0" w:type="auto"/>
            <w:tcMar>
              <w:top w:w="75" w:type="dxa"/>
              <w:left w:w="150" w:type="dxa"/>
              <w:bottom w:w="75" w:type="dxa"/>
              <w:right w:w="150" w:type="dxa"/>
            </w:tcMar>
            <w:vAlign w:val="center"/>
            <w:hideMark/>
          </w:tcPr>
          <w:p w14:paraId="4CA79C0B"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How to Discern the Sacred</w:t>
            </w:r>
            <w:r w:rsidRPr="00F4170B">
              <w:rPr>
                <w:rFonts w:ascii="Segoe UI" w:eastAsia="Times New Roman" w:hAnsi="Segoe UI" w:cs="Segoe UI"/>
                <w:color w:val="352F3D"/>
                <w:kern w:val="0"/>
                <w:sz w:val="21"/>
                <w:szCs w:val="21"/>
                <w14:ligatures w14:val="none"/>
              </w:rPr>
              <w:t>; </w:t>
            </w:r>
            <w:r w:rsidRPr="00F4170B">
              <w:rPr>
                <w:rFonts w:ascii="Segoe UI" w:eastAsia="Times New Roman" w:hAnsi="Segoe UI" w:cs="Segoe UI"/>
                <w:i/>
                <w:iCs/>
                <w:color w:val="352F3D"/>
                <w:kern w:val="0"/>
                <w:sz w:val="21"/>
                <w:szCs w:val="21"/>
                <w14:ligatures w14:val="none"/>
              </w:rPr>
              <w:t>How to Discern the Truth</w:t>
            </w:r>
          </w:p>
        </w:tc>
      </w:tr>
      <w:tr w:rsidR="00F4170B" w:rsidRPr="00F4170B" w14:paraId="4771C93B" w14:textId="77777777">
        <w:tc>
          <w:tcPr>
            <w:tcW w:w="0" w:type="auto"/>
            <w:tcMar>
              <w:top w:w="75" w:type="dxa"/>
              <w:left w:w="150" w:type="dxa"/>
              <w:bottom w:w="75" w:type="dxa"/>
              <w:right w:w="150" w:type="dxa"/>
            </w:tcMar>
            <w:vAlign w:val="center"/>
            <w:hideMark/>
          </w:tcPr>
          <w:p w14:paraId="691616A5"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6</w:t>
            </w:r>
          </w:p>
        </w:tc>
        <w:tc>
          <w:tcPr>
            <w:tcW w:w="0" w:type="auto"/>
            <w:tcMar>
              <w:top w:w="75" w:type="dxa"/>
              <w:left w:w="150" w:type="dxa"/>
              <w:bottom w:w="75" w:type="dxa"/>
              <w:right w:w="150" w:type="dxa"/>
            </w:tcMar>
            <w:vAlign w:val="center"/>
            <w:hideMark/>
          </w:tcPr>
          <w:p w14:paraId="0F6F99F3"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Empathy, Love, Truth</w:t>
            </w:r>
            <w:r w:rsidRPr="00F4170B">
              <w:rPr>
                <w:rFonts w:ascii="Segoe UI" w:eastAsia="Times New Roman" w:hAnsi="Segoe UI" w:cs="Segoe UI"/>
                <w:color w:val="352F3D"/>
                <w:kern w:val="0"/>
                <w:sz w:val="21"/>
                <w:szCs w:val="21"/>
                <w14:ligatures w14:val="none"/>
              </w:rPr>
              <w:t>; </w:t>
            </w:r>
            <w:r w:rsidRPr="00F4170B">
              <w:rPr>
                <w:rFonts w:ascii="Segoe UI" w:eastAsia="Times New Roman" w:hAnsi="Segoe UI" w:cs="Segoe UI"/>
                <w:i/>
                <w:iCs/>
                <w:color w:val="352F3D"/>
                <w:kern w:val="0"/>
                <w:sz w:val="21"/>
                <w:szCs w:val="21"/>
                <w14:ligatures w14:val="none"/>
              </w:rPr>
              <w:t>Empathy, Truth, and the Cave</w:t>
            </w:r>
            <w:r w:rsidRPr="00F4170B">
              <w:rPr>
                <w:rFonts w:ascii="Segoe UI" w:eastAsia="Times New Roman" w:hAnsi="Segoe UI" w:cs="Segoe UI"/>
                <w:color w:val="352F3D"/>
                <w:kern w:val="0"/>
                <w:sz w:val="21"/>
                <w:szCs w:val="21"/>
                <w14:ligatures w14:val="none"/>
              </w:rPr>
              <w:t> (reframe per Week 6 pastoral notes)</w:t>
            </w:r>
          </w:p>
        </w:tc>
      </w:tr>
      <w:tr w:rsidR="00F4170B" w:rsidRPr="00F4170B" w14:paraId="4D8D7E46" w14:textId="77777777">
        <w:tc>
          <w:tcPr>
            <w:tcW w:w="0" w:type="auto"/>
            <w:tcMar>
              <w:top w:w="75" w:type="dxa"/>
              <w:left w:w="150" w:type="dxa"/>
              <w:bottom w:w="75" w:type="dxa"/>
              <w:right w:w="150" w:type="dxa"/>
            </w:tcMar>
            <w:vAlign w:val="center"/>
            <w:hideMark/>
          </w:tcPr>
          <w:p w14:paraId="7341C0FC"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7–8</w:t>
            </w:r>
          </w:p>
        </w:tc>
        <w:tc>
          <w:tcPr>
            <w:tcW w:w="0" w:type="auto"/>
            <w:tcMar>
              <w:top w:w="75" w:type="dxa"/>
              <w:left w:w="150" w:type="dxa"/>
              <w:bottom w:w="75" w:type="dxa"/>
              <w:right w:w="150" w:type="dxa"/>
            </w:tcMar>
            <w:vAlign w:val="center"/>
            <w:hideMark/>
          </w:tcPr>
          <w:p w14:paraId="3C957A9C"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The Tests of Faith Across Covenant History</w:t>
            </w:r>
            <w:r w:rsidRPr="00F4170B">
              <w:rPr>
                <w:rFonts w:ascii="Segoe UI" w:eastAsia="Times New Roman" w:hAnsi="Segoe UI" w:cs="Segoe UI"/>
                <w:color w:val="352F3D"/>
                <w:kern w:val="0"/>
                <w:sz w:val="21"/>
                <w:szCs w:val="21"/>
                <w14:ligatures w14:val="none"/>
              </w:rPr>
              <w:t> research document</w:t>
            </w:r>
          </w:p>
        </w:tc>
      </w:tr>
      <w:tr w:rsidR="00F4170B" w:rsidRPr="00F4170B" w14:paraId="710CCBA1" w14:textId="77777777">
        <w:tc>
          <w:tcPr>
            <w:tcW w:w="0" w:type="auto"/>
            <w:tcMar>
              <w:top w:w="75" w:type="dxa"/>
              <w:left w:w="150" w:type="dxa"/>
              <w:bottom w:w="75" w:type="dxa"/>
              <w:right w:w="150" w:type="dxa"/>
            </w:tcMar>
            <w:vAlign w:val="center"/>
            <w:hideMark/>
          </w:tcPr>
          <w:p w14:paraId="483227D5"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9</w:t>
            </w:r>
          </w:p>
        </w:tc>
        <w:tc>
          <w:tcPr>
            <w:tcW w:w="0" w:type="auto"/>
            <w:tcMar>
              <w:top w:w="75" w:type="dxa"/>
              <w:left w:w="150" w:type="dxa"/>
              <w:bottom w:w="75" w:type="dxa"/>
              <w:right w:w="150" w:type="dxa"/>
            </w:tcMar>
            <w:vAlign w:val="center"/>
            <w:hideMark/>
          </w:tcPr>
          <w:p w14:paraId="472EFF81"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Trained to Discern the Difference</w:t>
            </w:r>
            <w:r w:rsidRPr="00F4170B">
              <w:rPr>
                <w:rFonts w:ascii="Segoe UI" w:eastAsia="Times New Roman" w:hAnsi="Segoe UI" w:cs="Segoe UI"/>
                <w:color w:val="352F3D"/>
                <w:kern w:val="0"/>
                <w:sz w:val="21"/>
                <w:szCs w:val="21"/>
                <w14:ligatures w14:val="none"/>
              </w:rPr>
              <w:t> — speech, deck, and talking points (deck reusable nearly as-is)</w:t>
            </w:r>
          </w:p>
        </w:tc>
      </w:tr>
      <w:tr w:rsidR="00F4170B" w:rsidRPr="00F4170B" w14:paraId="4B7B7390" w14:textId="77777777">
        <w:tc>
          <w:tcPr>
            <w:tcW w:w="0" w:type="auto"/>
            <w:tcMar>
              <w:top w:w="75" w:type="dxa"/>
              <w:left w:w="150" w:type="dxa"/>
              <w:bottom w:w="75" w:type="dxa"/>
              <w:right w:w="150" w:type="dxa"/>
            </w:tcMar>
            <w:vAlign w:val="center"/>
            <w:hideMark/>
          </w:tcPr>
          <w:p w14:paraId="12ECE28A"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w:t>
            </w:r>
          </w:p>
        </w:tc>
        <w:tc>
          <w:tcPr>
            <w:tcW w:w="0" w:type="auto"/>
            <w:tcMar>
              <w:top w:w="75" w:type="dxa"/>
              <w:left w:w="150" w:type="dxa"/>
              <w:bottom w:w="75" w:type="dxa"/>
              <w:right w:w="150" w:type="dxa"/>
            </w:tcMar>
            <w:vAlign w:val="center"/>
            <w:hideMark/>
          </w:tcPr>
          <w:p w14:paraId="24BB9623"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The Argument from Apostolic Appointment</w:t>
            </w:r>
            <w:r w:rsidRPr="00F4170B">
              <w:rPr>
                <w:rFonts w:ascii="Segoe UI" w:eastAsia="Times New Roman" w:hAnsi="Segoe UI" w:cs="Segoe UI"/>
                <w:color w:val="352F3D"/>
                <w:kern w:val="0"/>
                <w:sz w:val="21"/>
                <w:szCs w:val="21"/>
                <w14:ligatures w14:val="none"/>
              </w:rPr>
              <w:t>; research compilation Parts II–III</w:t>
            </w:r>
          </w:p>
        </w:tc>
      </w:tr>
      <w:tr w:rsidR="00F4170B" w:rsidRPr="00F4170B" w14:paraId="1809CDAF" w14:textId="77777777">
        <w:tc>
          <w:tcPr>
            <w:tcW w:w="0" w:type="auto"/>
            <w:tcMar>
              <w:top w:w="75" w:type="dxa"/>
              <w:left w:w="150" w:type="dxa"/>
              <w:bottom w:w="75" w:type="dxa"/>
              <w:right w:w="150" w:type="dxa"/>
            </w:tcMar>
            <w:vAlign w:val="center"/>
            <w:hideMark/>
          </w:tcPr>
          <w:p w14:paraId="5A0D33A7"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11</w:t>
            </w:r>
          </w:p>
        </w:tc>
        <w:tc>
          <w:tcPr>
            <w:tcW w:w="0" w:type="auto"/>
            <w:tcMar>
              <w:top w:w="75" w:type="dxa"/>
              <w:left w:w="150" w:type="dxa"/>
              <w:bottom w:w="75" w:type="dxa"/>
              <w:right w:w="150" w:type="dxa"/>
            </w:tcMar>
            <w:vAlign w:val="center"/>
            <w:hideMark/>
          </w:tcPr>
          <w:p w14:paraId="47836D6D"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1 Timothy 2 Exegesis v2</w:t>
            </w:r>
            <w:r w:rsidRPr="00F4170B">
              <w:rPr>
                <w:rFonts w:ascii="Segoe UI" w:eastAsia="Times New Roman" w:hAnsi="Segoe UI" w:cs="Segoe UI"/>
                <w:color w:val="352F3D"/>
                <w:kern w:val="0"/>
                <w:sz w:val="21"/>
                <w:szCs w:val="21"/>
                <w14:ligatures w14:val="none"/>
              </w:rPr>
              <w:t>; </w:t>
            </w:r>
            <w:r w:rsidRPr="00F4170B">
              <w:rPr>
                <w:rFonts w:ascii="Segoe UI" w:eastAsia="Times New Roman" w:hAnsi="Segoe UI" w:cs="Segoe UI"/>
                <w:i/>
                <w:iCs/>
                <w:color w:val="352F3D"/>
                <w:kern w:val="0"/>
                <w:sz w:val="21"/>
                <w:szCs w:val="21"/>
                <w14:ligatures w14:val="none"/>
              </w:rPr>
              <w:t>God's Created Order v2</w:t>
            </w:r>
            <w:r w:rsidRPr="00F4170B">
              <w:rPr>
                <w:rFonts w:ascii="Segoe UI" w:eastAsia="Times New Roman" w:hAnsi="Segoe UI" w:cs="Segoe UI"/>
                <w:color w:val="352F3D"/>
                <w:kern w:val="0"/>
                <w:sz w:val="21"/>
                <w:szCs w:val="21"/>
                <w14:ligatures w14:val="none"/>
              </w:rPr>
              <w:t>; compilation Part I (ante-Nicene practice)</w:t>
            </w:r>
          </w:p>
        </w:tc>
      </w:tr>
      <w:tr w:rsidR="00F4170B" w:rsidRPr="00F4170B" w14:paraId="4E2393FB" w14:textId="77777777">
        <w:tc>
          <w:tcPr>
            <w:tcW w:w="0" w:type="auto"/>
            <w:tcMar>
              <w:top w:w="75" w:type="dxa"/>
              <w:left w:w="150" w:type="dxa"/>
              <w:bottom w:w="75" w:type="dxa"/>
              <w:right w:w="150" w:type="dxa"/>
            </w:tcMar>
            <w:vAlign w:val="center"/>
            <w:hideMark/>
          </w:tcPr>
          <w:p w14:paraId="4B24794E"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w:t>
            </w:r>
          </w:p>
        </w:tc>
        <w:tc>
          <w:tcPr>
            <w:tcW w:w="0" w:type="auto"/>
            <w:tcMar>
              <w:top w:w="75" w:type="dxa"/>
              <w:left w:w="150" w:type="dxa"/>
              <w:bottom w:w="75" w:type="dxa"/>
              <w:right w:w="150" w:type="dxa"/>
            </w:tcMar>
            <w:vAlign w:val="center"/>
            <w:hideMark/>
          </w:tcPr>
          <w:p w14:paraId="514E9128"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Prophet, Priest, King</w:t>
            </w:r>
            <w:r w:rsidRPr="00F4170B">
              <w:rPr>
                <w:rFonts w:ascii="Segoe UI" w:eastAsia="Times New Roman" w:hAnsi="Segoe UI" w:cs="Segoe UI"/>
                <w:color w:val="352F3D"/>
                <w:kern w:val="0"/>
                <w:sz w:val="21"/>
                <w:szCs w:val="21"/>
                <w14:ligatures w14:val="none"/>
              </w:rPr>
              <w:t> speech (reframe household material for mixed audience per Week 12 flow)</w:t>
            </w:r>
          </w:p>
        </w:tc>
      </w:tr>
    </w:tbl>
    <w:p w14:paraId="45F0E5F7"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Notes</w:t>
      </w:r>
    </w:p>
    <w:p w14:paraId="45B31025"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Quotes</w:t>
      </w:r>
    </w:p>
    <w:p w14:paraId="017F2600" w14:textId="77777777" w:rsidR="00F4170B" w:rsidRPr="00F4170B" w:rsidRDefault="00F4170B" w:rsidP="00F4170B">
      <w:pPr>
        <w:numPr>
          <w:ilvl w:val="0"/>
          <w:numId w:val="2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"For obedience is distrust of oneself in everything, however good it may be, right to the end of one's life." - Step4 The Ladder of Divine Ascent, St John Climacus</w:t>
      </w:r>
    </w:p>
    <w:p w14:paraId="0809F34C" w14:textId="77777777" w:rsidR="002C2ACF" w:rsidRDefault="002C2ACF"/>
    <w:sectPr w:rsidR="002C2A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964AC7"/>
    <w:multiLevelType w:val="multilevel"/>
    <w:tmpl w:val="DEFC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A1CFA"/>
    <w:multiLevelType w:val="multilevel"/>
    <w:tmpl w:val="AE76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E653C"/>
    <w:multiLevelType w:val="multilevel"/>
    <w:tmpl w:val="FD36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86060"/>
    <w:multiLevelType w:val="multilevel"/>
    <w:tmpl w:val="1E32E9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41FF9"/>
    <w:multiLevelType w:val="multilevel"/>
    <w:tmpl w:val="84427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110EF9"/>
    <w:multiLevelType w:val="multilevel"/>
    <w:tmpl w:val="24B0F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014401"/>
    <w:multiLevelType w:val="multilevel"/>
    <w:tmpl w:val="38F44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DE4D1C"/>
    <w:multiLevelType w:val="multilevel"/>
    <w:tmpl w:val="EEE8E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6B7FCB"/>
    <w:multiLevelType w:val="multilevel"/>
    <w:tmpl w:val="CF92A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1C2F5D"/>
    <w:multiLevelType w:val="multilevel"/>
    <w:tmpl w:val="5BDA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4528E9"/>
    <w:multiLevelType w:val="multilevel"/>
    <w:tmpl w:val="6800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E468E2"/>
    <w:multiLevelType w:val="multilevel"/>
    <w:tmpl w:val="E570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3358AE"/>
    <w:multiLevelType w:val="multilevel"/>
    <w:tmpl w:val="B602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716D28"/>
    <w:multiLevelType w:val="multilevel"/>
    <w:tmpl w:val="B19A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510579"/>
    <w:multiLevelType w:val="multilevel"/>
    <w:tmpl w:val="21BED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CC116F"/>
    <w:multiLevelType w:val="multilevel"/>
    <w:tmpl w:val="F262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7E0E0B"/>
    <w:multiLevelType w:val="multilevel"/>
    <w:tmpl w:val="F124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BE3FCD"/>
    <w:multiLevelType w:val="multilevel"/>
    <w:tmpl w:val="A87AD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E4434B"/>
    <w:multiLevelType w:val="multilevel"/>
    <w:tmpl w:val="D38A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465571"/>
    <w:multiLevelType w:val="multilevel"/>
    <w:tmpl w:val="3A52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FA0A0C"/>
    <w:multiLevelType w:val="multilevel"/>
    <w:tmpl w:val="38F8D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4E1901"/>
    <w:multiLevelType w:val="multilevel"/>
    <w:tmpl w:val="C1F0C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A176A5"/>
    <w:multiLevelType w:val="multilevel"/>
    <w:tmpl w:val="CBD4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0F0F5E"/>
    <w:multiLevelType w:val="multilevel"/>
    <w:tmpl w:val="55424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BA3A78"/>
    <w:multiLevelType w:val="multilevel"/>
    <w:tmpl w:val="984C1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4723297">
    <w:abstractNumId w:val="13"/>
  </w:num>
  <w:num w:numId="2" w16cid:durableId="2043362951">
    <w:abstractNumId w:val="23"/>
  </w:num>
  <w:num w:numId="3" w16cid:durableId="649290674">
    <w:abstractNumId w:val="3"/>
  </w:num>
  <w:num w:numId="4" w16cid:durableId="2009747899">
    <w:abstractNumId w:val="18"/>
  </w:num>
  <w:num w:numId="5" w16cid:durableId="655181023">
    <w:abstractNumId w:val="12"/>
  </w:num>
  <w:num w:numId="6" w16cid:durableId="1398476699">
    <w:abstractNumId w:val="21"/>
  </w:num>
  <w:num w:numId="7" w16cid:durableId="431164636">
    <w:abstractNumId w:val="17"/>
  </w:num>
  <w:num w:numId="8" w16cid:durableId="513375471">
    <w:abstractNumId w:val="24"/>
  </w:num>
  <w:num w:numId="9" w16cid:durableId="887299048">
    <w:abstractNumId w:val="9"/>
  </w:num>
  <w:num w:numId="10" w16cid:durableId="470103062">
    <w:abstractNumId w:val="14"/>
  </w:num>
  <w:num w:numId="11" w16cid:durableId="654450736">
    <w:abstractNumId w:val="16"/>
  </w:num>
  <w:num w:numId="12" w16cid:durableId="241793440">
    <w:abstractNumId w:val="1"/>
  </w:num>
  <w:num w:numId="13" w16cid:durableId="153643859">
    <w:abstractNumId w:val="11"/>
  </w:num>
  <w:num w:numId="14" w16cid:durableId="1875537547">
    <w:abstractNumId w:val="7"/>
  </w:num>
  <w:num w:numId="15" w16cid:durableId="1961371763">
    <w:abstractNumId w:val="2"/>
  </w:num>
  <w:num w:numId="16" w16cid:durableId="906383782">
    <w:abstractNumId w:val="19"/>
  </w:num>
  <w:num w:numId="17" w16cid:durableId="1636837679">
    <w:abstractNumId w:val="4"/>
  </w:num>
  <w:num w:numId="18" w16cid:durableId="424497663">
    <w:abstractNumId w:val="6"/>
  </w:num>
  <w:num w:numId="19" w16cid:durableId="1816144707">
    <w:abstractNumId w:val="20"/>
  </w:num>
  <w:num w:numId="20" w16cid:durableId="1482767541">
    <w:abstractNumId w:val="22"/>
  </w:num>
  <w:num w:numId="21" w16cid:durableId="715473109">
    <w:abstractNumId w:val="5"/>
  </w:num>
  <w:num w:numId="22" w16cid:durableId="1084883438">
    <w:abstractNumId w:val="15"/>
  </w:num>
  <w:num w:numId="23" w16cid:durableId="1715932632">
    <w:abstractNumId w:val="8"/>
  </w:num>
  <w:num w:numId="24" w16cid:durableId="1062411378">
    <w:abstractNumId w:val="10"/>
  </w:num>
  <w:num w:numId="25" w16cid:durableId="174791563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70B"/>
    <w:rsid w:val="002C2ACF"/>
    <w:rsid w:val="00771DB6"/>
    <w:rsid w:val="008F47AF"/>
    <w:rsid w:val="009D4664"/>
    <w:rsid w:val="00BB0F34"/>
    <w:rsid w:val="00DC426F"/>
    <w:rsid w:val="00EE33DE"/>
    <w:rsid w:val="00F4170B"/>
    <w:rsid w:val="00F45286"/>
    <w:rsid w:val="00F92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A870A"/>
  <w15:chartTrackingRefBased/>
  <w15:docId w15:val="{C1B6E830-B91D-8444-8E44-650E743D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7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7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17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17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17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7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7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7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7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7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7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17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17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17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7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7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7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70B"/>
    <w:rPr>
      <w:rFonts w:eastAsiaTheme="majorEastAsia" w:cstheme="majorBidi"/>
      <w:color w:val="272727" w:themeColor="text1" w:themeTint="D8"/>
    </w:rPr>
  </w:style>
  <w:style w:type="paragraph" w:styleId="Title">
    <w:name w:val="Title"/>
    <w:basedOn w:val="Normal"/>
    <w:next w:val="Normal"/>
    <w:link w:val="TitleChar"/>
    <w:uiPriority w:val="10"/>
    <w:qFormat/>
    <w:rsid w:val="00F417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7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7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7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70B"/>
    <w:pPr>
      <w:spacing w:before="160"/>
      <w:jc w:val="center"/>
    </w:pPr>
    <w:rPr>
      <w:i/>
      <w:iCs/>
      <w:color w:val="404040" w:themeColor="text1" w:themeTint="BF"/>
    </w:rPr>
  </w:style>
  <w:style w:type="character" w:customStyle="1" w:styleId="QuoteChar">
    <w:name w:val="Quote Char"/>
    <w:basedOn w:val="DefaultParagraphFont"/>
    <w:link w:val="Quote"/>
    <w:uiPriority w:val="29"/>
    <w:rsid w:val="00F4170B"/>
    <w:rPr>
      <w:i/>
      <w:iCs/>
      <w:color w:val="404040" w:themeColor="text1" w:themeTint="BF"/>
    </w:rPr>
  </w:style>
  <w:style w:type="paragraph" w:styleId="ListParagraph">
    <w:name w:val="List Paragraph"/>
    <w:basedOn w:val="Normal"/>
    <w:uiPriority w:val="34"/>
    <w:qFormat/>
    <w:rsid w:val="00F4170B"/>
    <w:pPr>
      <w:ind w:left="720"/>
      <w:contextualSpacing/>
    </w:pPr>
  </w:style>
  <w:style w:type="character" w:styleId="IntenseEmphasis">
    <w:name w:val="Intense Emphasis"/>
    <w:basedOn w:val="DefaultParagraphFont"/>
    <w:uiPriority w:val="21"/>
    <w:qFormat/>
    <w:rsid w:val="00F4170B"/>
    <w:rPr>
      <w:i/>
      <w:iCs/>
      <w:color w:val="0F4761" w:themeColor="accent1" w:themeShade="BF"/>
    </w:rPr>
  </w:style>
  <w:style w:type="paragraph" w:styleId="IntenseQuote">
    <w:name w:val="Intense Quote"/>
    <w:basedOn w:val="Normal"/>
    <w:next w:val="Normal"/>
    <w:link w:val="IntenseQuoteChar"/>
    <w:uiPriority w:val="30"/>
    <w:qFormat/>
    <w:rsid w:val="00F417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70B"/>
    <w:rPr>
      <w:i/>
      <w:iCs/>
      <w:color w:val="0F4761" w:themeColor="accent1" w:themeShade="BF"/>
    </w:rPr>
  </w:style>
  <w:style w:type="character" w:styleId="IntenseReference">
    <w:name w:val="Intense Reference"/>
    <w:basedOn w:val="DefaultParagraphFont"/>
    <w:uiPriority w:val="32"/>
    <w:qFormat/>
    <w:rsid w:val="00F4170B"/>
    <w:rPr>
      <w:b/>
      <w:bCs/>
      <w:smallCaps/>
      <w:color w:val="0F4761" w:themeColor="accent1" w:themeShade="BF"/>
      <w:spacing w:val="5"/>
    </w:rPr>
  </w:style>
  <w:style w:type="paragraph" w:customStyle="1" w:styleId="code-line">
    <w:name w:val="code-line"/>
    <w:basedOn w:val="Normal"/>
    <w:rsid w:val="00F4170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4170B"/>
    <w:rPr>
      <w:b/>
      <w:bCs/>
    </w:rPr>
  </w:style>
  <w:style w:type="character" w:styleId="Hyperlink">
    <w:name w:val="Hyperlink"/>
    <w:basedOn w:val="DefaultParagraphFont"/>
    <w:uiPriority w:val="99"/>
    <w:semiHidden/>
    <w:unhideWhenUsed/>
    <w:rsid w:val="00F4170B"/>
    <w:rPr>
      <w:color w:val="0000FF"/>
      <w:u w:val="single"/>
    </w:rPr>
  </w:style>
  <w:style w:type="character" w:styleId="Emphasis">
    <w:name w:val="Emphasis"/>
    <w:basedOn w:val="DefaultParagraphFont"/>
    <w:uiPriority w:val="20"/>
    <w:qFormat/>
    <w:rsid w:val="00F4170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usefulengines/EvangelismPublic/2026-Q4/01-TrainedToDiscernTheDifference/TrainedToDiscernTheDifference.pptx" TargetMode="External"/><Relationship Id="rId13" Type="http://schemas.openxmlformats.org/officeDocument/2006/relationships/hyperlink" Target="https://github.com/usefulengines/EvangelismPublic/2026-Q4/05-TheBereanMethod/Week05-TeacherGuide.md" TargetMode="External"/><Relationship Id="rId18" Type="http://schemas.openxmlformats.org/officeDocument/2006/relationships/hyperlink" Target="https://github.com/usefulengines/EvangelismPublic/2026-Q4/07-FaithTests/FaithTestsAcrossCovenants.pptx" TargetMode="External"/><Relationship Id="rId26" Type="http://schemas.openxmlformats.org/officeDocument/2006/relationships/hyperlink" Target="https://github.com/usefulengines/EvangelismPublic/2026-Q4/11-GodsCreatedOrder/Week11-GodsCreatedOrder.pptx" TargetMode="External"/><Relationship Id="rId3" Type="http://schemas.openxmlformats.org/officeDocument/2006/relationships/settings" Target="settings.xml"/><Relationship Id="rId21" Type="http://schemas.openxmlformats.org/officeDocument/2006/relationships/hyperlink" Target="https://github.com/usefulengines/EvangelismPublic/2026-Q4/09-TheAlterToday/Week09-TeacherGuide.md" TargetMode="External"/><Relationship Id="rId7" Type="http://schemas.openxmlformats.org/officeDocument/2006/relationships/hyperlink" Target="https://github.com/usefulengines/EvangelismPublic/2026-Q4/01-TrainedToDiscernTheDifference/Week01-TeacherGuide.md" TargetMode="External"/><Relationship Id="rId12" Type="http://schemas.openxmlformats.org/officeDocument/2006/relationships/hyperlink" Target="https://github.com/usefulengines/EvangelismPublic/2026-Q4/04-TwoRighteousnesses/Week04-TwoRighteousnesses.pptx" TargetMode="External"/><Relationship Id="rId17" Type="http://schemas.openxmlformats.org/officeDocument/2006/relationships/hyperlink" Target="https://github.com/usefulengines/EvangelismPublic/2026-Q4/07-FaithTests/Week07-TeacherGuide.md" TargetMode="External"/><Relationship Id="rId25" Type="http://schemas.openxmlformats.org/officeDocument/2006/relationships/hyperlink" Target="https://github.com/usefulengines/EvangelismPublic/2026-Q4/11-GodsCreatedOrder/Week11-TeacherGuide.md" TargetMode="External"/><Relationship Id="rId2" Type="http://schemas.openxmlformats.org/officeDocument/2006/relationships/styles" Target="styles.xml"/><Relationship Id="rId16" Type="http://schemas.openxmlformats.org/officeDocument/2006/relationships/hyperlink" Target="https://github.com/usefulengines/EvangelismPublic/2026-Q4/06-LoveCompassionTruth/Week06-LoveCompassionAndTruth.pptx" TargetMode="External"/><Relationship Id="rId20" Type="http://schemas.openxmlformats.org/officeDocument/2006/relationships/hyperlink" Target="https://github.com/usefulengines/EvangelismPublic/2026-Q4/08-TheChurchsTests/Week08-TheChurchsTests.pptx"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usefulengines/EvangelismPublic/2026-Q4/02-PurposeOfTheGood/Week02-PurposeOfTheGood.pptx" TargetMode="External"/><Relationship Id="rId11" Type="http://schemas.openxmlformats.org/officeDocument/2006/relationships/hyperlink" Target="https://github.com/usefulengines/EvangelismPublic/2026-Q4/04-TwoRighteousnesses/Week04-TeacherGuide.md" TargetMode="External"/><Relationship Id="rId24" Type="http://schemas.openxmlformats.org/officeDocument/2006/relationships/hyperlink" Target="https://github.com/usefulengines/EvangelismPublic/2026-Q4/10-ApostolicApointment/Week10-ApostolicAppointment.pptx" TargetMode="External"/><Relationship Id="rId5" Type="http://schemas.openxmlformats.org/officeDocument/2006/relationships/hyperlink" Target="https://github.com/usefulengines/EvangelismPublic/2026-Q4/02-PurposeOfTheGood/Week02-TeacherGuide.md" TargetMode="External"/><Relationship Id="rId15" Type="http://schemas.openxmlformats.org/officeDocument/2006/relationships/hyperlink" Target="https://github.com/usefulengines/EvangelismPublic/2026-Q4/06-LoveCompassionTruth/Week06-TeacherGuide.md" TargetMode="External"/><Relationship Id="rId23" Type="http://schemas.openxmlformats.org/officeDocument/2006/relationships/hyperlink" Target="https://github.com/usefulengines/EvangelismPublic/2026-Q4/10-ApostolicAppointment/Week10-TeacherGuide.md" TargetMode="External"/><Relationship Id="rId28" Type="http://schemas.openxmlformats.org/officeDocument/2006/relationships/hyperlink" Target="https://github.com/usefulengines/EvangelismPublic/2026-Q4/12-HouseholdsAndTeachers/Week12-HouseholdsAndTeachers.pptx" TargetMode="External"/><Relationship Id="rId10" Type="http://schemas.openxmlformats.org/officeDocument/2006/relationships/hyperlink" Target="https://github.com/usefulengines/EvangelismPublic/2026-Q4/03-GoodIntentions/Week03-GoodIntentionsAreNotEnough.pptx" TargetMode="External"/><Relationship Id="rId19" Type="http://schemas.openxmlformats.org/officeDocument/2006/relationships/hyperlink" Target="https://github.com/usefulengines/EvangelismPublic/2026-Q4/08-TheChurchsTests/Week08-TeacherGuide.md" TargetMode="External"/><Relationship Id="rId4" Type="http://schemas.openxmlformats.org/officeDocument/2006/relationships/webSettings" Target="webSettings.xml"/><Relationship Id="rId9" Type="http://schemas.openxmlformats.org/officeDocument/2006/relationships/hyperlink" Target="https://github.com/usefulengines/EvangelismPublic/2026-Q4/03-GoodIntentions/Week03-TeacherGuide.md" TargetMode="External"/><Relationship Id="rId14" Type="http://schemas.openxmlformats.org/officeDocument/2006/relationships/hyperlink" Target="https://github.com/usefulengines/EvangelismPublic/2026-Q4/05-TheBereanMethod/Week05-TheBereanMethod.pptx" TargetMode="External"/><Relationship Id="rId22" Type="http://schemas.openxmlformats.org/officeDocument/2006/relationships/hyperlink" Target="https://github.com/usefulengines/EvangelismPublic/2026-Q4/09-TheAlterToday/Week09-TheAlterToday.pptx" TargetMode="External"/><Relationship Id="rId27" Type="http://schemas.openxmlformats.org/officeDocument/2006/relationships/hyperlink" Target="https://github.com/usefulengines/EvangelismPublic/2026-Q4/12-HouseholdsAndTeachers/Week12-TeacherGuide.md"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12</Pages>
  <Words>4232</Words>
  <Characters>21462</Characters>
  <Application>Microsoft Office Word</Application>
  <DocSecurity>0</DocSecurity>
  <Lines>456</Lines>
  <Paragraphs>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3</cp:revision>
  <dcterms:created xsi:type="dcterms:W3CDTF">2026-10-23T11:32:00Z</dcterms:created>
  <dcterms:modified xsi:type="dcterms:W3CDTF">2026-10-23T17:36:00Z</dcterms:modified>
</cp:coreProperties>
</file>