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BE0C8D2" w14:textId="77777777" w:rsidR="00F4170B" w:rsidRPr="00F4170B" w:rsidRDefault="00F4170B" w:rsidP="00F4170B">
      <w:pPr>
        <w:spacing w:after="240" w:line="240" w:lineRule="auto"/>
        <w:outlineLvl w:val="0"/>
        <w:rPr>
          <w:rFonts w:ascii="Segoe UI" w:eastAsia="Times New Roman" w:hAnsi="Segoe UI" w:cs="Segoe UI"/>
          <w:b/>
          <w:bCs/>
          <w:color w:val="352F3D"/>
          <w:kern w:val="36"/>
          <w:sz w:val="48"/>
          <w:szCs w:val="48"/>
          <w14:ligatures w14:val="none"/>
        </w:rPr>
      </w:pPr>
      <w:r w:rsidRPr="00F4170B">
        <w:rPr>
          <w:rFonts w:ascii="Segoe UI" w:eastAsia="Times New Roman" w:hAnsi="Segoe UI" w:cs="Segoe UI"/>
          <w:b/>
          <w:bCs/>
          <w:color w:val="352F3D"/>
          <w:kern w:val="36"/>
          <w:sz w:val="48"/>
          <w:szCs w:val="48"/>
          <w14:ligatures w14:val="none"/>
        </w:rPr>
        <w:t>The Obedience of Faith</w:t>
      </w:r>
    </w:p>
    <w:p w14:paraId="4984E466"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A 12-Week Adult Bible Class</w:t>
      </w:r>
    </w:p>
    <w:p w14:paraId="0A3AFB2B"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Format:</w:t>
      </w:r>
      <w:r w:rsidRPr="00F4170B">
        <w:rPr>
          <w:rFonts w:ascii="Segoe UI" w:eastAsia="Times New Roman" w:hAnsi="Segoe UI" w:cs="Segoe UI"/>
          <w:color w:val="352F3D"/>
          <w:kern w:val="0"/>
          <w:sz w:val="21"/>
          <w:szCs w:val="21"/>
          <w14:ligatures w14:val="none"/>
        </w:rPr>
        <w:t> 30-minute lecture + 10 minutes guided discussion, weekly </w:t>
      </w:r>
      <w:r w:rsidRPr="00F4170B">
        <w:rPr>
          <w:rFonts w:ascii="Segoe UI" w:eastAsia="Times New Roman" w:hAnsi="Segoe UI" w:cs="Segoe UI"/>
          <w:b/>
          <w:bCs/>
          <w:color w:val="352F3D"/>
          <w:kern w:val="0"/>
          <w:sz w:val="21"/>
          <w:szCs w:val="21"/>
          <w14:ligatures w14:val="none"/>
        </w:rPr>
        <w:t>Audience:</w:t>
      </w:r>
      <w:r w:rsidRPr="00F4170B">
        <w:rPr>
          <w:rFonts w:ascii="Segoe UI" w:eastAsia="Times New Roman" w:hAnsi="Segoe UI" w:cs="Segoe UI"/>
          <w:color w:val="352F3D"/>
          <w:kern w:val="0"/>
          <w:sz w:val="21"/>
          <w:szCs w:val="21"/>
          <w14:ligatures w14:val="none"/>
        </w:rPr>
        <w:t> Mixed adult Bible class (new and mature believers together) </w:t>
      </w:r>
      <w:r w:rsidRPr="00F4170B">
        <w:rPr>
          <w:rFonts w:ascii="Segoe UI" w:eastAsia="Times New Roman" w:hAnsi="Segoe UI" w:cs="Segoe UI"/>
          <w:b/>
          <w:bCs/>
          <w:color w:val="352F3D"/>
          <w:kern w:val="0"/>
          <w:sz w:val="21"/>
          <w:szCs w:val="21"/>
          <w14:ligatures w14:val="none"/>
        </w:rPr>
        <w:t>Translation:</w:t>
      </w:r>
      <w:r w:rsidRPr="00F4170B">
        <w:rPr>
          <w:rFonts w:ascii="Segoe UI" w:eastAsia="Times New Roman" w:hAnsi="Segoe UI" w:cs="Segoe UI"/>
          <w:color w:val="352F3D"/>
          <w:kern w:val="0"/>
          <w:sz w:val="21"/>
          <w:szCs w:val="21"/>
          <w14:ligatures w14:val="none"/>
        </w:rPr>
        <w:t> NET Bible </w:t>
      </w:r>
      <w:r w:rsidRPr="00F4170B">
        <w:rPr>
          <w:rFonts w:ascii="Segoe UI" w:eastAsia="Times New Roman" w:hAnsi="Segoe UI" w:cs="Segoe UI"/>
          <w:b/>
          <w:bCs/>
          <w:color w:val="352F3D"/>
          <w:kern w:val="0"/>
          <w:sz w:val="21"/>
          <w:szCs w:val="21"/>
          <w14:ligatures w14:val="none"/>
        </w:rPr>
        <w:t>At-home component:</w:t>
      </w:r>
      <w:r w:rsidRPr="00F4170B">
        <w:rPr>
          <w:rFonts w:ascii="Segoe UI" w:eastAsia="Times New Roman" w:hAnsi="Segoe UI" w:cs="Segoe UI"/>
          <w:color w:val="352F3D"/>
          <w:kern w:val="0"/>
          <w:sz w:val="21"/>
          <w:szCs w:val="21"/>
          <w14:ligatures w14:val="none"/>
        </w:rPr>
        <w:t> one light reading assignment per week, preparing the next lecture</w:t>
      </w:r>
    </w:p>
    <w:p w14:paraId="13C2597F" w14:textId="77777777" w:rsidR="00F4170B" w:rsidRPr="00F4170B" w:rsidRDefault="00EE33DE" w:rsidP="00F4170B">
      <w:pPr>
        <w:spacing w:after="0" w:line="240" w:lineRule="auto"/>
        <w:rPr>
          <w:rFonts w:ascii="Segoe UI" w:eastAsia="Times New Roman" w:hAnsi="Segoe UI" w:cs="Segoe UI"/>
          <w:kern w:val="0"/>
          <w:sz w:val="21"/>
          <w:szCs w:val="21"/>
          <w14:ligatures w14:val="none"/>
        </w:rPr>
      </w:pPr>
      <w:r>
        <w:rPr>
          <w:rFonts w:ascii="Times New Roman" w:eastAsia="Times New Roman" w:hAnsi="Times New Roman" w:cs="Times New Roman"/>
          <w:noProof/>
          <w:kern w:val="0"/>
        </w:rPr>
        <w:pict w14:anchorId="0BA15662">
          <v:rect id="_x0000_i1039" alt="" style="width:468pt;height:.05pt;mso-width-percent:0;mso-height-percent:0;mso-width-percent:0;mso-height-percent:0" o:hralign="center" o:hrstd="t" o:hr="t" fillcolor="#a0a0a0" stroked="f"/>
        </w:pict>
      </w:r>
    </w:p>
    <w:p w14:paraId="21F00B72"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Course Summary Statement</w:t>
      </w:r>
    </w:p>
    <w:p w14:paraId="10F3D1A2"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The Good is not an idea to admire but the character of God to be conformed to. Scripture's consistent method for that conforming is sacrifice, tested obedience, and trained discernment.</w:t>
      </w:r>
      <w:r w:rsidRPr="00F4170B">
        <w:rPr>
          <w:rFonts w:ascii="Segoe UI" w:eastAsia="Times New Roman" w:hAnsi="Segoe UI" w:cs="Segoe UI"/>
          <w:color w:val="352F3D"/>
          <w:kern w:val="0"/>
          <w:sz w:val="21"/>
          <w:szCs w:val="21"/>
          <w14:ligatures w14:val="none"/>
        </w:rPr>
        <w:t> This course traces one thread from Genesis to the church age: God speaks, faith hears, and obedience makes the invisible visible. Along the way it asks the questions every believer eventually faces: What is worship, and how does it differ from religion? Why isn't sincerity enough? How does God test faith in every covenant, and what are the church's tests? How does a Christian learn to tell the genuine from the counterfeit? Where does teaching authority in the church come from, and how is God's created order reflected in His house? The course ends where Hebrews says maturity ends: not in knowing more, but in perceptions trained by practice to discern good and evil, and in becoming, by this time, teachers. Mercy first, altar second: everything asked in this course stands on a sacrifice already completed.</w:t>
      </w:r>
    </w:p>
    <w:p w14:paraId="74BDF6AF" w14:textId="77777777" w:rsidR="00F4170B" w:rsidRPr="00F4170B" w:rsidRDefault="00EE33DE" w:rsidP="00F4170B">
      <w:pPr>
        <w:spacing w:after="0" w:line="240" w:lineRule="auto"/>
        <w:rPr>
          <w:rFonts w:ascii="Segoe UI" w:eastAsia="Times New Roman" w:hAnsi="Segoe UI" w:cs="Segoe UI"/>
          <w:kern w:val="0"/>
          <w:sz w:val="21"/>
          <w:szCs w:val="21"/>
          <w14:ligatures w14:val="none"/>
        </w:rPr>
      </w:pPr>
      <w:r>
        <w:rPr>
          <w:rFonts w:ascii="Times New Roman" w:eastAsia="Times New Roman" w:hAnsi="Times New Roman" w:cs="Times New Roman"/>
          <w:noProof/>
          <w:kern w:val="0"/>
        </w:rPr>
        <w:pict w14:anchorId="01D79B1F">
          <v:rect id="_x0000_i1038" alt="" style="width:468pt;height:.05pt;mso-width-percent:0;mso-height-percent:0;mso-width-percent:0;mso-height-percent:0" o:hralign="center" o:hrstd="t" o:hr="t" fillcolor="#a0a0a0" stroked="f"/>
        </w:pict>
      </w:r>
    </w:p>
    <w:p w14:paraId="36AD98AD"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Course Map</w:t>
      </w:r>
    </w:p>
    <w:tbl>
      <w:tblPr>
        <w:tblW w:w="0" w:type="auto"/>
        <w:tblCellMar>
          <w:top w:w="15" w:type="dxa"/>
          <w:left w:w="15" w:type="dxa"/>
          <w:bottom w:w="15" w:type="dxa"/>
          <w:right w:w="15" w:type="dxa"/>
        </w:tblCellMar>
        <w:tblLook w:val="04A0" w:firstRow="1" w:lastRow="0" w:firstColumn="1" w:lastColumn="0" w:noHBand="0" w:noVBand="1"/>
      </w:tblPr>
      <w:tblGrid>
        <w:gridCol w:w="1763"/>
        <w:gridCol w:w="949"/>
        <w:gridCol w:w="6648"/>
      </w:tblGrid>
      <w:tr w:rsidR="00F4170B" w:rsidRPr="00F4170B" w14:paraId="7354B1CA" w14:textId="77777777">
        <w:trPr>
          <w:tblHeader/>
        </w:trPr>
        <w:tc>
          <w:tcPr>
            <w:tcW w:w="0" w:type="auto"/>
            <w:tcMar>
              <w:top w:w="75" w:type="dxa"/>
              <w:left w:w="150" w:type="dxa"/>
              <w:bottom w:w="75" w:type="dxa"/>
              <w:right w:w="150" w:type="dxa"/>
            </w:tcMar>
            <w:vAlign w:val="center"/>
            <w:hideMark/>
          </w:tcPr>
          <w:p w14:paraId="3CC6FD7D" w14:textId="77777777" w:rsidR="00F4170B" w:rsidRPr="00F4170B" w:rsidRDefault="00F4170B" w:rsidP="00F4170B">
            <w:pPr>
              <w:spacing w:after="168" w:line="240" w:lineRule="auto"/>
              <w:rPr>
                <w:rFonts w:ascii="Segoe UI" w:eastAsia="Times New Roman" w:hAnsi="Segoe UI" w:cs="Segoe UI"/>
                <w:b/>
                <w:bCs/>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Unit</w:t>
            </w:r>
          </w:p>
        </w:tc>
        <w:tc>
          <w:tcPr>
            <w:tcW w:w="0" w:type="auto"/>
            <w:tcMar>
              <w:top w:w="75" w:type="dxa"/>
              <w:left w:w="150" w:type="dxa"/>
              <w:bottom w:w="75" w:type="dxa"/>
              <w:right w:w="150" w:type="dxa"/>
            </w:tcMar>
            <w:vAlign w:val="center"/>
            <w:hideMark/>
          </w:tcPr>
          <w:p w14:paraId="38F779AE" w14:textId="77777777" w:rsidR="00F4170B" w:rsidRPr="00F4170B" w:rsidRDefault="00F4170B" w:rsidP="00F4170B">
            <w:pPr>
              <w:spacing w:after="168" w:line="240" w:lineRule="auto"/>
              <w:rPr>
                <w:rFonts w:ascii="Segoe UI" w:eastAsia="Times New Roman" w:hAnsi="Segoe UI" w:cs="Segoe UI"/>
                <w:b/>
                <w:bCs/>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Weeks</w:t>
            </w:r>
          </w:p>
        </w:tc>
        <w:tc>
          <w:tcPr>
            <w:tcW w:w="0" w:type="auto"/>
            <w:tcMar>
              <w:top w:w="75" w:type="dxa"/>
              <w:left w:w="150" w:type="dxa"/>
              <w:bottom w:w="75" w:type="dxa"/>
              <w:right w:w="150" w:type="dxa"/>
            </w:tcMar>
            <w:vAlign w:val="center"/>
            <w:hideMark/>
          </w:tcPr>
          <w:p w14:paraId="0903D6D0" w14:textId="77777777" w:rsidR="00F4170B" w:rsidRPr="00F4170B" w:rsidRDefault="00F4170B" w:rsidP="00F4170B">
            <w:pPr>
              <w:spacing w:after="168" w:line="240" w:lineRule="auto"/>
              <w:rPr>
                <w:rFonts w:ascii="Segoe UI" w:eastAsia="Times New Roman" w:hAnsi="Segoe UI" w:cs="Segoe UI"/>
                <w:b/>
                <w:bCs/>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Theme</w:t>
            </w:r>
          </w:p>
        </w:tc>
      </w:tr>
      <w:tr w:rsidR="00F4170B" w:rsidRPr="00F4170B" w14:paraId="0426FCF8" w14:textId="77777777">
        <w:tc>
          <w:tcPr>
            <w:tcW w:w="0" w:type="auto"/>
            <w:tcMar>
              <w:top w:w="75" w:type="dxa"/>
              <w:left w:w="150" w:type="dxa"/>
              <w:bottom w:w="75" w:type="dxa"/>
              <w:right w:w="150" w:type="dxa"/>
            </w:tcMar>
            <w:vAlign w:val="center"/>
            <w:hideMark/>
          </w:tcPr>
          <w:p w14:paraId="1335967C"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I. Foundations</w:t>
            </w:r>
          </w:p>
        </w:tc>
        <w:tc>
          <w:tcPr>
            <w:tcW w:w="0" w:type="auto"/>
            <w:tcMar>
              <w:top w:w="75" w:type="dxa"/>
              <w:left w:w="150" w:type="dxa"/>
              <w:bottom w:w="75" w:type="dxa"/>
              <w:right w:w="150" w:type="dxa"/>
            </w:tcMar>
            <w:vAlign w:val="center"/>
            <w:hideMark/>
          </w:tcPr>
          <w:p w14:paraId="09DACF85"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1–3</w:t>
            </w:r>
          </w:p>
        </w:tc>
        <w:tc>
          <w:tcPr>
            <w:tcW w:w="0" w:type="auto"/>
            <w:tcMar>
              <w:top w:w="75" w:type="dxa"/>
              <w:left w:w="150" w:type="dxa"/>
              <w:bottom w:w="75" w:type="dxa"/>
              <w:right w:w="150" w:type="dxa"/>
            </w:tcMar>
            <w:vAlign w:val="center"/>
            <w:hideMark/>
          </w:tcPr>
          <w:p w14:paraId="2A57C4D6"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The Good, sacrifice, and the failure of sincerity</w:t>
            </w:r>
          </w:p>
        </w:tc>
      </w:tr>
      <w:tr w:rsidR="00F4170B" w:rsidRPr="00F4170B" w14:paraId="00D55DDF" w14:textId="77777777">
        <w:tc>
          <w:tcPr>
            <w:tcW w:w="0" w:type="auto"/>
            <w:tcMar>
              <w:top w:w="75" w:type="dxa"/>
              <w:left w:w="150" w:type="dxa"/>
              <w:bottom w:w="75" w:type="dxa"/>
              <w:right w:w="150" w:type="dxa"/>
            </w:tcMar>
            <w:vAlign w:val="center"/>
            <w:hideMark/>
          </w:tcPr>
          <w:p w14:paraId="66C3648C"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II. Discernment</w:t>
            </w:r>
          </w:p>
        </w:tc>
        <w:tc>
          <w:tcPr>
            <w:tcW w:w="0" w:type="auto"/>
            <w:tcMar>
              <w:top w:w="75" w:type="dxa"/>
              <w:left w:w="150" w:type="dxa"/>
              <w:bottom w:w="75" w:type="dxa"/>
              <w:right w:w="150" w:type="dxa"/>
            </w:tcMar>
            <w:vAlign w:val="center"/>
            <w:hideMark/>
          </w:tcPr>
          <w:p w14:paraId="70F54060"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4–6</w:t>
            </w:r>
          </w:p>
        </w:tc>
        <w:tc>
          <w:tcPr>
            <w:tcW w:w="0" w:type="auto"/>
            <w:tcMar>
              <w:top w:w="75" w:type="dxa"/>
              <w:left w:w="150" w:type="dxa"/>
              <w:bottom w:w="75" w:type="dxa"/>
              <w:right w:w="150" w:type="dxa"/>
            </w:tcMar>
            <w:vAlign w:val="center"/>
            <w:hideMark/>
          </w:tcPr>
          <w:p w14:paraId="0BB383D6"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Two righteousnesses, the Berean method, love governed by truth</w:t>
            </w:r>
          </w:p>
        </w:tc>
      </w:tr>
      <w:tr w:rsidR="00F4170B" w:rsidRPr="00F4170B" w14:paraId="1D2ADEB9" w14:textId="77777777">
        <w:tc>
          <w:tcPr>
            <w:tcW w:w="0" w:type="auto"/>
            <w:tcMar>
              <w:top w:w="75" w:type="dxa"/>
              <w:left w:w="150" w:type="dxa"/>
              <w:bottom w:w="75" w:type="dxa"/>
              <w:right w:w="150" w:type="dxa"/>
            </w:tcMar>
            <w:vAlign w:val="center"/>
            <w:hideMark/>
          </w:tcPr>
          <w:p w14:paraId="147EDF2C"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III. Testing</w:t>
            </w:r>
          </w:p>
        </w:tc>
        <w:tc>
          <w:tcPr>
            <w:tcW w:w="0" w:type="auto"/>
            <w:tcMar>
              <w:top w:w="75" w:type="dxa"/>
              <w:left w:w="150" w:type="dxa"/>
              <w:bottom w:w="75" w:type="dxa"/>
              <w:right w:w="150" w:type="dxa"/>
            </w:tcMar>
            <w:vAlign w:val="center"/>
            <w:hideMark/>
          </w:tcPr>
          <w:p w14:paraId="62446670"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7–9</w:t>
            </w:r>
          </w:p>
        </w:tc>
        <w:tc>
          <w:tcPr>
            <w:tcW w:w="0" w:type="auto"/>
            <w:tcMar>
              <w:top w:w="75" w:type="dxa"/>
              <w:left w:w="150" w:type="dxa"/>
              <w:bottom w:w="75" w:type="dxa"/>
              <w:right w:w="150" w:type="dxa"/>
            </w:tcMar>
            <w:vAlign w:val="center"/>
            <w:hideMark/>
          </w:tcPr>
          <w:p w14:paraId="751AB8A7"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Faith tests across the covenants; the church's tests; the living sacrifice</w:t>
            </w:r>
          </w:p>
        </w:tc>
      </w:tr>
      <w:tr w:rsidR="00F4170B" w:rsidRPr="00F4170B" w14:paraId="596A9D38" w14:textId="77777777">
        <w:tc>
          <w:tcPr>
            <w:tcW w:w="0" w:type="auto"/>
            <w:tcMar>
              <w:top w:w="75" w:type="dxa"/>
              <w:left w:w="150" w:type="dxa"/>
              <w:bottom w:w="75" w:type="dxa"/>
              <w:right w:w="150" w:type="dxa"/>
            </w:tcMar>
            <w:vAlign w:val="center"/>
            <w:hideMark/>
          </w:tcPr>
          <w:p w14:paraId="10AF2305"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IV. God's House</w:t>
            </w:r>
          </w:p>
        </w:tc>
        <w:tc>
          <w:tcPr>
            <w:tcW w:w="0" w:type="auto"/>
            <w:tcMar>
              <w:top w:w="75" w:type="dxa"/>
              <w:left w:w="150" w:type="dxa"/>
              <w:bottom w:w="75" w:type="dxa"/>
              <w:right w:w="150" w:type="dxa"/>
            </w:tcMar>
            <w:vAlign w:val="center"/>
            <w:hideMark/>
          </w:tcPr>
          <w:p w14:paraId="29DF390E"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10–11</w:t>
            </w:r>
          </w:p>
        </w:tc>
        <w:tc>
          <w:tcPr>
            <w:tcW w:w="0" w:type="auto"/>
            <w:tcMar>
              <w:top w:w="75" w:type="dxa"/>
              <w:left w:w="150" w:type="dxa"/>
              <w:bottom w:w="75" w:type="dxa"/>
              <w:right w:w="150" w:type="dxa"/>
            </w:tcMar>
            <w:vAlign w:val="center"/>
            <w:hideMark/>
          </w:tcPr>
          <w:p w14:paraId="739C9770"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Apostolic authority; created order in the assembly</w:t>
            </w:r>
          </w:p>
        </w:tc>
      </w:tr>
      <w:tr w:rsidR="00F4170B" w:rsidRPr="00F4170B" w14:paraId="08E9F800" w14:textId="77777777">
        <w:tc>
          <w:tcPr>
            <w:tcW w:w="0" w:type="auto"/>
            <w:tcMar>
              <w:top w:w="75" w:type="dxa"/>
              <w:left w:w="150" w:type="dxa"/>
              <w:bottom w:w="75" w:type="dxa"/>
              <w:right w:w="150" w:type="dxa"/>
            </w:tcMar>
            <w:vAlign w:val="center"/>
            <w:hideMark/>
          </w:tcPr>
          <w:p w14:paraId="6A1E5F02"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V. Commission</w:t>
            </w:r>
          </w:p>
        </w:tc>
        <w:tc>
          <w:tcPr>
            <w:tcW w:w="0" w:type="auto"/>
            <w:tcMar>
              <w:top w:w="75" w:type="dxa"/>
              <w:left w:w="150" w:type="dxa"/>
              <w:bottom w:w="75" w:type="dxa"/>
              <w:right w:w="150" w:type="dxa"/>
            </w:tcMar>
            <w:vAlign w:val="center"/>
            <w:hideMark/>
          </w:tcPr>
          <w:p w14:paraId="2A2FBE9F"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12</w:t>
            </w:r>
          </w:p>
        </w:tc>
        <w:tc>
          <w:tcPr>
            <w:tcW w:w="0" w:type="auto"/>
            <w:tcMar>
              <w:top w:w="75" w:type="dxa"/>
              <w:left w:w="150" w:type="dxa"/>
              <w:bottom w:w="75" w:type="dxa"/>
              <w:right w:w="150" w:type="dxa"/>
            </w:tcMar>
            <w:vAlign w:val="center"/>
            <w:hideMark/>
          </w:tcPr>
          <w:p w14:paraId="04B0AD03"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Households, teachers, and the obedience of faith</w:t>
            </w:r>
          </w:p>
        </w:tc>
      </w:tr>
    </w:tbl>
    <w:p w14:paraId="12DBDC6A" w14:textId="77777777" w:rsidR="00F4170B" w:rsidRPr="00F4170B" w:rsidRDefault="00EE33DE" w:rsidP="00F4170B">
      <w:pPr>
        <w:spacing w:after="0" w:line="240" w:lineRule="auto"/>
        <w:rPr>
          <w:rFonts w:ascii="Segoe UI" w:eastAsia="Times New Roman" w:hAnsi="Segoe UI" w:cs="Segoe UI"/>
          <w:kern w:val="0"/>
          <w:sz w:val="21"/>
          <w:szCs w:val="21"/>
          <w14:ligatures w14:val="none"/>
        </w:rPr>
      </w:pPr>
      <w:r>
        <w:rPr>
          <w:rFonts w:ascii="Times New Roman" w:eastAsia="Times New Roman" w:hAnsi="Times New Roman" w:cs="Times New Roman"/>
          <w:noProof/>
          <w:kern w:val="0"/>
        </w:rPr>
        <w:lastRenderedPageBreak/>
        <w:pict w14:anchorId="43ED539E">
          <v:rect id="_x0000_i1037" alt="" style="width:468pt;height:.05pt;mso-width-percent:0;mso-height-percent:0;mso-width-percent:0;mso-height-percent:0" o:hralign="center" o:hrstd="t" o:hr="t" fillcolor="#a0a0a0" stroked="f"/>
        </w:pict>
      </w:r>
    </w:p>
    <w:p w14:paraId="17A37BC4" w14:textId="77777777" w:rsidR="00F4170B" w:rsidRPr="00F4170B" w:rsidRDefault="00F4170B" w:rsidP="00F4170B">
      <w:pPr>
        <w:spacing w:after="240" w:line="240" w:lineRule="auto"/>
        <w:outlineLvl w:val="0"/>
        <w:rPr>
          <w:rFonts w:ascii="Segoe UI" w:eastAsia="Times New Roman" w:hAnsi="Segoe UI" w:cs="Segoe UI"/>
          <w:b/>
          <w:bCs/>
          <w:color w:val="352F3D"/>
          <w:kern w:val="36"/>
          <w:sz w:val="48"/>
          <w:szCs w:val="48"/>
          <w14:ligatures w14:val="none"/>
        </w:rPr>
      </w:pPr>
      <w:r w:rsidRPr="00F4170B">
        <w:rPr>
          <w:rFonts w:ascii="Segoe UI" w:eastAsia="Times New Roman" w:hAnsi="Segoe UI" w:cs="Segoe UI"/>
          <w:b/>
          <w:bCs/>
          <w:color w:val="352F3D"/>
          <w:kern w:val="36"/>
          <w:sz w:val="48"/>
          <w:szCs w:val="48"/>
          <w14:ligatures w14:val="none"/>
        </w:rPr>
        <w:t>UNIT I — FOUNDATIONS</w:t>
      </w:r>
    </w:p>
    <w:p w14:paraId="75CFDCF3"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Week 1 — The Purpose of the Good</w:t>
      </w:r>
    </w:p>
    <w:p w14:paraId="425C52CF"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Aim:</w:t>
      </w:r>
      <w:r w:rsidRPr="00F4170B">
        <w:rPr>
          <w:rFonts w:ascii="Segoe UI" w:eastAsia="Times New Roman" w:hAnsi="Segoe UI" w:cs="Segoe UI"/>
          <w:color w:val="352F3D"/>
          <w:kern w:val="0"/>
          <w:sz w:val="21"/>
          <w:szCs w:val="21"/>
          <w14:ligatures w14:val="none"/>
        </w:rPr>
        <w:t> Establish that goodness is God's own character, its purpose is union with His people, and the course's controlling verse is Hebrews 5:14.</w:t>
      </w:r>
    </w:p>
    <w:p w14:paraId="6AE1A4B1"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Lecture flow (45 min)</w:t>
      </w:r>
    </w:p>
    <w:p w14:paraId="6D77FDCE" w14:textId="77777777" w:rsidR="00F4170B" w:rsidRPr="00F4170B" w:rsidRDefault="00F4170B" w:rsidP="00F4170B">
      <w:pPr>
        <w:numPr>
          <w:ilvl w:val="0"/>
          <w:numId w:val="1"/>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(0–10) "Why do you call me good?" — Mark 10:17–18. Goodness has a source, not just a definition. Anything called good is good by participation in Him.</w:t>
      </w:r>
    </w:p>
    <w:p w14:paraId="2F50AA11" w14:textId="77777777" w:rsidR="00F4170B" w:rsidRPr="00F4170B" w:rsidRDefault="00F4170B" w:rsidP="00F4170B">
      <w:pPr>
        <w:numPr>
          <w:ilvl w:val="0"/>
          <w:numId w:val="1"/>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(10–20) The purpose of the Good is God's purpose: image and likeness (Gen 1:26–27), conformity to the Son (Rom 8:29). Union, not admiration.</w:t>
      </w:r>
    </w:p>
    <w:p w14:paraId="44992D1C" w14:textId="77777777" w:rsidR="00F4170B" w:rsidRPr="00F4170B" w:rsidRDefault="00F4170B" w:rsidP="00F4170B">
      <w:pPr>
        <w:numPr>
          <w:ilvl w:val="0"/>
          <w:numId w:val="1"/>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(20–32) The problem: devotion is invisible — even to its owner. Introduce the course thesis: Hebrews 5:12–14. "By this time you ought to be teachers"; maturity = perceptions </w:t>
      </w:r>
      <w:r w:rsidRPr="00F4170B">
        <w:rPr>
          <w:rFonts w:ascii="Segoe UI" w:eastAsia="Times New Roman" w:hAnsi="Segoe UI" w:cs="Segoe UI"/>
          <w:b/>
          <w:bCs/>
          <w:color w:val="352F3D"/>
          <w:kern w:val="0"/>
          <w:sz w:val="21"/>
          <w:szCs w:val="21"/>
          <w14:ligatures w14:val="none"/>
        </w:rPr>
        <w:t>trained by practice</w:t>
      </w:r>
      <w:r w:rsidRPr="00F4170B">
        <w:rPr>
          <w:rFonts w:ascii="Segoe UI" w:eastAsia="Times New Roman" w:hAnsi="Segoe UI" w:cs="Segoe UI"/>
          <w:color w:val="352F3D"/>
          <w:kern w:val="0"/>
          <w:sz w:val="21"/>
          <w:szCs w:val="21"/>
          <w14:ligatures w14:val="none"/>
        </w:rPr>
        <w:t> to discern good and evil.</w:t>
      </w:r>
    </w:p>
    <w:p w14:paraId="43646A55" w14:textId="77777777" w:rsidR="00F4170B" w:rsidRPr="00F4170B" w:rsidRDefault="00F4170B" w:rsidP="00F4170B">
      <w:pPr>
        <w:numPr>
          <w:ilvl w:val="0"/>
          <w:numId w:val="1"/>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(32–42) Course overview: the road from the Good, through sacrifice and testing, to trained discernment and commission. Grace stated up front: mercy first, altar second (Rom 12:1 "by the mercies of God").</w:t>
      </w:r>
    </w:p>
    <w:p w14:paraId="7E500C93" w14:textId="77777777" w:rsidR="00F4170B" w:rsidRPr="00F4170B" w:rsidRDefault="00F4170B" w:rsidP="00F4170B">
      <w:pPr>
        <w:numPr>
          <w:ilvl w:val="0"/>
          <w:numId w:val="1"/>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(42–45) Set the reading rhythm: one passage per week, read like a Berean.</w:t>
      </w:r>
    </w:p>
    <w:p w14:paraId="5FFF7177"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Anchor texts:</w:t>
      </w:r>
      <w:r w:rsidRPr="00F4170B">
        <w:rPr>
          <w:rFonts w:ascii="Segoe UI" w:eastAsia="Times New Roman" w:hAnsi="Segoe UI" w:cs="Segoe UI"/>
          <w:color w:val="352F3D"/>
          <w:kern w:val="0"/>
          <w:sz w:val="21"/>
          <w:szCs w:val="21"/>
          <w14:ligatures w14:val="none"/>
        </w:rPr>
        <w:t> Mark 10:17–18; Gen 1:26–27; Rom 8:29; Heb 5:12–14 </w:t>
      </w:r>
      <w:r w:rsidRPr="00F4170B">
        <w:rPr>
          <w:rFonts w:ascii="Segoe UI" w:eastAsia="Times New Roman" w:hAnsi="Segoe UI" w:cs="Segoe UI"/>
          <w:b/>
          <w:bCs/>
          <w:color w:val="352F3D"/>
          <w:kern w:val="0"/>
          <w:sz w:val="21"/>
          <w:szCs w:val="21"/>
          <w14:ligatures w14:val="none"/>
        </w:rPr>
        <w:t>Discussion (10 min):</w:t>
      </w:r>
      <w:r w:rsidRPr="00F4170B">
        <w:rPr>
          <w:rFonts w:ascii="Segoe UI" w:eastAsia="Times New Roman" w:hAnsi="Segoe UI" w:cs="Segoe UI"/>
          <w:color w:val="352F3D"/>
          <w:kern w:val="0"/>
          <w:sz w:val="21"/>
          <w:szCs w:val="21"/>
          <w14:ligatures w14:val="none"/>
        </w:rPr>
        <w:t> When you say something is "good," what standard are you actually using? What would change if goodness were a Person's character rather than a measurement? </w:t>
      </w:r>
      <w:r w:rsidRPr="00F4170B">
        <w:rPr>
          <w:rFonts w:ascii="Segoe UI" w:eastAsia="Times New Roman" w:hAnsi="Segoe UI" w:cs="Segoe UI"/>
          <w:b/>
          <w:bCs/>
          <w:color w:val="352F3D"/>
          <w:kern w:val="0"/>
          <w:sz w:val="21"/>
          <w:szCs w:val="21"/>
          <w14:ligatures w14:val="none"/>
        </w:rPr>
        <w:t>Reading for next week:</w:t>
      </w:r>
      <w:r w:rsidRPr="00F4170B">
        <w:rPr>
          <w:rFonts w:ascii="Segoe UI" w:eastAsia="Times New Roman" w:hAnsi="Segoe UI" w:cs="Segoe UI"/>
          <w:color w:val="352F3D"/>
          <w:kern w:val="0"/>
          <w:sz w:val="21"/>
          <w:szCs w:val="21"/>
          <w14:ligatures w14:val="none"/>
        </w:rPr>
        <w:t> Genesis 22:1–19; Hebrews 11:17–19</w:t>
      </w:r>
    </w:p>
    <w:p w14:paraId="65B0CB0E" w14:textId="77777777" w:rsidR="00F4170B" w:rsidRPr="00F4170B" w:rsidRDefault="00F4170B" w:rsidP="00F4170B">
      <w:pPr>
        <w:numPr>
          <w:ilvl w:val="0"/>
          <w:numId w:val="2"/>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5" w:history="1">
        <w:r w:rsidRPr="00F4170B">
          <w:rPr>
            <w:rFonts w:ascii="Segoe UI" w:eastAsia="Times New Roman" w:hAnsi="Segoe UI" w:cs="Segoe UI"/>
            <w:color w:val="7138CC"/>
            <w:kern w:val="0"/>
            <w:sz w:val="21"/>
            <w:szCs w:val="21"/>
            <w14:ligatures w14:val="none"/>
          </w:rPr>
          <w:t>Teaching Guide</w:t>
        </w:r>
      </w:hyperlink>
    </w:p>
    <w:p w14:paraId="4A6AB658" w14:textId="77777777" w:rsidR="00F4170B" w:rsidRPr="00F4170B" w:rsidRDefault="00F4170B" w:rsidP="00F4170B">
      <w:pPr>
        <w:numPr>
          <w:ilvl w:val="0"/>
          <w:numId w:val="2"/>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6" w:history="1">
        <w:r w:rsidRPr="00F4170B">
          <w:rPr>
            <w:rFonts w:ascii="Segoe UI" w:eastAsia="Times New Roman" w:hAnsi="Segoe UI" w:cs="Segoe UI"/>
            <w:color w:val="7138CC"/>
            <w:kern w:val="0"/>
            <w:sz w:val="21"/>
            <w:szCs w:val="21"/>
            <w14:ligatures w14:val="none"/>
          </w:rPr>
          <w:t>Presentation</w:t>
        </w:r>
      </w:hyperlink>
    </w:p>
    <w:p w14:paraId="7AE23B23" w14:textId="77777777" w:rsidR="00F4170B" w:rsidRPr="00F4170B" w:rsidRDefault="00EE33DE" w:rsidP="00F4170B">
      <w:pPr>
        <w:spacing w:after="0" w:line="240" w:lineRule="auto"/>
        <w:rPr>
          <w:rFonts w:ascii="Segoe UI" w:eastAsia="Times New Roman" w:hAnsi="Segoe UI" w:cs="Segoe UI"/>
          <w:kern w:val="0"/>
          <w:sz w:val="21"/>
          <w:szCs w:val="21"/>
          <w14:ligatures w14:val="none"/>
        </w:rPr>
      </w:pPr>
      <w:r>
        <w:rPr>
          <w:rFonts w:ascii="Times New Roman" w:eastAsia="Times New Roman" w:hAnsi="Times New Roman" w:cs="Times New Roman"/>
          <w:noProof/>
          <w:kern w:val="0"/>
        </w:rPr>
        <w:pict w14:anchorId="4BEBDCD1">
          <v:rect id="_x0000_i1036" alt="" style="width:468pt;height:.05pt;mso-width-percent:0;mso-height-percent:0;mso-width-percent:0;mso-height-percent:0" o:hralign="center" o:hrstd="t" o:hr="t" fillcolor="#a0a0a0" stroked="f"/>
        </w:pict>
      </w:r>
    </w:p>
    <w:p w14:paraId="5403A081"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Week 2 — Sacrifice Reveals the Good: The Four Layers</w:t>
      </w:r>
    </w:p>
    <w:p w14:paraId="2A315932"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Aim:</w:t>
      </w:r>
      <w:r w:rsidRPr="00F4170B">
        <w:rPr>
          <w:rFonts w:ascii="Segoe UI" w:eastAsia="Times New Roman" w:hAnsi="Segoe UI" w:cs="Segoe UI"/>
          <w:color w:val="352F3D"/>
          <w:kern w:val="0"/>
          <w:sz w:val="21"/>
          <w:szCs w:val="21"/>
          <w14:ligatures w14:val="none"/>
        </w:rPr>
        <w:t> Teach the four-layer framework — Religion, Worship, Sacrifice, Obedience of Faith — and show why sacrifice is what makes worship visible.</w:t>
      </w:r>
    </w:p>
    <w:p w14:paraId="42378EF5"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Lecture flow</w:t>
      </w:r>
    </w:p>
    <w:p w14:paraId="687424E5" w14:textId="77777777" w:rsidR="00F4170B" w:rsidRPr="00F4170B" w:rsidRDefault="00F4170B" w:rsidP="00F4170B">
      <w:pPr>
        <w:numPr>
          <w:ilvl w:val="0"/>
          <w:numId w:val="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(0–10) Moriah: God asks not for feeling but for "your son — your only son, whom you love" (Gen 22:2). Hebrews' reading: faith became visible at the raised knife (Heb 11:17–19).</w:t>
      </w:r>
    </w:p>
    <w:p w14:paraId="4AB84181" w14:textId="77777777" w:rsidR="00F4170B" w:rsidRPr="00F4170B" w:rsidRDefault="00F4170B" w:rsidP="00F4170B">
      <w:pPr>
        <w:numPr>
          <w:ilvl w:val="0"/>
          <w:numId w:val="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(10–30) The stack, one layer at a time:</w:t>
      </w:r>
    </w:p>
    <w:p w14:paraId="19B5C350" w14:textId="77777777" w:rsidR="00F4170B" w:rsidRPr="00F4170B" w:rsidRDefault="00F4170B" w:rsidP="00F4170B">
      <w:pPr>
        <w:numPr>
          <w:ilvl w:val="1"/>
          <w:numId w:val="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Religion</w:t>
      </w:r>
      <w:r w:rsidRPr="00F4170B">
        <w:rPr>
          <w:rFonts w:ascii="Segoe UI" w:eastAsia="Times New Roman" w:hAnsi="Segoe UI" w:cs="Segoe UI"/>
          <w:color w:val="352F3D"/>
          <w:kern w:val="0"/>
          <w:sz w:val="21"/>
          <w:szCs w:val="21"/>
          <w14:ligatures w14:val="none"/>
        </w:rPr>
        <w:t> (</w:t>
      </w:r>
      <w:r w:rsidRPr="00F4170B">
        <w:rPr>
          <w:rFonts w:ascii="Segoe UI" w:eastAsia="Times New Roman" w:hAnsi="Segoe UI" w:cs="Segoe UI"/>
          <w:i/>
          <w:iCs/>
          <w:color w:val="352F3D"/>
          <w:kern w:val="0"/>
          <w:sz w:val="21"/>
          <w:szCs w:val="21"/>
          <w14:ligatures w14:val="none"/>
        </w:rPr>
        <w:t>threskeia</w:t>
      </w:r>
      <w:r w:rsidRPr="00F4170B">
        <w:rPr>
          <w:rFonts w:ascii="Segoe UI" w:eastAsia="Times New Roman" w:hAnsi="Segoe UI" w:cs="Segoe UI"/>
          <w:color w:val="352F3D"/>
          <w:kern w:val="0"/>
          <w:sz w:val="21"/>
          <w:szCs w:val="21"/>
          <w14:ligatures w14:val="none"/>
        </w:rPr>
        <w:t>) — the form (James 1:26–27)</w:t>
      </w:r>
    </w:p>
    <w:p w14:paraId="6D12988B" w14:textId="77777777" w:rsidR="00F4170B" w:rsidRPr="00F4170B" w:rsidRDefault="00F4170B" w:rsidP="00F4170B">
      <w:pPr>
        <w:numPr>
          <w:ilvl w:val="1"/>
          <w:numId w:val="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lastRenderedPageBreak/>
        <w:t>Worship</w:t>
      </w:r>
      <w:r w:rsidRPr="00F4170B">
        <w:rPr>
          <w:rFonts w:ascii="Segoe UI" w:eastAsia="Times New Roman" w:hAnsi="Segoe UI" w:cs="Segoe UI"/>
          <w:color w:val="352F3D"/>
          <w:kern w:val="0"/>
          <w:sz w:val="21"/>
          <w:szCs w:val="21"/>
          <w14:ligatures w14:val="none"/>
        </w:rPr>
        <w:t> — the disposition, "in spirit and truth" (John 4:23–24)</w:t>
      </w:r>
    </w:p>
    <w:p w14:paraId="7D730D72" w14:textId="77777777" w:rsidR="00F4170B" w:rsidRPr="00F4170B" w:rsidRDefault="00F4170B" w:rsidP="00F4170B">
      <w:pPr>
        <w:numPr>
          <w:ilvl w:val="1"/>
          <w:numId w:val="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Sacrifice</w:t>
      </w:r>
      <w:r w:rsidRPr="00F4170B">
        <w:rPr>
          <w:rFonts w:ascii="Segoe UI" w:eastAsia="Times New Roman" w:hAnsi="Segoe UI" w:cs="Segoe UI"/>
          <w:color w:val="352F3D"/>
          <w:kern w:val="0"/>
          <w:sz w:val="21"/>
          <w:szCs w:val="21"/>
          <w14:ligatures w14:val="none"/>
        </w:rPr>
        <w:t> — the cost that proves the disposition (Gen 22; Rom 12:1)</w:t>
      </w:r>
    </w:p>
    <w:p w14:paraId="41D7BF7B" w14:textId="77777777" w:rsidR="00F4170B" w:rsidRPr="00F4170B" w:rsidRDefault="00F4170B" w:rsidP="00F4170B">
      <w:pPr>
        <w:numPr>
          <w:ilvl w:val="1"/>
          <w:numId w:val="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Obedience of Faith</w:t>
      </w:r>
      <w:r w:rsidRPr="00F4170B">
        <w:rPr>
          <w:rFonts w:ascii="Segoe UI" w:eastAsia="Times New Roman" w:hAnsi="Segoe UI" w:cs="Segoe UI"/>
          <w:color w:val="352F3D"/>
          <w:kern w:val="0"/>
          <w:sz w:val="21"/>
          <w:szCs w:val="21"/>
          <w14:ligatures w14:val="none"/>
        </w:rPr>
        <w:t> — the settled pattern (Rom 1:5; 16:26)</w:t>
      </w:r>
    </w:p>
    <w:p w14:paraId="0CD9AF46" w14:textId="77777777" w:rsidR="00F4170B" w:rsidRPr="00F4170B" w:rsidRDefault="00F4170B" w:rsidP="00F4170B">
      <w:pPr>
        <w:numPr>
          <w:ilvl w:val="0"/>
          <w:numId w:val="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(30–40) Each layer can exist without the next: the Pharisee; sentiment (Ezek 33:31–32); Saul (1 Sam 15:22 — "obedience is better than sacrifice").</w:t>
      </w:r>
    </w:p>
    <w:p w14:paraId="1625BEE3" w14:textId="77777777" w:rsidR="00F4170B" w:rsidRPr="00F4170B" w:rsidRDefault="00F4170B" w:rsidP="00F4170B">
      <w:pPr>
        <w:numPr>
          <w:ilvl w:val="0"/>
          <w:numId w:val="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(40–45) Augustine's definition (</w:t>
      </w:r>
      <w:r w:rsidRPr="00F4170B">
        <w:rPr>
          <w:rFonts w:ascii="Segoe UI" w:eastAsia="Times New Roman" w:hAnsi="Segoe UI" w:cs="Segoe UI"/>
          <w:i/>
          <w:iCs/>
          <w:color w:val="352F3D"/>
          <w:kern w:val="0"/>
          <w:sz w:val="21"/>
          <w:szCs w:val="21"/>
          <w14:ligatures w14:val="none"/>
        </w:rPr>
        <w:t>City of God</w:t>
      </w:r>
      <w:r w:rsidRPr="00F4170B">
        <w:rPr>
          <w:rFonts w:ascii="Segoe UI" w:eastAsia="Times New Roman" w:hAnsi="Segoe UI" w:cs="Segoe UI"/>
          <w:color w:val="352F3D"/>
          <w:kern w:val="0"/>
          <w:sz w:val="21"/>
          <w:szCs w:val="21"/>
          <w14:ligatures w14:val="none"/>
        </w:rPr>
        <w:t> X.6): a true sacrifice is every work done that we may be united to God in holy fellowship.</w:t>
      </w:r>
    </w:p>
    <w:p w14:paraId="4118D59E"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Anchor texts:</w:t>
      </w:r>
      <w:r w:rsidRPr="00F4170B">
        <w:rPr>
          <w:rFonts w:ascii="Segoe UI" w:eastAsia="Times New Roman" w:hAnsi="Segoe UI" w:cs="Segoe UI"/>
          <w:color w:val="352F3D"/>
          <w:kern w:val="0"/>
          <w:sz w:val="21"/>
          <w:szCs w:val="21"/>
          <w14:ligatures w14:val="none"/>
        </w:rPr>
        <w:t> Gen 22:1–19; Heb 11:17–19; James 1:26–27; John 4:23–24; 1 Sam 15:22–23; Rom 1:5 </w:t>
      </w:r>
      <w:r w:rsidRPr="00F4170B">
        <w:rPr>
          <w:rFonts w:ascii="Segoe UI" w:eastAsia="Times New Roman" w:hAnsi="Segoe UI" w:cs="Segoe UI"/>
          <w:b/>
          <w:bCs/>
          <w:color w:val="352F3D"/>
          <w:kern w:val="0"/>
          <w:sz w:val="21"/>
          <w:szCs w:val="21"/>
          <w14:ligatures w14:val="none"/>
        </w:rPr>
        <w:t>Discussion:</w:t>
      </w:r>
      <w:r w:rsidRPr="00F4170B">
        <w:rPr>
          <w:rFonts w:ascii="Segoe UI" w:eastAsia="Times New Roman" w:hAnsi="Segoe UI" w:cs="Segoe UI"/>
          <w:color w:val="352F3D"/>
          <w:kern w:val="0"/>
          <w:sz w:val="21"/>
          <w:szCs w:val="21"/>
          <w14:ligatures w14:val="none"/>
        </w:rPr>
        <w:t> Which layer does religious activity most easily counterfeit? Why is a costless faith invisible even to the person who holds it? </w:t>
      </w:r>
      <w:r w:rsidRPr="00F4170B">
        <w:rPr>
          <w:rFonts w:ascii="Segoe UI" w:eastAsia="Times New Roman" w:hAnsi="Segoe UI" w:cs="Segoe UI"/>
          <w:b/>
          <w:bCs/>
          <w:color w:val="352F3D"/>
          <w:kern w:val="0"/>
          <w:sz w:val="21"/>
          <w:szCs w:val="21"/>
          <w14:ligatures w14:val="none"/>
        </w:rPr>
        <w:t>Reading for next week:</w:t>
      </w:r>
      <w:r w:rsidRPr="00F4170B">
        <w:rPr>
          <w:rFonts w:ascii="Segoe UI" w:eastAsia="Times New Roman" w:hAnsi="Segoe UI" w:cs="Segoe UI"/>
          <w:color w:val="352F3D"/>
          <w:kern w:val="0"/>
          <w:sz w:val="21"/>
          <w:szCs w:val="21"/>
          <w14:ligatures w14:val="none"/>
        </w:rPr>
        <w:t> 2 Samuel 6:1–11; 1 Chronicles 15:11–15</w:t>
      </w:r>
    </w:p>
    <w:p w14:paraId="70C7EF5A" w14:textId="75C39EF1" w:rsidR="00F4170B" w:rsidRPr="00F4170B" w:rsidRDefault="00F4170B" w:rsidP="00F4170B">
      <w:pPr>
        <w:numPr>
          <w:ilvl w:val="0"/>
          <w:numId w:val="4"/>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7" w:history="1">
        <w:r w:rsidRPr="00F4170B">
          <w:rPr>
            <w:rFonts w:ascii="Segoe UI" w:eastAsia="Times New Roman" w:hAnsi="Segoe UI" w:cs="Segoe UI"/>
            <w:color w:val="7138CC"/>
            <w:kern w:val="0"/>
            <w:sz w:val="21"/>
            <w:szCs w:val="21"/>
            <w14:ligatures w14:val="none"/>
          </w:rPr>
          <w:t>Teaching Guide</w:t>
        </w:r>
      </w:hyperlink>
    </w:p>
    <w:p w14:paraId="4136518C" w14:textId="08BDF5E5" w:rsidR="00F4170B" w:rsidRPr="00F4170B" w:rsidRDefault="00F4170B" w:rsidP="00F4170B">
      <w:pPr>
        <w:numPr>
          <w:ilvl w:val="0"/>
          <w:numId w:val="4"/>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8" w:history="1">
        <w:r w:rsidRPr="00F4170B">
          <w:rPr>
            <w:rFonts w:ascii="Segoe UI" w:eastAsia="Times New Roman" w:hAnsi="Segoe UI" w:cs="Segoe UI"/>
            <w:color w:val="7138CC"/>
            <w:kern w:val="0"/>
            <w:sz w:val="21"/>
            <w:szCs w:val="21"/>
            <w14:ligatures w14:val="none"/>
          </w:rPr>
          <w:t>Presentation</w:t>
        </w:r>
      </w:hyperlink>
    </w:p>
    <w:p w14:paraId="5BE33974" w14:textId="77777777" w:rsidR="00F4170B" w:rsidRPr="00F4170B" w:rsidRDefault="00EE33DE" w:rsidP="00F4170B">
      <w:pPr>
        <w:spacing w:after="0" w:line="240" w:lineRule="auto"/>
        <w:rPr>
          <w:rFonts w:ascii="Segoe UI" w:eastAsia="Times New Roman" w:hAnsi="Segoe UI" w:cs="Segoe UI"/>
          <w:kern w:val="0"/>
          <w:sz w:val="21"/>
          <w:szCs w:val="21"/>
          <w14:ligatures w14:val="none"/>
        </w:rPr>
      </w:pPr>
      <w:r>
        <w:rPr>
          <w:rFonts w:ascii="Times New Roman" w:eastAsia="Times New Roman" w:hAnsi="Times New Roman" w:cs="Times New Roman"/>
          <w:noProof/>
          <w:kern w:val="0"/>
        </w:rPr>
        <w:pict w14:anchorId="35F73C76">
          <v:rect id="_x0000_i1035" alt="" style="width:468pt;height:.05pt;mso-width-percent:0;mso-height-percent:0;mso-width-percent:0;mso-height-percent:0" o:hralign="center" o:hrstd="t" o:hr="t" fillcolor="#a0a0a0" stroked="f"/>
        </w:pict>
      </w:r>
    </w:p>
    <w:p w14:paraId="37200FED"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Week 3 — Good Intentions Are Not Enough</w:t>
      </w:r>
    </w:p>
    <w:p w14:paraId="640FC971"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Aim:</w:t>
      </w:r>
      <w:r w:rsidRPr="00F4170B">
        <w:rPr>
          <w:rFonts w:ascii="Segoe UI" w:eastAsia="Times New Roman" w:hAnsi="Segoe UI" w:cs="Segoe UI"/>
          <w:color w:val="352F3D"/>
          <w:kern w:val="0"/>
          <w:sz w:val="21"/>
          <w:szCs w:val="21"/>
          <w14:ligatures w14:val="none"/>
        </w:rPr>
        <w:t> Show from Uzzah and his companions across Scripture that sincerity cannot substitute for God's revealed will; the question of worship is "Has God spoken?"</w:t>
      </w:r>
    </w:p>
    <w:p w14:paraId="4CAFE5CB"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Lecture flow</w:t>
      </w:r>
    </w:p>
    <w:p w14:paraId="130F6C40" w14:textId="77777777" w:rsidR="00F4170B" w:rsidRPr="00F4170B" w:rsidRDefault="00F4170B" w:rsidP="00F4170B">
      <w:pPr>
        <w:numPr>
          <w:ilvl w:val="0"/>
          <w:numId w:val="5"/>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(0–12) Uzzah and the new cart (2 Sam 6). The problem began before the touch: "we did not seek him according to the prescribed ordinance" (1 Chr 15:13). Not "we lacked sincerity" — we didn't do it His way.</w:t>
      </w:r>
    </w:p>
    <w:p w14:paraId="51B87C03" w14:textId="77777777" w:rsidR="00F4170B" w:rsidRPr="00F4170B" w:rsidRDefault="00F4170B" w:rsidP="00F4170B">
      <w:pPr>
        <w:numPr>
          <w:ilvl w:val="0"/>
          <w:numId w:val="5"/>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(12–28) The repeating pattern: Nadab and Abihu (Lev 10); Saul's two failures (1 Sam 13; 15); Moses striking the rock (Num 20 — even successful results don't justify disobedience); Jeroboam's practical worship (1 Kgs 12); Uzziah's incense (2 Chr 26).</w:t>
      </w:r>
    </w:p>
    <w:p w14:paraId="2D7A51BD" w14:textId="77777777" w:rsidR="00F4170B" w:rsidRPr="00F4170B" w:rsidRDefault="00F4170B" w:rsidP="00F4170B">
      <w:pPr>
        <w:numPr>
          <w:ilvl w:val="0"/>
          <w:numId w:val="5"/>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(28–38) The New Testament continuation: Mark 7:6–9 (human tradition as vain worship); Acts 5 (Ananias); 1 Cor 11:20; Paul's own sincere-but-wrong conscience (Acts 23:1).</w:t>
      </w:r>
    </w:p>
    <w:p w14:paraId="489E808C" w14:textId="77777777" w:rsidR="00F4170B" w:rsidRPr="00F4170B" w:rsidRDefault="00F4170B" w:rsidP="00F4170B">
      <w:pPr>
        <w:numPr>
          <w:ilvl w:val="0"/>
          <w:numId w:val="5"/>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(38–45) The principle named: Romans opens and closes with the </w:t>
      </w:r>
      <w:r w:rsidRPr="00F4170B">
        <w:rPr>
          <w:rFonts w:ascii="Segoe UI" w:eastAsia="Times New Roman" w:hAnsi="Segoe UI" w:cs="Segoe UI"/>
          <w:b/>
          <w:bCs/>
          <w:color w:val="352F3D"/>
          <w:kern w:val="0"/>
          <w:sz w:val="21"/>
          <w:szCs w:val="21"/>
          <w14:ligatures w14:val="none"/>
        </w:rPr>
        <w:t>obedience of faith</w:t>
      </w:r>
      <w:r w:rsidRPr="00F4170B">
        <w:rPr>
          <w:rFonts w:ascii="Segoe UI" w:eastAsia="Times New Roman" w:hAnsi="Segoe UI" w:cs="Segoe UI"/>
          <w:color w:val="352F3D"/>
          <w:kern w:val="0"/>
          <w:sz w:val="21"/>
          <w:szCs w:val="21"/>
          <w14:ligatures w14:val="none"/>
        </w:rPr>
        <w:t> (1:5; 16:26). Faith hears, trusts, and walks in what God said — expedients may serve God's institutions, but never replace them.</w:t>
      </w:r>
    </w:p>
    <w:p w14:paraId="03B6603E"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Anchor texts:</w:t>
      </w:r>
      <w:r w:rsidRPr="00F4170B">
        <w:rPr>
          <w:rFonts w:ascii="Segoe UI" w:eastAsia="Times New Roman" w:hAnsi="Segoe UI" w:cs="Segoe UI"/>
          <w:color w:val="352F3D"/>
          <w:kern w:val="0"/>
          <w:sz w:val="21"/>
          <w:szCs w:val="21"/>
          <w14:ligatures w14:val="none"/>
        </w:rPr>
        <w:t> 2 Sam 6:1–11; 1 Chr 15:13; Lev 10:1–3; 1 Sam 15:22; Num 20; Mark 7:6–9 </w:t>
      </w:r>
      <w:r w:rsidRPr="00F4170B">
        <w:rPr>
          <w:rFonts w:ascii="Segoe UI" w:eastAsia="Times New Roman" w:hAnsi="Segoe UI" w:cs="Segoe UI"/>
          <w:b/>
          <w:bCs/>
          <w:color w:val="352F3D"/>
          <w:kern w:val="0"/>
          <w:sz w:val="21"/>
          <w:szCs w:val="21"/>
          <w14:ligatures w14:val="none"/>
        </w:rPr>
        <w:t>Discussion:</w:t>
      </w:r>
      <w:r w:rsidRPr="00F4170B">
        <w:rPr>
          <w:rFonts w:ascii="Segoe UI" w:eastAsia="Times New Roman" w:hAnsi="Segoe UI" w:cs="Segoe UI"/>
          <w:color w:val="352F3D"/>
          <w:kern w:val="0"/>
          <w:sz w:val="21"/>
          <w:szCs w:val="21"/>
          <w14:ligatures w14:val="none"/>
        </w:rPr>
        <w:t> Why does "it works" feel like divine approval? Where do we build "new carts" today — sincere improvements on what God prescribed? </w:t>
      </w:r>
      <w:r w:rsidRPr="00F4170B">
        <w:rPr>
          <w:rFonts w:ascii="Segoe UI" w:eastAsia="Times New Roman" w:hAnsi="Segoe UI" w:cs="Segoe UI"/>
          <w:b/>
          <w:bCs/>
          <w:color w:val="352F3D"/>
          <w:kern w:val="0"/>
          <w:sz w:val="21"/>
          <w:szCs w:val="21"/>
          <w14:ligatures w14:val="none"/>
        </w:rPr>
        <w:t>Reading for next week:</w:t>
      </w:r>
      <w:r w:rsidRPr="00F4170B">
        <w:rPr>
          <w:rFonts w:ascii="Segoe UI" w:eastAsia="Times New Roman" w:hAnsi="Segoe UI" w:cs="Segoe UI"/>
          <w:color w:val="352F3D"/>
          <w:kern w:val="0"/>
          <w:sz w:val="21"/>
          <w:szCs w:val="21"/>
          <w14:ligatures w14:val="none"/>
        </w:rPr>
        <w:t> Romans 9:30–10:13</w:t>
      </w:r>
    </w:p>
    <w:p w14:paraId="0696D4C9" w14:textId="4BCF2147" w:rsidR="00F4170B" w:rsidRPr="00F4170B" w:rsidRDefault="00F4170B" w:rsidP="00F4170B">
      <w:pPr>
        <w:numPr>
          <w:ilvl w:val="0"/>
          <w:numId w:val="6"/>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9" w:history="1">
        <w:r w:rsidRPr="00F4170B">
          <w:rPr>
            <w:rFonts w:ascii="Segoe UI" w:eastAsia="Times New Roman" w:hAnsi="Segoe UI" w:cs="Segoe UI"/>
            <w:color w:val="7138CC"/>
            <w:kern w:val="0"/>
            <w:sz w:val="21"/>
            <w:szCs w:val="21"/>
            <w14:ligatures w14:val="none"/>
          </w:rPr>
          <w:t>Teaching Guide</w:t>
        </w:r>
      </w:hyperlink>
    </w:p>
    <w:p w14:paraId="636DE794" w14:textId="29C28304" w:rsidR="00F4170B" w:rsidRPr="00F4170B" w:rsidRDefault="00F4170B" w:rsidP="00F4170B">
      <w:pPr>
        <w:numPr>
          <w:ilvl w:val="0"/>
          <w:numId w:val="6"/>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10" w:history="1">
        <w:r w:rsidRPr="00F4170B">
          <w:rPr>
            <w:rFonts w:ascii="Segoe UI" w:eastAsia="Times New Roman" w:hAnsi="Segoe UI" w:cs="Segoe UI"/>
            <w:color w:val="7138CC"/>
            <w:kern w:val="0"/>
            <w:sz w:val="21"/>
            <w:szCs w:val="21"/>
            <w14:ligatures w14:val="none"/>
          </w:rPr>
          <w:t>Presentation</w:t>
        </w:r>
      </w:hyperlink>
    </w:p>
    <w:p w14:paraId="0A59FA53" w14:textId="77777777" w:rsidR="00F4170B" w:rsidRPr="00F4170B" w:rsidRDefault="00EE33DE" w:rsidP="00F4170B">
      <w:pPr>
        <w:spacing w:after="0" w:line="240" w:lineRule="auto"/>
        <w:rPr>
          <w:rFonts w:ascii="Segoe UI" w:eastAsia="Times New Roman" w:hAnsi="Segoe UI" w:cs="Segoe UI"/>
          <w:kern w:val="0"/>
          <w:sz w:val="21"/>
          <w:szCs w:val="21"/>
          <w14:ligatures w14:val="none"/>
        </w:rPr>
      </w:pPr>
      <w:r>
        <w:rPr>
          <w:rFonts w:ascii="Times New Roman" w:eastAsia="Times New Roman" w:hAnsi="Times New Roman" w:cs="Times New Roman"/>
          <w:noProof/>
          <w:kern w:val="0"/>
        </w:rPr>
        <w:pict w14:anchorId="3E863491">
          <v:rect id="_x0000_i1034" alt="" style="width:468pt;height:.05pt;mso-width-percent:0;mso-height-percent:0;mso-width-percent:0;mso-height-percent:0" o:hralign="center" o:hrstd="t" o:hr="t" fillcolor="#a0a0a0" stroked="f"/>
        </w:pict>
      </w:r>
    </w:p>
    <w:p w14:paraId="38E508A9" w14:textId="77777777" w:rsidR="00F4170B" w:rsidRPr="00F4170B" w:rsidRDefault="00F4170B" w:rsidP="00F4170B">
      <w:pPr>
        <w:spacing w:after="240" w:line="240" w:lineRule="auto"/>
        <w:outlineLvl w:val="0"/>
        <w:rPr>
          <w:rFonts w:ascii="Segoe UI" w:eastAsia="Times New Roman" w:hAnsi="Segoe UI" w:cs="Segoe UI"/>
          <w:b/>
          <w:bCs/>
          <w:color w:val="352F3D"/>
          <w:kern w:val="36"/>
          <w:sz w:val="48"/>
          <w:szCs w:val="48"/>
          <w14:ligatures w14:val="none"/>
        </w:rPr>
      </w:pPr>
      <w:r w:rsidRPr="00F4170B">
        <w:rPr>
          <w:rFonts w:ascii="Segoe UI" w:eastAsia="Times New Roman" w:hAnsi="Segoe UI" w:cs="Segoe UI"/>
          <w:b/>
          <w:bCs/>
          <w:color w:val="352F3D"/>
          <w:kern w:val="36"/>
          <w:sz w:val="48"/>
          <w:szCs w:val="48"/>
          <w14:ligatures w14:val="none"/>
        </w:rPr>
        <w:lastRenderedPageBreak/>
        <w:t>UNIT II — DISCERNMENT</w:t>
      </w:r>
    </w:p>
    <w:p w14:paraId="458A1250"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Week 4 — Two Righteousnesses, and How God Is Known</w:t>
      </w:r>
    </w:p>
    <w:p w14:paraId="5CED5583"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Aim:</w:t>
      </w:r>
      <w:r w:rsidRPr="00F4170B">
        <w:rPr>
          <w:rFonts w:ascii="Segoe UI" w:eastAsia="Times New Roman" w:hAnsi="Segoe UI" w:cs="Segoe UI"/>
          <w:color w:val="352F3D"/>
          <w:kern w:val="0"/>
          <w:sz w:val="21"/>
          <w:szCs w:val="21"/>
          <w14:ligatures w14:val="none"/>
        </w:rPr>
        <w:t> Ground the whole course in grace before pressing further: the difference between self-built righteousness and God's gift-righteousness, and the New Covenant promise of truly knowing God.</w:t>
      </w:r>
    </w:p>
    <w:p w14:paraId="17F66340"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Lecture flow</w:t>
      </w:r>
    </w:p>
    <w:p w14:paraId="624A4DDD" w14:textId="77777777" w:rsidR="00F4170B" w:rsidRPr="00F4170B" w:rsidRDefault="00F4170B" w:rsidP="00F4170B">
      <w:pPr>
        <w:numPr>
          <w:ilvl w:val="0"/>
          <w:numId w:val="7"/>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(0–15) The two righteousnesses: performance versus gift (Matt 5:20; Rom 10:3–4). A person can be serious, religious, sincere — and still miss God by building his own righteousness. "Prove yourself" versus "trust Christ."</w:t>
      </w:r>
    </w:p>
    <w:p w14:paraId="5799F94A" w14:textId="77777777" w:rsidR="00F4170B" w:rsidRPr="00F4170B" w:rsidRDefault="00F4170B" w:rsidP="00F4170B">
      <w:pPr>
        <w:numPr>
          <w:ilvl w:val="0"/>
          <w:numId w:val="7"/>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(15–30) How God is actually known: the New Covenant promise (Jer 31:31–34 — law written on hearts, "they will all know me"); new birth (John 3:3–6); the Spirit's witness (Rom 8:2, 9–11, 16).</w:t>
      </w:r>
    </w:p>
    <w:p w14:paraId="48FD7C33" w14:textId="77777777" w:rsidR="00F4170B" w:rsidRPr="00F4170B" w:rsidRDefault="00F4170B" w:rsidP="00F4170B">
      <w:pPr>
        <w:numPr>
          <w:ilvl w:val="0"/>
          <w:numId w:val="7"/>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(30–40) Why this week sits here: everything in Units III–V describes obedience — and none of it earns standing. Obedience is the </w:t>
      </w:r>
      <w:r w:rsidRPr="00F4170B">
        <w:rPr>
          <w:rFonts w:ascii="Segoe UI" w:eastAsia="Times New Roman" w:hAnsi="Segoe UI" w:cs="Segoe UI"/>
          <w:i/>
          <w:iCs/>
          <w:color w:val="352F3D"/>
          <w:kern w:val="0"/>
          <w:sz w:val="21"/>
          <w:szCs w:val="21"/>
          <w14:ligatures w14:val="none"/>
        </w:rPr>
        <w:t>shape</w:t>
      </w:r>
      <w:r w:rsidRPr="00F4170B">
        <w:rPr>
          <w:rFonts w:ascii="Segoe UI" w:eastAsia="Times New Roman" w:hAnsi="Segoe UI" w:cs="Segoe UI"/>
          <w:color w:val="352F3D"/>
          <w:kern w:val="0"/>
          <w:sz w:val="21"/>
          <w:szCs w:val="21"/>
          <w14:ligatures w14:val="none"/>
        </w:rPr>
        <w:t> of faith, not its price. Israel was redeemed from Egypt before the wilderness tests, never by them.</w:t>
      </w:r>
    </w:p>
    <w:p w14:paraId="3F929515" w14:textId="77777777" w:rsidR="00F4170B" w:rsidRPr="00F4170B" w:rsidRDefault="00F4170B" w:rsidP="00F4170B">
      <w:pPr>
        <w:numPr>
          <w:ilvl w:val="0"/>
          <w:numId w:val="7"/>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(40–45) Bridge: a gift this valuable must be discerned from counterfeits — which is next week.</w:t>
      </w:r>
    </w:p>
    <w:p w14:paraId="756E1753"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Anchor texts:</w:t>
      </w:r>
      <w:r w:rsidRPr="00F4170B">
        <w:rPr>
          <w:rFonts w:ascii="Segoe UI" w:eastAsia="Times New Roman" w:hAnsi="Segoe UI" w:cs="Segoe UI"/>
          <w:color w:val="352F3D"/>
          <w:kern w:val="0"/>
          <w:sz w:val="21"/>
          <w:szCs w:val="21"/>
          <w14:ligatures w14:val="none"/>
        </w:rPr>
        <w:t> Matt 5:20; Rom 10:3–4; Jer 31:31–34; John 3:3–6; Rom 8:1–17 </w:t>
      </w:r>
      <w:r w:rsidRPr="00F4170B">
        <w:rPr>
          <w:rFonts w:ascii="Segoe UI" w:eastAsia="Times New Roman" w:hAnsi="Segoe UI" w:cs="Segoe UI"/>
          <w:b/>
          <w:bCs/>
          <w:color w:val="352F3D"/>
          <w:kern w:val="0"/>
          <w:sz w:val="21"/>
          <w:szCs w:val="21"/>
          <w14:ligatures w14:val="none"/>
        </w:rPr>
        <w:t>Discussion:</w:t>
      </w:r>
      <w:r w:rsidRPr="00F4170B">
        <w:rPr>
          <w:rFonts w:ascii="Segoe UI" w:eastAsia="Times New Roman" w:hAnsi="Segoe UI" w:cs="Segoe UI"/>
          <w:color w:val="352F3D"/>
          <w:kern w:val="0"/>
          <w:sz w:val="21"/>
          <w:szCs w:val="21"/>
          <w14:ligatures w14:val="none"/>
        </w:rPr>
        <w:t> How do pride and despair both grow from the same root of self-righteousness? What does daily dependence on given-righteousness look like practically? </w:t>
      </w:r>
      <w:r w:rsidRPr="00F4170B">
        <w:rPr>
          <w:rFonts w:ascii="Segoe UI" w:eastAsia="Times New Roman" w:hAnsi="Segoe UI" w:cs="Segoe UI"/>
          <w:b/>
          <w:bCs/>
          <w:color w:val="352F3D"/>
          <w:kern w:val="0"/>
          <w:sz w:val="21"/>
          <w:szCs w:val="21"/>
          <w14:ligatures w14:val="none"/>
        </w:rPr>
        <w:t>Reading for next week:</w:t>
      </w:r>
      <w:r w:rsidRPr="00F4170B">
        <w:rPr>
          <w:rFonts w:ascii="Segoe UI" w:eastAsia="Times New Roman" w:hAnsi="Segoe UI" w:cs="Segoe UI"/>
          <w:color w:val="352F3D"/>
          <w:kern w:val="0"/>
          <w:sz w:val="21"/>
          <w:szCs w:val="21"/>
          <w14:ligatures w14:val="none"/>
        </w:rPr>
        <w:t> Acts 17:10–12; 1 Corinthians 2:6–16</w:t>
      </w:r>
    </w:p>
    <w:p w14:paraId="1B81BD0C" w14:textId="2F3E0819" w:rsidR="00F4170B" w:rsidRPr="00F4170B" w:rsidRDefault="00F4170B" w:rsidP="00F4170B">
      <w:pPr>
        <w:numPr>
          <w:ilvl w:val="0"/>
          <w:numId w:val="8"/>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11" w:history="1">
        <w:r w:rsidRPr="00F4170B">
          <w:rPr>
            <w:rFonts w:ascii="Segoe UI" w:eastAsia="Times New Roman" w:hAnsi="Segoe UI" w:cs="Segoe UI"/>
            <w:color w:val="7138CC"/>
            <w:kern w:val="0"/>
            <w:sz w:val="21"/>
            <w:szCs w:val="21"/>
            <w14:ligatures w14:val="none"/>
          </w:rPr>
          <w:t>Teaching Guide</w:t>
        </w:r>
      </w:hyperlink>
    </w:p>
    <w:p w14:paraId="5B3E2C6E" w14:textId="661E36AD" w:rsidR="00F4170B" w:rsidRPr="00F4170B" w:rsidRDefault="00F4170B" w:rsidP="00F4170B">
      <w:pPr>
        <w:numPr>
          <w:ilvl w:val="0"/>
          <w:numId w:val="8"/>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12" w:history="1">
        <w:r w:rsidRPr="00F4170B">
          <w:rPr>
            <w:rFonts w:ascii="Segoe UI" w:eastAsia="Times New Roman" w:hAnsi="Segoe UI" w:cs="Segoe UI"/>
            <w:color w:val="7138CC"/>
            <w:kern w:val="0"/>
            <w:sz w:val="21"/>
            <w:szCs w:val="21"/>
            <w14:ligatures w14:val="none"/>
          </w:rPr>
          <w:t>Presentation</w:t>
        </w:r>
      </w:hyperlink>
    </w:p>
    <w:p w14:paraId="7B3B6534" w14:textId="77777777" w:rsidR="00F4170B" w:rsidRPr="00F4170B" w:rsidRDefault="00EE33DE" w:rsidP="00F4170B">
      <w:pPr>
        <w:spacing w:after="0" w:line="240" w:lineRule="auto"/>
        <w:rPr>
          <w:rFonts w:ascii="Segoe UI" w:eastAsia="Times New Roman" w:hAnsi="Segoe UI" w:cs="Segoe UI"/>
          <w:kern w:val="0"/>
          <w:sz w:val="21"/>
          <w:szCs w:val="21"/>
          <w14:ligatures w14:val="none"/>
        </w:rPr>
      </w:pPr>
      <w:r>
        <w:rPr>
          <w:rFonts w:ascii="Times New Roman" w:eastAsia="Times New Roman" w:hAnsi="Times New Roman" w:cs="Times New Roman"/>
          <w:noProof/>
          <w:kern w:val="0"/>
        </w:rPr>
        <w:pict w14:anchorId="6A149774">
          <v:rect id="_x0000_i1033" alt="" style="width:468pt;height:.05pt;mso-width-percent:0;mso-height-percent:0;mso-width-percent:0;mso-height-percent:0" o:hralign="center" o:hrstd="t" o:hr="t" fillcolor="#a0a0a0" stroked="f"/>
        </w:pict>
      </w:r>
    </w:p>
    <w:p w14:paraId="30A675A6"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Week 5 — The Berean Method: Discerning the Sacred and the True</w:t>
      </w:r>
    </w:p>
    <w:p w14:paraId="7CFC4196"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Aim:</w:t>
      </w:r>
      <w:r w:rsidRPr="00F4170B">
        <w:rPr>
          <w:rFonts w:ascii="Segoe UI" w:eastAsia="Times New Roman" w:hAnsi="Segoe UI" w:cs="Segoe UI"/>
          <w:color w:val="352F3D"/>
          <w:kern w:val="0"/>
          <w:sz w:val="21"/>
          <w:szCs w:val="21"/>
          <w14:ligatures w14:val="none"/>
        </w:rPr>
        <w:t> Teach the twin disciplines — eager reception and daily examination — as the training regimen that produces Hebrews 5:14 discernment.</w:t>
      </w:r>
    </w:p>
    <w:p w14:paraId="746D00FD"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Lecture flow</w:t>
      </w:r>
    </w:p>
    <w:p w14:paraId="14CBE086" w14:textId="77777777" w:rsidR="00F4170B" w:rsidRPr="00F4170B" w:rsidRDefault="00F4170B" w:rsidP="00F4170B">
      <w:pPr>
        <w:numPr>
          <w:ilvl w:val="0"/>
          <w:numId w:val="9"/>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lastRenderedPageBreak/>
        <w:t>(0–12) The sacred under pressure: the gospel as revealed wisdom, not private opinion (Rom 1:16–17; 1 Cor 2:6–16). Spiritual things are spiritually discerned; the obedience of faith is how the sacred comes into focus.</w:t>
      </w:r>
    </w:p>
    <w:p w14:paraId="6C713CD5" w14:textId="77777777" w:rsidR="00F4170B" w:rsidRPr="00F4170B" w:rsidRDefault="00F4170B" w:rsidP="00F4170B">
      <w:pPr>
        <w:numPr>
          <w:ilvl w:val="0"/>
          <w:numId w:val="9"/>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(12–25) The Bereans (Acts 17:11): </w:t>
      </w:r>
      <w:r w:rsidRPr="00F4170B">
        <w:rPr>
          <w:rFonts w:ascii="Segoe UI" w:eastAsia="Times New Roman" w:hAnsi="Segoe UI" w:cs="Segoe UI"/>
          <w:b/>
          <w:bCs/>
          <w:color w:val="352F3D"/>
          <w:kern w:val="0"/>
          <w:sz w:val="21"/>
          <w:szCs w:val="21"/>
          <w14:ligatures w14:val="none"/>
        </w:rPr>
        <w:t>eagerly received</w:t>
      </w:r>
      <w:r w:rsidRPr="00F4170B">
        <w:rPr>
          <w:rFonts w:ascii="Segoe UI" w:eastAsia="Times New Roman" w:hAnsi="Segoe UI" w:cs="Segoe UI"/>
          <w:color w:val="352F3D"/>
          <w:kern w:val="0"/>
          <w:sz w:val="21"/>
          <w:szCs w:val="21"/>
          <w14:ligatures w14:val="none"/>
        </w:rPr>
        <w:t> and </w:t>
      </w:r>
      <w:r w:rsidRPr="00F4170B">
        <w:rPr>
          <w:rFonts w:ascii="Segoe UI" w:eastAsia="Times New Roman" w:hAnsi="Segoe UI" w:cs="Segoe UI"/>
          <w:b/>
          <w:bCs/>
          <w:color w:val="352F3D"/>
          <w:kern w:val="0"/>
          <w:sz w:val="21"/>
          <w:szCs w:val="21"/>
          <w14:ligatures w14:val="none"/>
        </w:rPr>
        <w:t>examined daily</w:t>
      </w:r>
      <w:r w:rsidRPr="00F4170B">
        <w:rPr>
          <w:rFonts w:ascii="Segoe UI" w:eastAsia="Times New Roman" w:hAnsi="Segoe UI" w:cs="Segoe UI"/>
          <w:color w:val="352F3D"/>
          <w:kern w:val="0"/>
          <w:sz w:val="21"/>
          <w:szCs w:val="21"/>
          <w14:ligatures w14:val="none"/>
        </w:rPr>
        <w:t> — they fact-checked an apostle and Luke calls them noble. Both halves: soft heart, hard questions. Most people fail on exactly one side.</w:t>
      </w:r>
    </w:p>
    <w:p w14:paraId="4F37B482" w14:textId="77777777" w:rsidR="00F4170B" w:rsidRPr="00F4170B" w:rsidRDefault="00F4170B" w:rsidP="00F4170B">
      <w:pPr>
        <w:numPr>
          <w:ilvl w:val="0"/>
          <w:numId w:val="9"/>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(25–37) The verification toolkit: test all things (1 Thess 5:21); test the spirits (1 John 4:1); rightly handling the word (2 Tim 2:15); beware philosophy and empty deceit (Col 2:8); senses exercised by use (Heb 5:14).</w:t>
      </w:r>
    </w:p>
    <w:p w14:paraId="2714C61B" w14:textId="77777777" w:rsidR="00F4170B" w:rsidRPr="00F4170B" w:rsidRDefault="00F4170B" w:rsidP="00F4170B">
      <w:pPr>
        <w:numPr>
          <w:ilvl w:val="0"/>
          <w:numId w:val="9"/>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(37–45) Why daily: perception is trained, not downloaded. Reps — watching God draw the line between accepted and rejected worship across hundreds of texts — calibrate the eye like a tradesman's.</w:t>
      </w:r>
    </w:p>
    <w:p w14:paraId="6300BC58"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Anchor texts:</w:t>
      </w:r>
      <w:r w:rsidRPr="00F4170B">
        <w:rPr>
          <w:rFonts w:ascii="Segoe UI" w:eastAsia="Times New Roman" w:hAnsi="Segoe UI" w:cs="Segoe UI"/>
          <w:color w:val="352F3D"/>
          <w:kern w:val="0"/>
          <w:sz w:val="21"/>
          <w:szCs w:val="21"/>
          <w14:ligatures w14:val="none"/>
        </w:rPr>
        <w:t> Acts 17:11; 1 Cor 2:6–16; Rom 1:16–17; 1 Thess 5:21; 2 Tim 2:15; Heb 5:14 </w:t>
      </w:r>
      <w:r w:rsidRPr="00F4170B">
        <w:rPr>
          <w:rFonts w:ascii="Segoe UI" w:eastAsia="Times New Roman" w:hAnsi="Segoe UI" w:cs="Segoe UI"/>
          <w:b/>
          <w:bCs/>
          <w:color w:val="352F3D"/>
          <w:kern w:val="0"/>
          <w:sz w:val="21"/>
          <w:szCs w:val="21"/>
          <w14:ligatures w14:val="none"/>
        </w:rPr>
        <w:t>Discussion:</w:t>
      </w:r>
      <w:r w:rsidRPr="00F4170B">
        <w:rPr>
          <w:rFonts w:ascii="Segoe UI" w:eastAsia="Times New Roman" w:hAnsi="Segoe UI" w:cs="Segoe UI"/>
          <w:color w:val="352F3D"/>
          <w:kern w:val="0"/>
          <w:sz w:val="21"/>
          <w:szCs w:val="21"/>
          <w14:ligatures w14:val="none"/>
        </w:rPr>
        <w:t> Which half of the Berean posture is harder for you — receiving eagerly or examining daily? What was the last teaching you tested rather than absorbed? </w:t>
      </w:r>
      <w:r w:rsidRPr="00F4170B">
        <w:rPr>
          <w:rFonts w:ascii="Segoe UI" w:eastAsia="Times New Roman" w:hAnsi="Segoe UI" w:cs="Segoe UI"/>
          <w:b/>
          <w:bCs/>
          <w:color w:val="352F3D"/>
          <w:kern w:val="0"/>
          <w:sz w:val="21"/>
          <w:szCs w:val="21"/>
          <w14:ligatures w14:val="none"/>
        </w:rPr>
        <w:t>Reading for next week:</w:t>
      </w:r>
      <w:r w:rsidRPr="00F4170B">
        <w:rPr>
          <w:rFonts w:ascii="Segoe UI" w:eastAsia="Times New Roman" w:hAnsi="Segoe UI" w:cs="Segoe UI"/>
          <w:color w:val="352F3D"/>
          <w:kern w:val="0"/>
          <w:sz w:val="21"/>
          <w:szCs w:val="21"/>
          <w14:ligatures w14:val="none"/>
        </w:rPr>
        <w:t> Genesis 3:1–13; 1 Corinthians 13</w:t>
      </w:r>
    </w:p>
    <w:p w14:paraId="2E466133" w14:textId="6B233BE2" w:rsidR="00F4170B" w:rsidRPr="00F4170B" w:rsidRDefault="00F4170B" w:rsidP="00F4170B">
      <w:pPr>
        <w:numPr>
          <w:ilvl w:val="0"/>
          <w:numId w:val="10"/>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13" w:history="1">
        <w:r w:rsidRPr="00F4170B">
          <w:rPr>
            <w:rFonts w:ascii="Segoe UI" w:eastAsia="Times New Roman" w:hAnsi="Segoe UI" w:cs="Segoe UI"/>
            <w:color w:val="7138CC"/>
            <w:kern w:val="0"/>
            <w:sz w:val="21"/>
            <w:szCs w:val="21"/>
            <w14:ligatures w14:val="none"/>
          </w:rPr>
          <w:t>Teaching Guide</w:t>
        </w:r>
      </w:hyperlink>
    </w:p>
    <w:p w14:paraId="5D0BA436" w14:textId="3B63520C" w:rsidR="00F4170B" w:rsidRPr="00F4170B" w:rsidRDefault="00F4170B" w:rsidP="00F4170B">
      <w:pPr>
        <w:numPr>
          <w:ilvl w:val="0"/>
          <w:numId w:val="10"/>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14" w:history="1">
        <w:r w:rsidRPr="00F4170B">
          <w:rPr>
            <w:rFonts w:ascii="Segoe UI" w:eastAsia="Times New Roman" w:hAnsi="Segoe UI" w:cs="Segoe UI"/>
            <w:color w:val="7138CC"/>
            <w:kern w:val="0"/>
            <w:sz w:val="21"/>
            <w:szCs w:val="21"/>
            <w14:ligatures w14:val="none"/>
          </w:rPr>
          <w:t>Presentation</w:t>
        </w:r>
      </w:hyperlink>
    </w:p>
    <w:p w14:paraId="22A79EC9" w14:textId="77777777" w:rsidR="00F4170B" w:rsidRPr="00F4170B" w:rsidRDefault="00EE33DE" w:rsidP="00F4170B">
      <w:pPr>
        <w:spacing w:after="0" w:line="240" w:lineRule="auto"/>
        <w:rPr>
          <w:rFonts w:ascii="Segoe UI" w:eastAsia="Times New Roman" w:hAnsi="Segoe UI" w:cs="Segoe UI"/>
          <w:kern w:val="0"/>
          <w:sz w:val="21"/>
          <w:szCs w:val="21"/>
          <w14:ligatures w14:val="none"/>
        </w:rPr>
      </w:pPr>
      <w:r>
        <w:rPr>
          <w:rFonts w:ascii="Times New Roman" w:eastAsia="Times New Roman" w:hAnsi="Times New Roman" w:cs="Times New Roman"/>
          <w:noProof/>
          <w:kern w:val="0"/>
        </w:rPr>
        <w:pict w14:anchorId="32E1AD6F">
          <v:rect id="_x0000_i1032" alt="" style="width:468pt;height:.05pt;mso-width-percent:0;mso-height-percent:0;mso-width-percent:0;mso-height-percent:0" o:hralign="center" o:hrstd="t" o:hr="t" fillcolor="#a0a0a0" stroked="f"/>
        </w:pict>
      </w:r>
    </w:p>
    <w:p w14:paraId="13833F77"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Week 6 — Love, Compassion, and Truth</w:t>
      </w:r>
    </w:p>
    <w:p w14:paraId="2D2685C8"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Aim:</w:t>
      </w:r>
      <w:r w:rsidRPr="00F4170B">
        <w:rPr>
          <w:rFonts w:ascii="Segoe UI" w:eastAsia="Times New Roman" w:hAnsi="Segoe UI" w:cs="Segoe UI"/>
          <w:color w:val="352F3D"/>
          <w:kern w:val="0"/>
          <w:sz w:val="21"/>
          <w:szCs w:val="21"/>
          <w14:ligatures w14:val="none"/>
        </w:rPr>
        <w:t> Show that biblical love is never separated from truth, and that compassion detached from God's word becomes a tool of moral inversion — beginning in Eden.</w:t>
      </w:r>
    </w:p>
    <w:p w14:paraId="39E7236C"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Lecture flow</w:t>
      </w:r>
    </w:p>
    <w:p w14:paraId="7346B0EF" w14:textId="77777777" w:rsidR="00F4170B" w:rsidRPr="00F4170B" w:rsidRDefault="00F4170B" w:rsidP="00F4170B">
      <w:pPr>
        <w:numPr>
          <w:ilvl w:val="0"/>
          <w:numId w:val="11"/>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(0–12) The Fall as displacement: the serpent's method was not force but reframing — God portrayed as withholding, the fruit as beneficial. Eve evaluated God's command by the creature's claim (Gen 3:1–6). The core failure: God's word ceased to be the highest authority.</w:t>
      </w:r>
    </w:p>
    <w:p w14:paraId="79FEC4B2" w14:textId="77777777" w:rsidR="00F4170B" w:rsidRPr="00F4170B" w:rsidRDefault="00F4170B" w:rsidP="00F4170B">
      <w:pPr>
        <w:numPr>
          <w:ilvl w:val="0"/>
          <w:numId w:val="11"/>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(12–25) Love versus indiscriminate empathy: love "rejoices in the truth" (1 Cor 13:6). Christ's compassion never overruled His Father's will (Heb 4:15). Compassion seeks a person's ultimate good, not their immediate comfort — sympathy keeps one foot on solid ground to pull another out.</w:t>
      </w:r>
    </w:p>
    <w:p w14:paraId="3DCCD4E1" w14:textId="77777777" w:rsidR="00F4170B" w:rsidRPr="00F4170B" w:rsidRDefault="00F4170B" w:rsidP="00F4170B">
      <w:pPr>
        <w:numPr>
          <w:ilvl w:val="0"/>
          <w:numId w:val="11"/>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(25–35) The manipulation pattern: "if you cared, you'd enable my choice" — feelings elevated to final authority; guilt as control. God is compassionate </w:t>
      </w:r>
      <w:r w:rsidRPr="00F4170B">
        <w:rPr>
          <w:rFonts w:ascii="Segoe UI" w:eastAsia="Times New Roman" w:hAnsi="Segoe UI" w:cs="Segoe UI"/>
          <w:i/>
          <w:iCs/>
          <w:color w:val="352F3D"/>
          <w:kern w:val="0"/>
          <w:sz w:val="21"/>
          <w:szCs w:val="21"/>
          <w14:ligatures w14:val="none"/>
        </w:rPr>
        <w:t>and</w:t>
      </w:r>
      <w:r w:rsidRPr="00F4170B">
        <w:rPr>
          <w:rFonts w:ascii="Segoe UI" w:eastAsia="Times New Roman" w:hAnsi="Segoe UI" w:cs="Segoe UI"/>
          <w:color w:val="352F3D"/>
          <w:kern w:val="0"/>
          <w:sz w:val="21"/>
          <w:szCs w:val="21"/>
          <w14:ligatures w14:val="none"/>
        </w:rPr>
        <w:t> disciplines, judges, calls to repentance.</w:t>
      </w:r>
    </w:p>
    <w:p w14:paraId="760F8B16" w14:textId="77777777" w:rsidR="00F4170B" w:rsidRPr="00F4170B" w:rsidRDefault="00F4170B" w:rsidP="00F4170B">
      <w:pPr>
        <w:numPr>
          <w:ilvl w:val="0"/>
          <w:numId w:val="11"/>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(35–45) The guarded formulation for a mixed class: the believer never chooses between truth and compassion — the call is compassion firmly anchored in truth. Emotion is a good servant and a catastrophic master.</w:t>
      </w:r>
    </w:p>
    <w:p w14:paraId="4D57B28B"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lastRenderedPageBreak/>
        <w:t>Anchor texts:</w:t>
      </w:r>
      <w:r w:rsidRPr="00F4170B">
        <w:rPr>
          <w:rFonts w:ascii="Segoe UI" w:eastAsia="Times New Roman" w:hAnsi="Segoe UI" w:cs="Segoe UI"/>
          <w:color w:val="352F3D"/>
          <w:kern w:val="0"/>
          <w:sz w:val="21"/>
          <w:szCs w:val="21"/>
          <w14:ligatures w14:val="none"/>
        </w:rPr>
        <w:t> Gen 3:1–13; 1 Cor 13:4–7; Heb 4:15; Rom 5:12; Eph 4:15 </w:t>
      </w:r>
      <w:r w:rsidRPr="00F4170B">
        <w:rPr>
          <w:rFonts w:ascii="Segoe UI" w:eastAsia="Times New Roman" w:hAnsi="Segoe UI" w:cs="Segoe UI"/>
          <w:b/>
          <w:bCs/>
          <w:color w:val="352F3D"/>
          <w:kern w:val="0"/>
          <w:sz w:val="21"/>
          <w:szCs w:val="21"/>
          <w14:ligatures w14:val="none"/>
        </w:rPr>
        <w:t>Discussion:</w:t>
      </w:r>
      <w:r w:rsidRPr="00F4170B">
        <w:rPr>
          <w:rFonts w:ascii="Segoe UI" w:eastAsia="Times New Roman" w:hAnsi="Segoe UI" w:cs="Segoe UI"/>
          <w:color w:val="352F3D"/>
          <w:kern w:val="0"/>
          <w:sz w:val="21"/>
          <w:szCs w:val="21"/>
          <w14:ligatures w14:val="none"/>
        </w:rPr>
        <w:t> Where is the line between compassion and enabling? How can a class member speak truth without weaponizing it — and love without surrendering it? </w:t>
      </w:r>
      <w:r w:rsidRPr="00F4170B">
        <w:rPr>
          <w:rFonts w:ascii="Segoe UI" w:eastAsia="Times New Roman" w:hAnsi="Segoe UI" w:cs="Segoe UI"/>
          <w:b/>
          <w:bCs/>
          <w:color w:val="352F3D"/>
          <w:kern w:val="0"/>
          <w:sz w:val="21"/>
          <w:szCs w:val="21"/>
          <w14:ligatures w14:val="none"/>
        </w:rPr>
        <w:t>Reading for next week:</w:t>
      </w:r>
      <w:r w:rsidRPr="00F4170B">
        <w:rPr>
          <w:rFonts w:ascii="Segoe UI" w:eastAsia="Times New Roman" w:hAnsi="Segoe UI" w:cs="Segoe UI"/>
          <w:color w:val="352F3D"/>
          <w:kern w:val="0"/>
          <w:sz w:val="21"/>
          <w:szCs w:val="21"/>
          <w14:ligatures w14:val="none"/>
        </w:rPr>
        <w:t> Deuteronomy 8:1–10; Genesis 22:1–2</w:t>
      </w:r>
    </w:p>
    <w:p w14:paraId="38695963" w14:textId="78607CD2" w:rsidR="00F4170B" w:rsidRPr="00F4170B" w:rsidRDefault="00F4170B" w:rsidP="00F4170B">
      <w:pPr>
        <w:numPr>
          <w:ilvl w:val="0"/>
          <w:numId w:val="12"/>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15" w:history="1">
        <w:r w:rsidRPr="00F4170B">
          <w:rPr>
            <w:rFonts w:ascii="Segoe UI" w:eastAsia="Times New Roman" w:hAnsi="Segoe UI" w:cs="Segoe UI"/>
            <w:color w:val="7138CC"/>
            <w:kern w:val="0"/>
            <w:sz w:val="21"/>
            <w:szCs w:val="21"/>
            <w14:ligatures w14:val="none"/>
          </w:rPr>
          <w:t>Teaching Guide</w:t>
        </w:r>
      </w:hyperlink>
    </w:p>
    <w:p w14:paraId="3C96EB1B" w14:textId="44398BC7" w:rsidR="00F4170B" w:rsidRPr="00F4170B" w:rsidRDefault="00F4170B" w:rsidP="00F4170B">
      <w:pPr>
        <w:numPr>
          <w:ilvl w:val="0"/>
          <w:numId w:val="12"/>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16" w:history="1">
        <w:r w:rsidRPr="00F4170B">
          <w:rPr>
            <w:rFonts w:ascii="Segoe UI" w:eastAsia="Times New Roman" w:hAnsi="Segoe UI" w:cs="Segoe UI"/>
            <w:color w:val="7138CC"/>
            <w:kern w:val="0"/>
            <w:sz w:val="21"/>
            <w:szCs w:val="21"/>
            <w14:ligatures w14:val="none"/>
          </w:rPr>
          <w:t>Presentation</w:t>
        </w:r>
      </w:hyperlink>
    </w:p>
    <w:p w14:paraId="04C630DF" w14:textId="77777777" w:rsidR="00F4170B" w:rsidRPr="00F4170B" w:rsidRDefault="00EE33DE" w:rsidP="00F4170B">
      <w:pPr>
        <w:spacing w:after="0" w:line="240" w:lineRule="auto"/>
        <w:rPr>
          <w:rFonts w:ascii="Segoe UI" w:eastAsia="Times New Roman" w:hAnsi="Segoe UI" w:cs="Segoe UI"/>
          <w:kern w:val="0"/>
          <w:sz w:val="21"/>
          <w:szCs w:val="21"/>
          <w14:ligatures w14:val="none"/>
        </w:rPr>
      </w:pPr>
      <w:r>
        <w:rPr>
          <w:rFonts w:ascii="Times New Roman" w:eastAsia="Times New Roman" w:hAnsi="Times New Roman" w:cs="Times New Roman"/>
          <w:noProof/>
          <w:kern w:val="0"/>
        </w:rPr>
        <w:pict w14:anchorId="0A89A27A">
          <v:rect id="_x0000_i1031" alt="" style="width:468pt;height:.05pt;mso-width-percent:0;mso-height-percent:0;mso-width-percent:0;mso-height-percent:0" o:hralign="center" o:hrstd="t" o:hr="t" fillcolor="#a0a0a0" stroked="f"/>
        </w:pict>
      </w:r>
    </w:p>
    <w:p w14:paraId="424D881E" w14:textId="77777777" w:rsidR="00F4170B" w:rsidRPr="00F4170B" w:rsidRDefault="00F4170B" w:rsidP="00F4170B">
      <w:pPr>
        <w:spacing w:after="240" w:line="240" w:lineRule="auto"/>
        <w:outlineLvl w:val="0"/>
        <w:rPr>
          <w:rFonts w:ascii="Segoe UI" w:eastAsia="Times New Roman" w:hAnsi="Segoe UI" w:cs="Segoe UI"/>
          <w:b/>
          <w:bCs/>
          <w:color w:val="352F3D"/>
          <w:kern w:val="36"/>
          <w:sz w:val="48"/>
          <w:szCs w:val="48"/>
          <w14:ligatures w14:val="none"/>
        </w:rPr>
      </w:pPr>
      <w:r w:rsidRPr="00F4170B">
        <w:rPr>
          <w:rFonts w:ascii="Segoe UI" w:eastAsia="Times New Roman" w:hAnsi="Segoe UI" w:cs="Segoe UI"/>
          <w:b/>
          <w:bCs/>
          <w:color w:val="352F3D"/>
          <w:kern w:val="36"/>
          <w:sz w:val="48"/>
          <w:szCs w:val="48"/>
          <w14:ligatures w14:val="none"/>
        </w:rPr>
        <w:t>UNIT III — TESTING</w:t>
      </w:r>
    </w:p>
    <w:p w14:paraId="336BCE13"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Week 7 — Faith Tests Across the Covenants</w:t>
      </w:r>
    </w:p>
    <w:p w14:paraId="49CD8D50"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Aim:</w:t>
      </w:r>
      <w:r w:rsidRPr="00F4170B">
        <w:rPr>
          <w:rFonts w:ascii="Segoe UI" w:eastAsia="Times New Roman" w:hAnsi="Segoe UI" w:cs="Segoe UI"/>
          <w:color w:val="352F3D"/>
          <w:kern w:val="0"/>
          <w:sz w:val="21"/>
          <w:szCs w:val="21"/>
          <w14:ligatures w14:val="none"/>
        </w:rPr>
        <w:t> Establish the pattern: every covenant era carries tests of faith — commanded or providential occasions where trust in God's word must become costly action.</w:t>
      </w:r>
    </w:p>
    <w:p w14:paraId="6DB30ACE"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Lecture flow</w:t>
      </w:r>
    </w:p>
    <w:p w14:paraId="08B26B63" w14:textId="77777777" w:rsidR="00F4170B" w:rsidRPr="00F4170B" w:rsidRDefault="00F4170B" w:rsidP="00F4170B">
      <w:pPr>
        <w:numPr>
          <w:ilvl w:val="0"/>
          <w:numId w:val="1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(0–8) The vocabulary: </w:t>
      </w:r>
      <w:r w:rsidRPr="00F4170B">
        <w:rPr>
          <w:rFonts w:ascii="Segoe UI" w:eastAsia="Times New Roman" w:hAnsi="Segoe UI" w:cs="Segoe UI"/>
          <w:i/>
          <w:iCs/>
          <w:color w:val="352F3D"/>
          <w:kern w:val="0"/>
          <w:sz w:val="21"/>
          <w:szCs w:val="21"/>
          <w14:ligatures w14:val="none"/>
        </w:rPr>
        <w:t>nasah/bachan</w:t>
      </w:r>
      <w:r w:rsidRPr="00F4170B">
        <w:rPr>
          <w:rFonts w:ascii="Segoe UI" w:eastAsia="Times New Roman" w:hAnsi="Segoe UI" w:cs="Segoe UI"/>
          <w:color w:val="352F3D"/>
          <w:kern w:val="0"/>
          <w:sz w:val="21"/>
          <w:szCs w:val="21"/>
          <w14:ligatures w14:val="none"/>
        </w:rPr>
        <w:t>, </w:t>
      </w:r>
      <w:r w:rsidRPr="00F4170B">
        <w:rPr>
          <w:rFonts w:ascii="Segoe UI" w:eastAsia="Times New Roman" w:hAnsi="Segoe UI" w:cs="Segoe UI"/>
          <w:i/>
          <w:iCs/>
          <w:color w:val="352F3D"/>
          <w:kern w:val="0"/>
          <w:sz w:val="21"/>
          <w:szCs w:val="21"/>
          <w14:ligatures w14:val="none"/>
        </w:rPr>
        <w:t>peirazō/dokimazō</w:t>
      </w:r>
      <w:r w:rsidRPr="00F4170B">
        <w:rPr>
          <w:rFonts w:ascii="Segoe UI" w:eastAsia="Times New Roman" w:hAnsi="Segoe UI" w:cs="Segoe UI"/>
          <w:color w:val="352F3D"/>
          <w:kern w:val="0"/>
          <w:sz w:val="21"/>
          <w:szCs w:val="21"/>
          <w14:ligatures w14:val="none"/>
        </w:rPr>
        <w:t>. God tests to prove and refine; Satan tempts to destroy (James 1:13; Job; Luke 22:31–32). A test is the scheduled occasion of sacrifice.</w:t>
      </w:r>
    </w:p>
    <w:p w14:paraId="3FCE73AE" w14:textId="77777777" w:rsidR="00F4170B" w:rsidRPr="00F4170B" w:rsidRDefault="00F4170B" w:rsidP="00F4170B">
      <w:pPr>
        <w:numPr>
          <w:ilvl w:val="0"/>
          <w:numId w:val="1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(8–30) Era by era: Eden's command functioning as test (Gen 2:16–17 — nearly costless to keep, therefore a pure test of trust); Noah and "things not yet seen" (Heb 11:7); Abraham — the first explicit test (Gen 22:1); Moses — testing as covenant policy (Ex 16:4 manna; Deut 8:2 — "test you to see if you have it within you to keep his commandments"; Deut 13:3 false prophets); Hezekiah left alone "to know his true motives" (2 Chr 32:31).</w:t>
      </w:r>
    </w:p>
    <w:p w14:paraId="6E38B552" w14:textId="77777777" w:rsidR="00F4170B" w:rsidRPr="00F4170B" w:rsidRDefault="00F4170B" w:rsidP="00F4170B">
      <w:pPr>
        <w:numPr>
          <w:ilvl w:val="0"/>
          <w:numId w:val="1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(30–40) Christ the tested one: forty days answering to forty years, every answer from Deuteronomy 6–8 — retaking Israel's failed exam and passing (Matt 4). The tested Son becomes "the source of eternal salvation to all who obey him" (Heb 5:8–9).</w:t>
      </w:r>
    </w:p>
    <w:p w14:paraId="10910633" w14:textId="77777777" w:rsidR="00F4170B" w:rsidRPr="00F4170B" w:rsidRDefault="00F4170B" w:rsidP="00F4170B">
      <w:pPr>
        <w:numPr>
          <w:ilvl w:val="0"/>
          <w:numId w:val="1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(40–45) The hinge: the church's tests sit on the far side of a passed exam. Proving, not probation.</w:t>
      </w:r>
    </w:p>
    <w:p w14:paraId="26A78C4D"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Anchor texts:</w:t>
      </w:r>
      <w:r w:rsidRPr="00F4170B">
        <w:rPr>
          <w:rFonts w:ascii="Segoe UI" w:eastAsia="Times New Roman" w:hAnsi="Segoe UI" w:cs="Segoe UI"/>
          <w:color w:val="352F3D"/>
          <w:kern w:val="0"/>
          <w:sz w:val="21"/>
          <w:szCs w:val="21"/>
          <w14:ligatures w14:val="none"/>
        </w:rPr>
        <w:t> Gen 22:1; Ex 16:4; Deut 8:2; 13:3; 2 Chr 32:31; Matt 4:1–11; Heb 5:8–9 </w:t>
      </w:r>
      <w:r w:rsidRPr="00F4170B">
        <w:rPr>
          <w:rFonts w:ascii="Segoe UI" w:eastAsia="Times New Roman" w:hAnsi="Segoe UI" w:cs="Segoe UI"/>
          <w:b/>
          <w:bCs/>
          <w:color w:val="352F3D"/>
          <w:kern w:val="0"/>
          <w:sz w:val="21"/>
          <w:szCs w:val="21"/>
          <w14:ligatures w14:val="none"/>
        </w:rPr>
        <w:t>Discussion:</w:t>
      </w:r>
      <w:r w:rsidRPr="00F4170B">
        <w:rPr>
          <w:rFonts w:ascii="Segoe UI" w:eastAsia="Times New Roman" w:hAnsi="Segoe UI" w:cs="Segoe UI"/>
          <w:color w:val="352F3D"/>
          <w:kern w:val="0"/>
          <w:sz w:val="21"/>
          <w:szCs w:val="21"/>
          <w14:ligatures w14:val="none"/>
        </w:rPr>
        <w:t> Why does God test people He already knows completely? What did the Hezekiah case reveal that forty faithful years had not? </w:t>
      </w:r>
      <w:r w:rsidRPr="00F4170B">
        <w:rPr>
          <w:rFonts w:ascii="Segoe UI" w:eastAsia="Times New Roman" w:hAnsi="Segoe UI" w:cs="Segoe UI"/>
          <w:b/>
          <w:bCs/>
          <w:color w:val="352F3D"/>
          <w:kern w:val="0"/>
          <w:sz w:val="21"/>
          <w:szCs w:val="21"/>
          <w14:ligatures w14:val="none"/>
        </w:rPr>
        <w:t>Reading for next week:</w:t>
      </w:r>
      <w:r w:rsidRPr="00F4170B">
        <w:rPr>
          <w:rFonts w:ascii="Segoe UI" w:eastAsia="Times New Roman" w:hAnsi="Segoe UI" w:cs="Segoe UI"/>
          <w:color w:val="352F3D"/>
          <w:kern w:val="0"/>
          <w:sz w:val="21"/>
          <w:szCs w:val="21"/>
          <w14:ligatures w14:val="none"/>
        </w:rPr>
        <w:t> Acts 2:36–41; 1 Corinthians 11:23–29</w:t>
      </w:r>
    </w:p>
    <w:p w14:paraId="04BE1B2D" w14:textId="167BDEA9" w:rsidR="00F4170B" w:rsidRPr="00F4170B" w:rsidRDefault="00F4170B" w:rsidP="00F4170B">
      <w:pPr>
        <w:numPr>
          <w:ilvl w:val="0"/>
          <w:numId w:val="14"/>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17" w:history="1">
        <w:r w:rsidRPr="00F4170B">
          <w:rPr>
            <w:rFonts w:ascii="Segoe UI" w:eastAsia="Times New Roman" w:hAnsi="Segoe UI" w:cs="Segoe UI"/>
            <w:color w:val="7138CC"/>
            <w:kern w:val="0"/>
            <w:sz w:val="21"/>
            <w:szCs w:val="21"/>
            <w14:ligatures w14:val="none"/>
          </w:rPr>
          <w:t>Teaching Guide</w:t>
        </w:r>
      </w:hyperlink>
    </w:p>
    <w:p w14:paraId="0C253F7A" w14:textId="02E34F57" w:rsidR="00F4170B" w:rsidRPr="00F4170B" w:rsidRDefault="00F4170B" w:rsidP="00F4170B">
      <w:pPr>
        <w:numPr>
          <w:ilvl w:val="0"/>
          <w:numId w:val="14"/>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18" w:history="1">
        <w:r w:rsidRPr="00F4170B">
          <w:rPr>
            <w:rFonts w:ascii="Segoe UI" w:eastAsia="Times New Roman" w:hAnsi="Segoe UI" w:cs="Segoe UI"/>
            <w:color w:val="7138CC"/>
            <w:kern w:val="0"/>
            <w:sz w:val="21"/>
            <w:szCs w:val="21"/>
            <w14:ligatures w14:val="none"/>
          </w:rPr>
          <w:t>Presentation</w:t>
        </w:r>
      </w:hyperlink>
    </w:p>
    <w:p w14:paraId="0C00F2A8" w14:textId="77777777" w:rsidR="00F4170B" w:rsidRPr="00F4170B" w:rsidRDefault="00EE33DE" w:rsidP="00F4170B">
      <w:pPr>
        <w:spacing w:after="0" w:line="240" w:lineRule="auto"/>
        <w:rPr>
          <w:rFonts w:ascii="Segoe UI" w:eastAsia="Times New Roman" w:hAnsi="Segoe UI" w:cs="Segoe UI"/>
          <w:kern w:val="0"/>
          <w:sz w:val="21"/>
          <w:szCs w:val="21"/>
          <w14:ligatures w14:val="none"/>
        </w:rPr>
      </w:pPr>
      <w:r>
        <w:rPr>
          <w:rFonts w:ascii="Times New Roman" w:eastAsia="Times New Roman" w:hAnsi="Times New Roman" w:cs="Times New Roman"/>
          <w:noProof/>
          <w:kern w:val="0"/>
        </w:rPr>
        <w:pict w14:anchorId="4C18B09F">
          <v:rect id="_x0000_i1030" alt="" style="width:468pt;height:.05pt;mso-width-percent:0;mso-height-percent:0;mso-width-percent:0;mso-height-percent:0" o:hralign="center" o:hrstd="t" o:hr="t" fillcolor="#a0a0a0" stroked="f"/>
        </w:pict>
      </w:r>
    </w:p>
    <w:p w14:paraId="1B69C783"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Week 8 — The Church's Tests: Obeying the Gospel and the Table</w:t>
      </w:r>
    </w:p>
    <w:p w14:paraId="4417B412"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lastRenderedPageBreak/>
        <w:t>Aim:</w:t>
      </w:r>
      <w:r w:rsidRPr="00F4170B">
        <w:rPr>
          <w:rFonts w:ascii="Segoe UI" w:eastAsia="Times New Roman" w:hAnsi="Segoe UI" w:cs="Segoe UI"/>
          <w:color w:val="352F3D"/>
          <w:kern w:val="0"/>
          <w:sz w:val="21"/>
          <w:szCs w:val="21"/>
          <w14:ligatures w14:val="none"/>
        </w:rPr>
        <w:t> Answer the course's sharpest question — what specific obedience-of-faith tests does the New Covenant set for the church?</w:t>
      </w:r>
    </w:p>
    <w:p w14:paraId="5C63FB51"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Lecture flow</w:t>
      </w:r>
    </w:p>
    <w:p w14:paraId="02AD3808" w14:textId="77777777" w:rsidR="00F4170B" w:rsidRPr="00F4170B" w:rsidRDefault="00F4170B" w:rsidP="00F4170B">
      <w:pPr>
        <w:numPr>
          <w:ilvl w:val="0"/>
          <w:numId w:val="15"/>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(0–10) The bridge texts: the gospel is something </w:t>
      </w:r>
      <w:r w:rsidRPr="00F4170B">
        <w:rPr>
          <w:rFonts w:ascii="Segoe UI" w:eastAsia="Times New Roman" w:hAnsi="Segoe UI" w:cs="Segoe UI"/>
          <w:i/>
          <w:iCs/>
          <w:color w:val="352F3D"/>
          <w:kern w:val="0"/>
          <w:sz w:val="21"/>
          <w:szCs w:val="21"/>
          <w14:ligatures w14:val="none"/>
        </w:rPr>
        <w:t>obeyed</w:t>
      </w:r>
      <w:r w:rsidRPr="00F4170B">
        <w:rPr>
          <w:rFonts w:ascii="Segoe UI" w:eastAsia="Times New Roman" w:hAnsi="Segoe UI" w:cs="Segoe UI"/>
          <w:color w:val="352F3D"/>
          <w:kern w:val="0"/>
          <w:sz w:val="21"/>
          <w:szCs w:val="21"/>
          <w14:ligatures w14:val="none"/>
        </w:rPr>
        <w:t> (2 Thess 1:8; 1 Pet 4:17; Rom 6:17), and apostolic commands are written "to test you to see if you are obedient in everything" (2 Cor 2:9).</w:t>
      </w:r>
    </w:p>
    <w:p w14:paraId="4A4B4A12" w14:textId="77777777" w:rsidR="00F4170B" w:rsidRPr="00F4170B" w:rsidRDefault="00F4170B" w:rsidP="00F4170B">
      <w:pPr>
        <w:numPr>
          <w:ilvl w:val="0"/>
          <w:numId w:val="15"/>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(10–22) The entry test: faith confessed (Rom 10:9–10), repentance commanded universally (Acts 17:30), baptism (Acts 2:38) — with Luke 7:29–30 as the revealing text: refusing John's baptism </w:t>
      </w:r>
      <w:r w:rsidRPr="00F4170B">
        <w:rPr>
          <w:rFonts w:ascii="Segoe UI" w:eastAsia="Times New Roman" w:hAnsi="Segoe UI" w:cs="Segoe UI"/>
          <w:i/>
          <w:iCs/>
          <w:color w:val="352F3D"/>
          <w:kern w:val="0"/>
          <w:sz w:val="21"/>
          <w:szCs w:val="21"/>
          <w14:ligatures w14:val="none"/>
        </w:rPr>
        <w:t>was</w:t>
      </w:r>
      <w:r w:rsidRPr="00F4170B">
        <w:rPr>
          <w:rFonts w:ascii="Segoe UI" w:eastAsia="Times New Roman" w:hAnsi="Segoe UI" w:cs="Segoe UI"/>
          <w:color w:val="352F3D"/>
          <w:kern w:val="0"/>
          <w:sz w:val="21"/>
          <w:szCs w:val="21"/>
          <w14:ligatures w14:val="none"/>
        </w:rPr>
        <w:t> the recorded verdict on the experts' whole posture toward God's purpose. Colossians 2:11–12: the New Covenant marker standing where circumcision stood.</w:t>
      </w:r>
    </w:p>
    <w:p w14:paraId="4565731A" w14:textId="77777777" w:rsidR="00F4170B" w:rsidRPr="00F4170B" w:rsidRDefault="00F4170B" w:rsidP="00F4170B">
      <w:pPr>
        <w:numPr>
          <w:ilvl w:val="0"/>
          <w:numId w:val="15"/>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(22–32) The recurring test: the Supper's commanded self-examination — </w:t>
      </w:r>
      <w:r w:rsidRPr="00F4170B">
        <w:rPr>
          <w:rFonts w:ascii="Segoe UI" w:eastAsia="Times New Roman" w:hAnsi="Segoe UI" w:cs="Segoe UI"/>
          <w:i/>
          <w:iCs/>
          <w:color w:val="352F3D"/>
          <w:kern w:val="0"/>
          <w:sz w:val="21"/>
          <w:szCs w:val="21"/>
          <w14:ligatures w14:val="none"/>
        </w:rPr>
        <w:t>dokimazetō</w:t>
      </w:r>
      <w:r w:rsidRPr="00F4170B">
        <w:rPr>
          <w:rFonts w:ascii="Segoe UI" w:eastAsia="Times New Roman" w:hAnsi="Segoe UI" w:cs="Segoe UI"/>
          <w:color w:val="352F3D"/>
          <w:kern w:val="0"/>
          <w:sz w:val="21"/>
          <w:szCs w:val="21"/>
          <w14:ligatures w14:val="none"/>
        </w:rPr>
        <w:t> (1 Cor 11:28) — the covenant meal asking the covenant question weekly. The assembly itself (Heb 10:24–25); conditional forgiveness as diagnosis (Matt 6:14–15).</w:t>
      </w:r>
    </w:p>
    <w:p w14:paraId="5FFD7FC4" w14:textId="77777777" w:rsidR="00F4170B" w:rsidRPr="00F4170B" w:rsidRDefault="00F4170B" w:rsidP="00F4170B">
      <w:pPr>
        <w:numPr>
          <w:ilvl w:val="0"/>
          <w:numId w:val="15"/>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(32–42) The continuous and providential tests: 1 John's "by this we know" (moral 2:3; relational 3:14; doctrinal 4:1–3); trials as the proving of genuineness (James 1:2–3, 12; 1 Pet 1:6–7); wealth as the church's manna (2 Cor 8:8 — "I am testing the genuineness of your love").</w:t>
      </w:r>
    </w:p>
    <w:p w14:paraId="1B1B5B72" w14:textId="77777777" w:rsidR="00F4170B" w:rsidRPr="00F4170B" w:rsidRDefault="00F4170B" w:rsidP="00F4170B">
      <w:pPr>
        <w:numPr>
          <w:ilvl w:val="0"/>
          <w:numId w:val="15"/>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(42–45) The self-test and the final one: 2 Cor 13:5; Matt 7:21–27.</w:t>
      </w:r>
    </w:p>
    <w:p w14:paraId="038FE4B5"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Anchor texts:</w:t>
      </w:r>
      <w:r w:rsidRPr="00F4170B">
        <w:rPr>
          <w:rFonts w:ascii="Segoe UI" w:eastAsia="Times New Roman" w:hAnsi="Segoe UI" w:cs="Segoe UI"/>
          <w:color w:val="352F3D"/>
          <w:kern w:val="0"/>
          <w:sz w:val="21"/>
          <w:szCs w:val="21"/>
          <w14:ligatures w14:val="none"/>
        </w:rPr>
        <w:t> 2 Thess 1:8; Rom 6:17; 2 Cor 2:9; Acts 2:38; Luke 7:29–30; 1 Cor 11:28; 1 John 2:3; James 1:2–12 </w:t>
      </w:r>
      <w:r w:rsidRPr="00F4170B">
        <w:rPr>
          <w:rFonts w:ascii="Segoe UI" w:eastAsia="Times New Roman" w:hAnsi="Segoe UI" w:cs="Segoe UI"/>
          <w:b/>
          <w:bCs/>
          <w:color w:val="352F3D"/>
          <w:kern w:val="0"/>
          <w:sz w:val="21"/>
          <w:szCs w:val="21"/>
          <w14:ligatures w14:val="none"/>
        </w:rPr>
        <w:t>Discussion:</w:t>
      </w:r>
      <w:r w:rsidRPr="00F4170B">
        <w:rPr>
          <w:rFonts w:ascii="Segoe UI" w:eastAsia="Times New Roman" w:hAnsi="Segoe UI" w:cs="Segoe UI"/>
          <w:color w:val="352F3D"/>
          <w:kern w:val="0"/>
          <w:sz w:val="21"/>
          <w:szCs w:val="21"/>
          <w14:ligatures w14:val="none"/>
        </w:rPr>
        <w:t> Which category of test does our congregation talk about least? What does weekly self-examination at the table actually involve? </w:t>
      </w:r>
      <w:r w:rsidRPr="00F4170B">
        <w:rPr>
          <w:rFonts w:ascii="Segoe UI" w:eastAsia="Times New Roman" w:hAnsi="Segoe UI" w:cs="Segoe UI"/>
          <w:b/>
          <w:bCs/>
          <w:color w:val="352F3D"/>
          <w:kern w:val="0"/>
          <w:sz w:val="21"/>
          <w:szCs w:val="21"/>
          <w14:ligatures w14:val="none"/>
        </w:rPr>
        <w:t>Reading for next week:</w:t>
      </w:r>
      <w:r w:rsidRPr="00F4170B">
        <w:rPr>
          <w:rFonts w:ascii="Segoe UI" w:eastAsia="Times New Roman" w:hAnsi="Segoe UI" w:cs="Segoe UI"/>
          <w:color w:val="352F3D"/>
          <w:kern w:val="0"/>
          <w:sz w:val="21"/>
          <w:szCs w:val="21"/>
          <w14:ligatures w14:val="none"/>
        </w:rPr>
        <w:t> Romans 12:1–2; Malachi 1:6–14</w:t>
      </w:r>
    </w:p>
    <w:p w14:paraId="4245A163" w14:textId="4BC98F19" w:rsidR="00F4170B" w:rsidRPr="00F4170B" w:rsidRDefault="00F4170B" w:rsidP="00F4170B">
      <w:pPr>
        <w:numPr>
          <w:ilvl w:val="0"/>
          <w:numId w:val="16"/>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19" w:history="1">
        <w:r w:rsidRPr="00F4170B">
          <w:rPr>
            <w:rFonts w:ascii="Segoe UI" w:eastAsia="Times New Roman" w:hAnsi="Segoe UI" w:cs="Segoe UI"/>
            <w:color w:val="7138CC"/>
            <w:kern w:val="0"/>
            <w:sz w:val="21"/>
            <w:szCs w:val="21"/>
            <w14:ligatures w14:val="none"/>
          </w:rPr>
          <w:t>Teaching Guide</w:t>
        </w:r>
      </w:hyperlink>
    </w:p>
    <w:p w14:paraId="044D1E32" w14:textId="6E2FA37D" w:rsidR="00F4170B" w:rsidRPr="00F4170B" w:rsidRDefault="00F4170B" w:rsidP="00F4170B">
      <w:pPr>
        <w:numPr>
          <w:ilvl w:val="0"/>
          <w:numId w:val="16"/>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20" w:history="1">
        <w:r w:rsidRPr="00F4170B">
          <w:rPr>
            <w:rFonts w:ascii="Segoe UI" w:eastAsia="Times New Roman" w:hAnsi="Segoe UI" w:cs="Segoe UI"/>
            <w:color w:val="7138CC"/>
            <w:kern w:val="0"/>
            <w:sz w:val="21"/>
            <w:szCs w:val="21"/>
            <w14:ligatures w14:val="none"/>
          </w:rPr>
          <w:t>Presentation</w:t>
        </w:r>
      </w:hyperlink>
    </w:p>
    <w:p w14:paraId="1D8C25BB" w14:textId="77777777" w:rsidR="00F4170B" w:rsidRPr="00F4170B" w:rsidRDefault="00EE33DE" w:rsidP="00F4170B">
      <w:pPr>
        <w:spacing w:after="0" w:line="240" w:lineRule="auto"/>
        <w:rPr>
          <w:rFonts w:ascii="Segoe UI" w:eastAsia="Times New Roman" w:hAnsi="Segoe UI" w:cs="Segoe UI"/>
          <w:kern w:val="0"/>
          <w:sz w:val="21"/>
          <w:szCs w:val="21"/>
          <w14:ligatures w14:val="none"/>
        </w:rPr>
      </w:pPr>
      <w:r>
        <w:rPr>
          <w:rFonts w:ascii="Times New Roman" w:eastAsia="Times New Roman" w:hAnsi="Times New Roman" w:cs="Times New Roman"/>
          <w:noProof/>
          <w:kern w:val="0"/>
        </w:rPr>
        <w:pict w14:anchorId="21758C37">
          <v:rect id="_x0000_i1029" alt="" style="width:468pt;height:.05pt;mso-width-percent:0;mso-height-percent:0;mso-width-percent:0;mso-height-percent:0" o:hralign="center" o:hrstd="t" o:hr="t" fillcolor="#a0a0a0" stroked="f"/>
        </w:pict>
      </w:r>
    </w:p>
    <w:p w14:paraId="249027F0"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Week 9 — The Altar Today: Living Sacrifice, Royal Priesthood</w:t>
      </w:r>
    </w:p>
    <w:p w14:paraId="4958F415"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Aim:</w:t>
      </w:r>
      <w:r w:rsidRPr="00F4170B">
        <w:rPr>
          <w:rFonts w:ascii="Segoe UI" w:eastAsia="Times New Roman" w:hAnsi="Segoe UI" w:cs="Segoe UI"/>
          <w:color w:val="352F3D"/>
          <w:kern w:val="0"/>
          <w:sz w:val="21"/>
          <w:szCs w:val="21"/>
          <w14:ligatures w14:val="none"/>
        </w:rPr>
        <w:t> Answer "do Christians offer sacrifices?" — the atonement is finished once for all, and precisely therefore the worshiper now goes on the altar alive, body and mind.</w:t>
      </w:r>
    </w:p>
    <w:p w14:paraId="7498B7EC"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Lecture flow</w:t>
      </w:r>
    </w:p>
    <w:p w14:paraId="21D4C0F6" w14:textId="77777777" w:rsidR="00F4170B" w:rsidRPr="00F4170B" w:rsidRDefault="00F4170B" w:rsidP="00F4170B">
      <w:pPr>
        <w:numPr>
          <w:ilvl w:val="0"/>
          <w:numId w:val="17"/>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(0–8) The guard first: made holy through the offering of Christ </w:t>
      </w:r>
      <w:r w:rsidRPr="00F4170B">
        <w:rPr>
          <w:rFonts w:ascii="Segoe UI" w:eastAsia="Times New Roman" w:hAnsi="Segoe UI" w:cs="Segoe UI"/>
          <w:b/>
          <w:bCs/>
          <w:color w:val="352F3D"/>
          <w:kern w:val="0"/>
          <w:sz w:val="21"/>
          <w:szCs w:val="21"/>
          <w14:ligatures w14:val="none"/>
        </w:rPr>
        <w:t>once for all</w:t>
      </w:r>
      <w:r w:rsidRPr="00F4170B">
        <w:rPr>
          <w:rFonts w:ascii="Segoe UI" w:eastAsia="Times New Roman" w:hAnsi="Segoe UI" w:cs="Segoe UI"/>
          <w:color w:val="352F3D"/>
          <w:kern w:val="0"/>
          <w:sz w:val="21"/>
          <w:szCs w:val="21"/>
          <w14:ligatures w14:val="none"/>
        </w:rPr>
        <w:t> (Heb 10:10). No altar we build adds to it.</w:t>
      </w:r>
    </w:p>
    <w:p w14:paraId="79FB6A51" w14:textId="77777777" w:rsidR="00F4170B" w:rsidRPr="00F4170B" w:rsidRDefault="00F4170B" w:rsidP="00F4170B">
      <w:pPr>
        <w:numPr>
          <w:ilvl w:val="0"/>
          <w:numId w:val="17"/>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(8–20) The turn: sacrifice didn't end — it changed material. The substitute died in the worshiper's place; the Substitute having died, the worshiper offers </w:t>
      </w:r>
      <w:r w:rsidRPr="00F4170B">
        <w:rPr>
          <w:rFonts w:ascii="Segoe UI" w:eastAsia="Times New Roman" w:hAnsi="Segoe UI" w:cs="Segoe UI"/>
          <w:i/>
          <w:iCs/>
          <w:color w:val="352F3D"/>
          <w:kern w:val="0"/>
          <w:sz w:val="21"/>
          <w:szCs w:val="21"/>
          <w14:ligatures w14:val="none"/>
        </w:rPr>
        <w:t>himself</w:t>
      </w:r>
      <w:r w:rsidRPr="00F4170B">
        <w:rPr>
          <w:rFonts w:ascii="Segoe UI" w:eastAsia="Times New Roman" w:hAnsi="Segoe UI" w:cs="Segoe UI"/>
          <w:color w:val="352F3D"/>
          <w:kern w:val="0"/>
          <w:sz w:val="21"/>
          <w:szCs w:val="21"/>
          <w14:ligatures w14:val="none"/>
        </w:rPr>
        <w:t>, alive (Rom 12:1). The New Covenant sacrifices named: praise, good done, possessions shared (Heb 13:15–16); a holy priesthood (1 Pet 2:5).</w:t>
      </w:r>
    </w:p>
    <w:p w14:paraId="3D2A942C" w14:textId="77777777" w:rsidR="00F4170B" w:rsidRPr="00F4170B" w:rsidRDefault="00F4170B" w:rsidP="00F4170B">
      <w:pPr>
        <w:numPr>
          <w:ilvl w:val="0"/>
          <w:numId w:val="17"/>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lastRenderedPageBreak/>
        <w:t>(20–32) The priesthood transfer: Malachi was written </w:t>
      </w:r>
      <w:r w:rsidRPr="00F4170B">
        <w:rPr>
          <w:rFonts w:ascii="Segoe UI" w:eastAsia="Times New Roman" w:hAnsi="Segoe UI" w:cs="Segoe UI"/>
          <w:i/>
          <w:iCs/>
          <w:color w:val="352F3D"/>
          <w:kern w:val="0"/>
          <w:sz w:val="21"/>
          <w:szCs w:val="21"/>
          <w14:ligatures w14:val="none"/>
        </w:rPr>
        <w:t>to priests</w:t>
      </w:r>
      <w:r w:rsidRPr="00F4170B">
        <w:rPr>
          <w:rFonts w:ascii="Segoe UI" w:eastAsia="Times New Roman" w:hAnsi="Segoe UI" w:cs="Segoe UI"/>
          <w:color w:val="352F3D"/>
          <w:kern w:val="0"/>
          <w:sz w:val="21"/>
          <w:szCs w:val="21"/>
          <w14:ligatures w14:val="none"/>
        </w:rPr>
        <w:t> about offering quality — and Peter made every believer a priest. "Offer it to your governor!" (Mal 1:8) arrives with no middleman. The standard crossed covenants untouched: the best, the whole, the unblemished. David: "I will not offer… sacrifices that cost me nothing" (2 Sam 24:24).</w:t>
      </w:r>
    </w:p>
    <w:p w14:paraId="2583214C" w14:textId="77777777" w:rsidR="00F4170B" w:rsidRPr="00F4170B" w:rsidRDefault="00F4170B" w:rsidP="00F4170B">
      <w:pPr>
        <w:numPr>
          <w:ilvl w:val="0"/>
          <w:numId w:val="17"/>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(32–42) Body </w:t>
      </w:r>
      <w:r w:rsidRPr="00F4170B">
        <w:rPr>
          <w:rFonts w:ascii="Segoe UI" w:eastAsia="Times New Roman" w:hAnsi="Segoe UI" w:cs="Segoe UI"/>
          <w:i/>
          <w:iCs/>
          <w:color w:val="352F3D"/>
          <w:kern w:val="0"/>
          <w:sz w:val="21"/>
          <w:szCs w:val="21"/>
          <w14:ligatures w14:val="none"/>
        </w:rPr>
        <w:t>and</w:t>
      </w:r>
      <w:r w:rsidRPr="00F4170B">
        <w:rPr>
          <w:rFonts w:ascii="Segoe UI" w:eastAsia="Times New Roman" w:hAnsi="Segoe UI" w:cs="Segoe UI"/>
          <w:color w:val="352F3D"/>
          <w:kern w:val="0"/>
          <w:sz w:val="21"/>
          <w:szCs w:val="21"/>
          <w14:ligatures w14:val="none"/>
        </w:rPr>
        <w:t> mind: Rom 12:2's purpose clause — the mind is renewed "so that you may test and approve… what is good." The living sacrifice and Hebrews 5:14 discernment are verses one and two of the same paragraph. Daily renewal in the Word is not preparation for the sacrifice; it is the daily portion of it.</w:t>
      </w:r>
    </w:p>
    <w:p w14:paraId="32A114C3" w14:textId="77777777" w:rsidR="00F4170B" w:rsidRPr="00F4170B" w:rsidRDefault="00F4170B" w:rsidP="00F4170B">
      <w:pPr>
        <w:numPr>
          <w:ilvl w:val="0"/>
          <w:numId w:val="17"/>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(42–45) Mercy first, altar second — a thank offering, not a payment.</w:t>
      </w:r>
    </w:p>
    <w:p w14:paraId="68A6407F"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Anchor texts:</w:t>
      </w:r>
      <w:r w:rsidRPr="00F4170B">
        <w:rPr>
          <w:rFonts w:ascii="Segoe UI" w:eastAsia="Times New Roman" w:hAnsi="Segoe UI" w:cs="Segoe UI"/>
          <w:color w:val="352F3D"/>
          <w:kern w:val="0"/>
          <w:sz w:val="21"/>
          <w:szCs w:val="21"/>
          <w14:ligatures w14:val="none"/>
        </w:rPr>
        <w:t> Rom 12:1–2; Heb 10:5–10; 13:15–16; 1 Pet 2:5, 9; Mal 1:6–14; 2 Sam 24:24 </w:t>
      </w:r>
      <w:r w:rsidRPr="00F4170B">
        <w:rPr>
          <w:rFonts w:ascii="Segoe UI" w:eastAsia="Times New Roman" w:hAnsi="Segoe UI" w:cs="Segoe UI"/>
          <w:b/>
          <w:bCs/>
          <w:color w:val="352F3D"/>
          <w:kern w:val="0"/>
          <w:sz w:val="21"/>
          <w:szCs w:val="21"/>
          <w14:ligatures w14:val="none"/>
        </w:rPr>
        <w:t>Discussion:</w:t>
      </w:r>
      <w:r w:rsidRPr="00F4170B">
        <w:rPr>
          <w:rFonts w:ascii="Segoe UI" w:eastAsia="Times New Roman" w:hAnsi="Segoe UI" w:cs="Segoe UI"/>
          <w:color w:val="352F3D"/>
          <w:kern w:val="0"/>
          <w:sz w:val="21"/>
          <w:szCs w:val="21"/>
          <w14:ligatures w14:val="none"/>
        </w:rPr>
        <w:t> If your time this week were an animal brought to Malachi's altar, what condition would it be in? What are the "first minutes" of your day currently given to? </w:t>
      </w:r>
      <w:r w:rsidRPr="00F4170B">
        <w:rPr>
          <w:rFonts w:ascii="Segoe UI" w:eastAsia="Times New Roman" w:hAnsi="Segoe UI" w:cs="Segoe UI"/>
          <w:b/>
          <w:bCs/>
          <w:color w:val="352F3D"/>
          <w:kern w:val="0"/>
          <w:sz w:val="21"/>
          <w:szCs w:val="21"/>
          <w14:ligatures w14:val="none"/>
        </w:rPr>
        <w:t>Reading for next week:</w:t>
      </w:r>
      <w:r w:rsidRPr="00F4170B">
        <w:rPr>
          <w:rFonts w:ascii="Segoe UI" w:eastAsia="Times New Roman" w:hAnsi="Segoe UI" w:cs="Segoe UI"/>
          <w:color w:val="352F3D"/>
          <w:kern w:val="0"/>
          <w:sz w:val="21"/>
          <w:szCs w:val="21"/>
          <w14:ligatures w14:val="none"/>
        </w:rPr>
        <w:t> 1 Corinthians 14:26–40; Jude 3</w:t>
      </w:r>
    </w:p>
    <w:p w14:paraId="4D05492A" w14:textId="57378082" w:rsidR="00F4170B" w:rsidRPr="00F4170B" w:rsidRDefault="00F4170B" w:rsidP="00F4170B">
      <w:pPr>
        <w:numPr>
          <w:ilvl w:val="0"/>
          <w:numId w:val="18"/>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21" w:history="1">
        <w:r w:rsidRPr="00F4170B">
          <w:rPr>
            <w:rFonts w:ascii="Segoe UI" w:eastAsia="Times New Roman" w:hAnsi="Segoe UI" w:cs="Segoe UI"/>
            <w:color w:val="7138CC"/>
            <w:kern w:val="0"/>
            <w:sz w:val="21"/>
            <w:szCs w:val="21"/>
            <w14:ligatures w14:val="none"/>
          </w:rPr>
          <w:t>Teaching Guide</w:t>
        </w:r>
      </w:hyperlink>
    </w:p>
    <w:p w14:paraId="5ED4A1DA" w14:textId="05072760" w:rsidR="00F4170B" w:rsidRPr="00F4170B" w:rsidRDefault="00F4170B" w:rsidP="00F4170B">
      <w:pPr>
        <w:numPr>
          <w:ilvl w:val="0"/>
          <w:numId w:val="18"/>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22" w:history="1">
        <w:r w:rsidRPr="00F4170B">
          <w:rPr>
            <w:rFonts w:ascii="Segoe UI" w:eastAsia="Times New Roman" w:hAnsi="Segoe UI" w:cs="Segoe UI"/>
            <w:color w:val="7138CC"/>
            <w:kern w:val="0"/>
            <w:sz w:val="21"/>
            <w:szCs w:val="21"/>
            <w14:ligatures w14:val="none"/>
          </w:rPr>
          <w:t>Presentation</w:t>
        </w:r>
      </w:hyperlink>
    </w:p>
    <w:p w14:paraId="1E5220FB" w14:textId="77777777" w:rsidR="00F4170B" w:rsidRPr="00F4170B" w:rsidRDefault="00EE33DE" w:rsidP="00F4170B">
      <w:pPr>
        <w:spacing w:after="0" w:line="240" w:lineRule="auto"/>
        <w:rPr>
          <w:rFonts w:ascii="Segoe UI" w:eastAsia="Times New Roman" w:hAnsi="Segoe UI" w:cs="Segoe UI"/>
          <w:kern w:val="0"/>
          <w:sz w:val="21"/>
          <w:szCs w:val="21"/>
          <w14:ligatures w14:val="none"/>
        </w:rPr>
      </w:pPr>
      <w:r>
        <w:rPr>
          <w:rFonts w:ascii="Times New Roman" w:eastAsia="Times New Roman" w:hAnsi="Times New Roman" w:cs="Times New Roman"/>
          <w:noProof/>
          <w:kern w:val="0"/>
        </w:rPr>
        <w:pict w14:anchorId="60BB870E">
          <v:rect id="_x0000_i1028" alt="" style="width:468pt;height:.05pt;mso-width-percent:0;mso-height-percent:0;mso-width-percent:0;mso-height-percent:0" o:hralign="center" o:hrstd="t" o:hr="t" fillcolor="#a0a0a0" stroked="f"/>
        </w:pict>
      </w:r>
    </w:p>
    <w:p w14:paraId="4FC80F87" w14:textId="77777777" w:rsidR="00F4170B" w:rsidRPr="00F4170B" w:rsidRDefault="00F4170B" w:rsidP="00F4170B">
      <w:pPr>
        <w:spacing w:after="240" w:line="240" w:lineRule="auto"/>
        <w:outlineLvl w:val="0"/>
        <w:rPr>
          <w:rFonts w:ascii="Segoe UI" w:eastAsia="Times New Roman" w:hAnsi="Segoe UI" w:cs="Segoe UI"/>
          <w:b/>
          <w:bCs/>
          <w:color w:val="352F3D"/>
          <w:kern w:val="36"/>
          <w:sz w:val="48"/>
          <w:szCs w:val="48"/>
          <w14:ligatures w14:val="none"/>
        </w:rPr>
      </w:pPr>
      <w:r w:rsidRPr="00F4170B">
        <w:rPr>
          <w:rFonts w:ascii="Segoe UI" w:eastAsia="Times New Roman" w:hAnsi="Segoe UI" w:cs="Segoe UI"/>
          <w:b/>
          <w:bCs/>
          <w:color w:val="352F3D"/>
          <w:kern w:val="36"/>
          <w:sz w:val="48"/>
          <w:szCs w:val="48"/>
          <w14:ligatures w14:val="none"/>
        </w:rPr>
        <w:t>UNIT IV — GOD'S HOUSE</w:t>
      </w:r>
    </w:p>
    <w:p w14:paraId="49089FC9"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i/>
          <w:iCs/>
          <w:color w:val="352F3D"/>
          <w:kern w:val="0"/>
          <w:sz w:val="21"/>
          <w:szCs w:val="21"/>
          <w14:ligatures w14:val="none"/>
        </w:rPr>
        <w:t>Note for a mixed class: Weeks 10–11 handle contested ground. The tone throughout is what the material argues — authority located in the apostolic word, conclusions held with precision, honest acknowledgment of what Scripture does and does not say, and full honor for the substantial, recognized ministry of women in the New Testament.</w:t>
      </w:r>
    </w:p>
    <w:p w14:paraId="6AE6B184"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Week 10 — Apostolic Appointment: Where Doctrinal Authority Comes From</w:t>
      </w:r>
    </w:p>
    <w:p w14:paraId="2F350A71"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Aim:</w:t>
      </w:r>
      <w:r w:rsidRPr="00F4170B">
        <w:rPr>
          <w:rFonts w:ascii="Segoe UI" w:eastAsia="Times New Roman" w:hAnsi="Segoe UI" w:cs="Segoe UI"/>
          <w:color w:val="352F3D"/>
          <w:kern w:val="0"/>
          <w:sz w:val="21"/>
          <w:szCs w:val="21"/>
          <w14:ligatures w14:val="none"/>
        </w:rPr>
        <w:t> Establish that teaching authority in the church is conferred through the apostolic deposit, not generated by gifting, sincerity, results, or cultural trajectory.</w:t>
      </w:r>
    </w:p>
    <w:p w14:paraId="20DE63B3"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Lecture flow</w:t>
      </w:r>
    </w:p>
    <w:p w14:paraId="0EA38AEB" w14:textId="77777777" w:rsidR="00F4170B" w:rsidRPr="00F4170B" w:rsidRDefault="00F4170B" w:rsidP="00F4170B">
      <w:pPr>
        <w:numPr>
          <w:ilvl w:val="0"/>
          <w:numId w:val="19"/>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(0–10) The underlying question: is authority </w:t>
      </w:r>
      <w:r w:rsidRPr="00F4170B">
        <w:rPr>
          <w:rFonts w:ascii="Segoe UI" w:eastAsia="Times New Roman" w:hAnsi="Segoe UI" w:cs="Segoe UI"/>
          <w:i/>
          <w:iCs/>
          <w:color w:val="352F3D"/>
          <w:kern w:val="0"/>
          <w:sz w:val="21"/>
          <w:szCs w:val="21"/>
          <w14:ligatures w14:val="none"/>
        </w:rPr>
        <w:t>conferred</w:t>
      </w:r>
      <w:r w:rsidRPr="00F4170B">
        <w:rPr>
          <w:rFonts w:ascii="Segoe UI" w:eastAsia="Times New Roman" w:hAnsi="Segoe UI" w:cs="Segoe UI"/>
          <w:color w:val="352F3D"/>
          <w:kern w:val="0"/>
          <w:sz w:val="21"/>
          <w:szCs w:val="21"/>
          <w14:ligatures w14:val="none"/>
        </w:rPr>
        <w:t> or </w:t>
      </w:r>
      <w:r w:rsidRPr="00F4170B">
        <w:rPr>
          <w:rFonts w:ascii="Segoe UI" w:eastAsia="Times New Roman" w:hAnsi="Segoe UI" w:cs="Segoe UI"/>
          <w:i/>
          <w:iCs/>
          <w:color w:val="352F3D"/>
          <w:kern w:val="0"/>
          <w:sz w:val="21"/>
          <w:szCs w:val="21"/>
          <w14:ligatures w14:val="none"/>
        </w:rPr>
        <w:t>generated</w:t>
      </w:r>
      <w:r w:rsidRPr="00F4170B">
        <w:rPr>
          <w:rFonts w:ascii="Segoe UI" w:eastAsia="Times New Roman" w:hAnsi="Segoe UI" w:cs="Segoe UI"/>
          <w:color w:val="352F3D"/>
          <w:kern w:val="0"/>
          <w:sz w:val="21"/>
          <w:szCs w:val="21"/>
          <w14:ligatures w14:val="none"/>
        </w:rPr>
        <w:t>? Every alternative in history takes the second answer — direct revelation (2nd c., 17th c.), demonstrated fruit (19th c.), reconstructed background or trajectory (20th c.). Different vocabulary, one move.</w:t>
      </w:r>
    </w:p>
    <w:p w14:paraId="33151863" w14:textId="77777777" w:rsidR="00F4170B" w:rsidRPr="00F4170B" w:rsidRDefault="00F4170B" w:rsidP="00F4170B">
      <w:pPr>
        <w:numPr>
          <w:ilvl w:val="0"/>
          <w:numId w:val="19"/>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(10–22) Paul closes the door in advance: "If anyone considers himself a prophet or spiritual person, he should acknowledge that what I write to you is the Lord's command" (1 Cor 14:37–38). Gifting does not adjudicate order — and the Corinthians' gifts were real.</w:t>
      </w:r>
    </w:p>
    <w:p w14:paraId="4B555E96" w14:textId="77777777" w:rsidR="00F4170B" w:rsidRPr="00F4170B" w:rsidRDefault="00F4170B" w:rsidP="00F4170B">
      <w:pPr>
        <w:numPr>
          <w:ilvl w:val="0"/>
          <w:numId w:val="19"/>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 xml:space="preserve">(22–34) Deposit and handoff: appointed, not attained (1 Tim 2:7); traditions delivered and maintained (1 Cor 11:2); entrusted to faithful people able to teach others (2 Tim 2:2); the faith once for all entrusted (Jude 3). The early church's question was never "who has the gift?" but </w:t>
      </w:r>
      <w:r w:rsidRPr="00F4170B">
        <w:rPr>
          <w:rFonts w:ascii="Segoe UI" w:eastAsia="Times New Roman" w:hAnsi="Segoe UI" w:cs="Segoe UI"/>
          <w:color w:val="352F3D"/>
          <w:kern w:val="0"/>
          <w:sz w:val="21"/>
          <w:szCs w:val="21"/>
          <w14:ligatures w14:val="none"/>
        </w:rPr>
        <w:lastRenderedPageBreak/>
        <w:t>"who was appointed?" — Origen concedes the gift and restricts the venue; Hippolytus ties ordination to liturgical function.</w:t>
      </w:r>
    </w:p>
    <w:p w14:paraId="251A8B6B" w14:textId="77777777" w:rsidR="00F4170B" w:rsidRPr="00F4170B" w:rsidRDefault="00F4170B" w:rsidP="00F4170B">
      <w:pPr>
        <w:numPr>
          <w:ilvl w:val="0"/>
          <w:numId w:val="19"/>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(34–42) Why the slavery analogy inverts: Scripture never grounds slavery in creation; it grounds assembly order there twice (1 Tim 2:13; 1 Cor 11:8–9). Cultural anchors drag; creation anchors don't.</w:t>
      </w:r>
    </w:p>
    <w:p w14:paraId="06634311" w14:textId="77777777" w:rsidR="00F4170B" w:rsidRPr="00F4170B" w:rsidRDefault="00F4170B" w:rsidP="00F4170B">
      <w:pPr>
        <w:numPr>
          <w:ilvl w:val="0"/>
          <w:numId w:val="19"/>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(42–45) Bridge to next week: what, exactly, is restricted — and what is not.</w:t>
      </w:r>
    </w:p>
    <w:p w14:paraId="2910A9AF"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Anchor texts:</w:t>
      </w:r>
      <w:r w:rsidRPr="00F4170B">
        <w:rPr>
          <w:rFonts w:ascii="Segoe UI" w:eastAsia="Times New Roman" w:hAnsi="Segoe UI" w:cs="Segoe UI"/>
          <w:color w:val="352F3D"/>
          <w:kern w:val="0"/>
          <w:sz w:val="21"/>
          <w:szCs w:val="21"/>
          <w14:ligatures w14:val="none"/>
        </w:rPr>
        <w:t> 1 Cor 14:37–38; Rom 1:5; 1 Tim 2:7; 1 Cor 11:2; 2 Tim 2:2; Jude 3 </w:t>
      </w:r>
      <w:r w:rsidRPr="00F4170B">
        <w:rPr>
          <w:rFonts w:ascii="Segoe UI" w:eastAsia="Times New Roman" w:hAnsi="Segoe UI" w:cs="Segoe UI"/>
          <w:b/>
          <w:bCs/>
          <w:color w:val="352F3D"/>
          <w:kern w:val="0"/>
          <w:sz w:val="21"/>
          <w:szCs w:val="21"/>
          <w14:ligatures w14:val="none"/>
        </w:rPr>
        <w:t>Discussion:</w:t>
      </w:r>
      <w:r w:rsidRPr="00F4170B">
        <w:rPr>
          <w:rFonts w:ascii="Segoe UI" w:eastAsia="Times New Roman" w:hAnsi="Segoe UI" w:cs="Segoe UI"/>
          <w:color w:val="352F3D"/>
          <w:kern w:val="0"/>
          <w:sz w:val="21"/>
          <w:szCs w:val="21"/>
          <w14:ligatures w14:val="none"/>
        </w:rPr>
        <w:t> Why is "God is clearly using them" not, by itself, a warrant for office? Where do we feel the pull of results-based validation today? </w:t>
      </w:r>
      <w:r w:rsidRPr="00F4170B">
        <w:rPr>
          <w:rFonts w:ascii="Segoe UI" w:eastAsia="Times New Roman" w:hAnsi="Segoe UI" w:cs="Segoe UI"/>
          <w:b/>
          <w:bCs/>
          <w:color w:val="352F3D"/>
          <w:kern w:val="0"/>
          <w:sz w:val="21"/>
          <w:szCs w:val="21"/>
          <w14:ligatures w14:val="none"/>
        </w:rPr>
        <w:t>Reading for next week:</w:t>
      </w:r>
      <w:r w:rsidRPr="00F4170B">
        <w:rPr>
          <w:rFonts w:ascii="Segoe UI" w:eastAsia="Times New Roman" w:hAnsi="Segoe UI" w:cs="Segoe UI"/>
          <w:color w:val="352F3D"/>
          <w:kern w:val="0"/>
          <w:sz w:val="21"/>
          <w:szCs w:val="21"/>
          <w14:ligatures w14:val="none"/>
        </w:rPr>
        <w:t> 1 Timothy 2:1–15; 1 Corinthians 11:2–16</w:t>
      </w:r>
    </w:p>
    <w:p w14:paraId="7F4A757D" w14:textId="7DC8EAB8" w:rsidR="00F4170B" w:rsidRPr="00F4170B" w:rsidRDefault="00F4170B" w:rsidP="00F4170B">
      <w:pPr>
        <w:numPr>
          <w:ilvl w:val="0"/>
          <w:numId w:val="20"/>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23" w:history="1">
        <w:r w:rsidRPr="00F4170B">
          <w:rPr>
            <w:rFonts w:ascii="Segoe UI" w:eastAsia="Times New Roman" w:hAnsi="Segoe UI" w:cs="Segoe UI"/>
            <w:color w:val="7138CC"/>
            <w:kern w:val="0"/>
            <w:sz w:val="21"/>
            <w:szCs w:val="21"/>
            <w14:ligatures w14:val="none"/>
          </w:rPr>
          <w:t>Teaching Guide</w:t>
        </w:r>
      </w:hyperlink>
    </w:p>
    <w:p w14:paraId="668A3139" w14:textId="7FBD2B6F" w:rsidR="00F4170B" w:rsidRPr="00F4170B" w:rsidRDefault="00F4170B" w:rsidP="00F4170B">
      <w:pPr>
        <w:numPr>
          <w:ilvl w:val="0"/>
          <w:numId w:val="20"/>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24" w:history="1">
        <w:r w:rsidRPr="00F4170B">
          <w:rPr>
            <w:rFonts w:ascii="Segoe UI" w:eastAsia="Times New Roman" w:hAnsi="Segoe UI" w:cs="Segoe UI"/>
            <w:color w:val="7138CC"/>
            <w:kern w:val="0"/>
            <w:sz w:val="21"/>
            <w:szCs w:val="21"/>
            <w14:ligatures w14:val="none"/>
          </w:rPr>
          <w:t>Presentation</w:t>
        </w:r>
      </w:hyperlink>
    </w:p>
    <w:p w14:paraId="5E8F3870" w14:textId="77777777" w:rsidR="00F4170B" w:rsidRPr="00F4170B" w:rsidRDefault="00EE33DE" w:rsidP="00F4170B">
      <w:pPr>
        <w:spacing w:after="0" w:line="240" w:lineRule="auto"/>
        <w:rPr>
          <w:rFonts w:ascii="Segoe UI" w:eastAsia="Times New Roman" w:hAnsi="Segoe UI" w:cs="Segoe UI"/>
          <w:kern w:val="0"/>
          <w:sz w:val="21"/>
          <w:szCs w:val="21"/>
          <w14:ligatures w14:val="none"/>
        </w:rPr>
      </w:pPr>
      <w:r>
        <w:rPr>
          <w:rFonts w:ascii="Times New Roman" w:eastAsia="Times New Roman" w:hAnsi="Times New Roman" w:cs="Times New Roman"/>
          <w:noProof/>
          <w:kern w:val="0"/>
        </w:rPr>
        <w:pict w14:anchorId="03468003">
          <v:rect id="_x0000_i1027" alt="" style="width:468pt;height:.05pt;mso-width-percent:0;mso-height-percent:0;mso-width-percent:0;mso-height-percent:0" o:hralign="center" o:hrstd="t" o:hr="t" fillcolor="#a0a0a0" stroked="f"/>
        </w:pict>
      </w:r>
    </w:p>
    <w:p w14:paraId="37750DA2"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Week 11 — God's Created Order in the Assembly</w:t>
      </w:r>
    </w:p>
    <w:p w14:paraId="2098DDBD"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Aim:</w:t>
      </w:r>
      <w:r w:rsidRPr="00F4170B">
        <w:rPr>
          <w:rFonts w:ascii="Segoe UI" w:eastAsia="Times New Roman" w:hAnsi="Segoe UI" w:cs="Segoe UI"/>
          <w:color w:val="352F3D"/>
          <w:kern w:val="0"/>
          <w:sz w:val="21"/>
          <w:szCs w:val="21"/>
          <w14:ligatures w14:val="none"/>
        </w:rPr>
        <w:t> Present the narrow, textually precise position on roles in the gathered church: the restriction concerns authoritative doctrinal teaching over men and the office attached to it — grounded in creation, not culture — alongside the full breadth of ministry Scripture shows women exercising.</w:t>
      </w:r>
    </w:p>
    <w:p w14:paraId="237F65FE"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Lecture flow</w:t>
      </w:r>
    </w:p>
    <w:p w14:paraId="69787BF1" w14:textId="77777777" w:rsidR="00F4170B" w:rsidRPr="00F4170B" w:rsidRDefault="00F4170B" w:rsidP="00F4170B">
      <w:pPr>
        <w:numPr>
          <w:ilvl w:val="0"/>
          <w:numId w:val="21"/>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(0–10) The storyline first: created equal in image and mandate, with ordered partnership before the fall (Gen 1–2); disorder entering through deception (Gen 3); Paul's appeal to that narrative (1 Tim 2:13–14) — noting carefully what v.14 does </w:t>
      </w:r>
      <w:r w:rsidRPr="00F4170B">
        <w:rPr>
          <w:rFonts w:ascii="Segoe UI" w:eastAsia="Times New Roman" w:hAnsi="Segoe UI" w:cs="Segoe UI"/>
          <w:i/>
          <w:iCs/>
          <w:color w:val="352F3D"/>
          <w:kern w:val="0"/>
          <w:sz w:val="21"/>
          <w:szCs w:val="21"/>
          <w14:ligatures w14:val="none"/>
        </w:rPr>
        <w:t>not</w:t>
      </w:r>
      <w:r w:rsidRPr="00F4170B">
        <w:rPr>
          <w:rFonts w:ascii="Segoe UI" w:eastAsia="Times New Roman" w:hAnsi="Segoe UI" w:cs="Segoe UI"/>
          <w:color w:val="352F3D"/>
          <w:kern w:val="0"/>
          <w:sz w:val="21"/>
          <w:szCs w:val="21"/>
          <w14:ligatures w14:val="none"/>
        </w:rPr>
        <w:t> say: it describes the garden, not a general property of women, and Scripture assigns Adam primary responsibility (Rom 5:12).</w:t>
      </w:r>
    </w:p>
    <w:p w14:paraId="4E37AF02" w14:textId="77777777" w:rsidR="00F4170B" w:rsidRPr="00F4170B" w:rsidRDefault="00F4170B" w:rsidP="00F4170B">
      <w:pPr>
        <w:numPr>
          <w:ilvl w:val="0"/>
          <w:numId w:val="21"/>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(10–24) The text and its scope: 1 Tim 2:11–12 — "let a woman learn" (itself countercultural); the restriction on teaching-with-authority, read within the letter (teaching as doctrinal governance, 1:3; 4:11; 6:2–3; overseers "able to teach," 3:2). The reason given is Genesis, not Ephesus — Paul demonstrably knew how to give local reasons (5:14) and didn't use one here.</w:t>
      </w:r>
    </w:p>
    <w:p w14:paraId="4941AD21" w14:textId="77777777" w:rsidR="00F4170B" w:rsidRPr="00F4170B" w:rsidRDefault="00F4170B" w:rsidP="00F4170B">
      <w:pPr>
        <w:numPr>
          <w:ilvl w:val="0"/>
          <w:numId w:val="21"/>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(24–34) What is </w:t>
      </w:r>
      <w:r w:rsidRPr="00F4170B">
        <w:rPr>
          <w:rFonts w:ascii="Segoe UI" w:eastAsia="Times New Roman" w:hAnsi="Segoe UI" w:cs="Segoe UI"/>
          <w:i/>
          <w:iCs/>
          <w:color w:val="352F3D"/>
          <w:kern w:val="0"/>
          <w:sz w:val="21"/>
          <w:szCs w:val="21"/>
          <w14:ligatures w14:val="none"/>
        </w:rPr>
        <w:t>not</w:t>
      </w:r>
      <w:r w:rsidRPr="00F4170B">
        <w:rPr>
          <w:rFonts w:ascii="Segoe UI" w:eastAsia="Times New Roman" w:hAnsi="Segoe UI" w:cs="Segoe UI"/>
          <w:color w:val="352F3D"/>
          <w:kern w:val="0"/>
          <w:sz w:val="21"/>
          <w:szCs w:val="21"/>
          <w14:ligatures w14:val="none"/>
        </w:rPr>
        <w:t> restricted, stated as positively as Scripture states it: praying and prophesying (1 Cor 11:5 — regulated, not forbidden); laboring in the gospel (Phil 4:2–3; Rom 16); Phoebe the </w:t>
      </w:r>
      <w:r w:rsidRPr="00F4170B">
        <w:rPr>
          <w:rFonts w:ascii="Segoe UI" w:eastAsia="Times New Roman" w:hAnsi="Segoe UI" w:cs="Segoe UI"/>
          <w:i/>
          <w:iCs/>
          <w:color w:val="352F3D"/>
          <w:kern w:val="0"/>
          <w:sz w:val="21"/>
          <w:szCs w:val="21"/>
          <w14:ligatures w14:val="none"/>
        </w:rPr>
        <w:t>diakonos</w:t>
      </w:r>
      <w:r w:rsidRPr="00F4170B">
        <w:rPr>
          <w:rFonts w:ascii="Segoe UI" w:eastAsia="Times New Roman" w:hAnsi="Segoe UI" w:cs="Segoe UI"/>
          <w:color w:val="352F3D"/>
          <w:kern w:val="0"/>
          <w:sz w:val="21"/>
          <w:szCs w:val="21"/>
          <w14:ligatures w14:val="none"/>
        </w:rPr>
        <w:t>; teaching in appropriate settings (Titus 2:3–5; Priscilla with Aquila, Acts 18:26). Holding 11:5 and 14:34 together: prophecy versus the authoritative weighing of it (14:29).</w:t>
      </w:r>
    </w:p>
    <w:p w14:paraId="779B96D0" w14:textId="77777777" w:rsidR="00F4170B" w:rsidRPr="00F4170B" w:rsidRDefault="00F4170B" w:rsidP="00F4170B">
      <w:pPr>
        <w:numPr>
          <w:ilvl w:val="0"/>
          <w:numId w:val="21"/>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(34–42) Honest scope ranking: eldership and governing doctrinal teaching rest on explicit texts; restrictions on baptizing or presiding rest on early practice, not command — say so plainly. Equality of being with difference of function, with 1 Cor 11:3's Trinitarian anchor.</w:t>
      </w:r>
    </w:p>
    <w:p w14:paraId="26F5A2E0" w14:textId="77777777" w:rsidR="00F4170B" w:rsidRPr="00F4170B" w:rsidRDefault="00F4170B" w:rsidP="00F4170B">
      <w:pPr>
        <w:numPr>
          <w:ilvl w:val="0"/>
          <w:numId w:val="21"/>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(42–45) The purpose: not control but communion — the household of God ordered as family under Christ, rehearsing restored creation.</w:t>
      </w:r>
    </w:p>
    <w:p w14:paraId="387621D9"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lastRenderedPageBreak/>
        <w:t>Anchor texts:</w:t>
      </w:r>
      <w:r w:rsidRPr="00F4170B">
        <w:rPr>
          <w:rFonts w:ascii="Segoe UI" w:eastAsia="Times New Roman" w:hAnsi="Segoe UI" w:cs="Segoe UI"/>
          <w:color w:val="352F3D"/>
          <w:kern w:val="0"/>
          <w:sz w:val="21"/>
          <w:szCs w:val="21"/>
          <w14:ligatures w14:val="none"/>
        </w:rPr>
        <w:t> Gen 1:26–2:25; 1 Tim 2:11–15; 3:2, 15; 1 Cor 11:2–16; 14:29–40; Titus 2:3–5; Rom 16:1–16 </w:t>
      </w:r>
      <w:r w:rsidRPr="00F4170B">
        <w:rPr>
          <w:rFonts w:ascii="Segoe UI" w:eastAsia="Times New Roman" w:hAnsi="Segoe UI" w:cs="Segoe UI"/>
          <w:b/>
          <w:bCs/>
          <w:color w:val="352F3D"/>
          <w:kern w:val="0"/>
          <w:sz w:val="21"/>
          <w:szCs w:val="21"/>
          <w14:ligatures w14:val="none"/>
        </w:rPr>
        <w:t>Discussion:</w:t>
      </w:r>
      <w:r w:rsidRPr="00F4170B">
        <w:rPr>
          <w:rFonts w:ascii="Segoe UI" w:eastAsia="Times New Roman" w:hAnsi="Segoe UI" w:cs="Segoe UI"/>
          <w:color w:val="352F3D"/>
          <w:kern w:val="0"/>
          <w:sz w:val="21"/>
          <w:szCs w:val="21"/>
          <w14:ligatures w14:val="none"/>
        </w:rPr>
        <w:t> How does the "let a woman learn" command reframe the passage? Why does grounding matter — what's the difference between a rule from culture and a pattern from creation? Where must we be careful to claim only what the text claims? </w:t>
      </w:r>
      <w:r w:rsidRPr="00F4170B">
        <w:rPr>
          <w:rFonts w:ascii="Segoe UI" w:eastAsia="Times New Roman" w:hAnsi="Segoe UI" w:cs="Segoe UI"/>
          <w:b/>
          <w:bCs/>
          <w:color w:val="352F3D"/>
          <w:kern w:val="0"/>
          <w:sz w:val="21"/>
          <w:szCs w:val="21"/>
          <w14:ligatures w14:val="none"/>
        </w:rPr>
        <w:t>Reading for next week:</w:t>
      </w:r>
      <w:r w:rsidRPr="00F4170B">
        <w:rPr>
          <w:rFonts w:ascii="Segoe UI" w:eastAsia="Times New Roman" w:hAnsi="Segoe UI" w:cs="Segoe UI"/>
          <w:color w:val="352F3D"/>
          <w:kern w:val="0"/>
          <w:sz w:val="21"/>
          <w:szCs w:val="21"/>
          <w14:ligatures w14:val="none"/>
        </w:rPr>
        <w:t> Matthew 28:16–20; Hebrews 5:11–6:3</w:t>
      </w:r>
    </w:p>
    <w:p w14:paraId="26FD5DB2" w14:textId="28F19C93" w:rsidR="00F4170B" w:rsidRPr="00F4170B" w:rsidRDefault="00F4170B" w:rsidP="00F4170B">
      <w:pPr>
        <w:numPr>
          <w:ilvl w:val="0"/>
          <w:numId w:val="22"/>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25" w:history="1">
        <w:r w:rsidRPr="00F4170B">
          <w:rPr>
            <w:rFonts w:ascii="Segoe UI" w:eastAsia="Times New Roman" w:hAnsi="Segoe UI" w:cs="Segoe UI"/>
            <w:color w:val="7138CC"/>
            <w:kern w:val="0"/>
            <w:sz w:val="21"/>
            <w:szCs w:val="21"/>
            <w14:ligatures w14:val="none"/>
          </w:rPr>
          <w:t>Teaching Guide</w:t>
        </w:r>
      </w:hyperlink>
    </w:p>
    <w:p w14:paraId="610043AA" w14:textId="61F73476" w:rsidR="00F4170B" w:rsidRPr="00F4170B" w:rsidRDefault="00F4170B" w:rsidP="00F4170B">
      <w:pPr>
        <w:numPr>
          <w:ilvl w:val="0"/>
          <w:numId w:val="22"/>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26" w:history="1">
        <w:r w:rsidRPr="00F4170B">
          <w:rPr>
            <w:rFonts w:ascii="Segoe UI" w:eastAsia="Times New Roman" w:hAnsi="Segoe UI" w:cs="Segoe UI"/>
            <w:color w:val="7138CC"/>
            <w:kern w:val="0"/>
            <w:sz w:val="21"/>
            <w:szCs w:val="21"/>
            <w14:ligatures w14:val="none"/>
          </w:rPr>
          <w:t>Presentation</w:t>
        </w:r>
      </w:hyperlink>
    </w:p>
    <w:p w14:paraId="6230ADF8" w14:textId="77777777" w:rsidR="00F4170B" w:rsidRPr="00F4170B" w:rsidRDefault="00EE33DE" w:rsidP="00F4170B">
      <w:pPr>
        <w:spacing w:after="0" w:line="240" w:lineRule="auto"/>
        <w:rPr>
          <w:rFonts w:ascii="Segoe UI" w:eastAsia="Times New Roman" w:hAnsi="Segoe UI" w:cs="Segoe UI"/>
          <w:kern w:val="0"/>
          <w:sz w:val="21"/>
          <w:szCs w:val="21"/>
          <w14:ligatures w14:val="none"/>
        </w:rPr>
      </w:pPr>
      <w:r>
        <w:rPr>
          <w:rFonts w:ascii="Times New Roman" w:eastAsia="Times New Roman" w:hAnsi="Times New Roman" w:cs="Times New Roman"/>
          <w:noProof/>
          <w:kern w:val="0"/>
        </w:rPr>
        <w:pict w14:anchorId="61C44876">
          <v:rect id="_x0000_i1026" alt="" style="width:468pt;height:.05pt;mso-width-percent:0;mso-height-percent:0;mso-width-percent:0;mso-height-percent:0" o:hralign="center" o:hrstd="t" o:hr="t" fillcolor="#a0a0a0" stroked="f"/>
        </w:pict>
      </w:r>
    </w:p>
    <w:p w14:paraId="008EDB70" w14:textId="77777777" w:rsidR="00F4170B" w:rsidRPr="00F4170B" w:rsidRDefault="00F4170B" w:rsidP="00F4170B">
      <w:pPr>
        <w:spacing w:after="240" w:line="240" w:lineRule="auto"/>
        <w:outlineLvl w:val="0"/>
        <w:rPr>
          <w:rFonts w:ascii="Segoe UI" w:eastAsia="Times New Roman" w:hAnsi="Segoe UI" w:cs="Segoe UI"/>
          <w:b/>
          <w:bCs/>
          <w:color w:val="352F3D"/>
          <w:kern w:val="36"/>
          <w:sz w:val="48"/>
          <w:szCs w:val="48"/>
          <w14:ligatures w14:val="none"/>
        </w:rPr>
      </w:pPr>
      <w:r w:rsidRPr="00F4170B">
        <w:rPr>
          <w:rFonts w:ascii="Segoe UI" w:eastAsia="Times New Roman" w:hAnsi="Segoe UI" w:cs="Segoe UI"/>
          <w:b/>
          <w:bCs/>
          <w:color w:val="352F3D"/>
          <w:kern w:val="36"/>
          <w:sz w:val="48"/>
          <w:szCs w:val="48"/>
          <w14:ligatures w14:val="none"/>
        </w:rPr>
        <w:t>UNIT V — COMMISSION</w:t>
      </w:r>
    </w:p>
    <w:p w14:paraId="03851116"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Week 12 — Households and Teachers: The Obedience of Faith Completed</w:t>
      </w:r>
    </w:p>
    <w:p w14:paraId="22ED31B7"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Aim:</w:t>
      </w:r>
      <w:r w:rsidRPr="00F4170B">
        <w:rPr>
          <w:rFonts w:ascii="Segoe UI" w:eastAsia="Times New Roman" w:hAnsi="Segoe UI" w:cs="Segoe UI"/>
          <w:color w:val="352F3D"/>
          <w:kern w:val="0"/>
          <w:sz w:val="21"/>
          <w:szCs w:val="21"/>
          <w14:ligatures w14:val="none"/>
        </w:rPr>
        <w:t> Land the course: God's order reaches from the assembly into the household, and maturity's destination is the Great Commission — "by this time you ought to be teachers."</w:t>
      </w:r>
    </w:p>
    <w:p w14:paraId="00990BB8"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Lecture flow</w:t>
      </w:r>
    </w:p>
    <w:p w14:paraId="0A633F97" w14:textId="77777777" w:rsidR="00F4170B" w:rsidRPr="00F4170B" w:rsidRDefault="00F4170B" w:rsidP="00F4170B">
      <w:pPr>
        <w:numPr>
          <w:ilvl w:val="0"/>
          <w:numId w:val="2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(0–12) The household as the first congregation: Deut 6:6–9 (words on the heart, then taught); Gen 18:19 (Abraham chosen "so that he may command his children and his household after him"); Josh 24:15. For a mixed class: fathers and mothers, husbands and wives, single members and grandparents each carry a post — Eph 5:25–6:4; Titus 2; 1 Pet 3:7 ("so that your prayers will not be hindered" — treatment of family wired to access to God); 2 Tim 1:5 (Lois and Eunice — faith handed down by a grandmother and mother).</w:t>
      </w:r>
    </w:p>
    <w:p w14:paraId="1C8B465C" w14:textId="77777777" w:rsidR="00F4170B" w:rsidRPr="00F4170B" w:rsidRDefault="00F4170B" w:rsidP="00F4170B">
      <w:pPr>
        <w:numPr>
          <w:ilvl w:val="0"/>
          <w:numId w:val="2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(12–24) The pattern one last time: receive and hand on. Not invention — deposit and handoff, in the church and in the home. The blemished-lamb question asked of household time and attention.</w:t>
      </w:r>
    </w:p>
    <w:p w14:paraId="2616EB20" w14:textId="77777777" w:rsidR="00F4170B" w:rsidRPr="00F4170B" w:rsidRDefault="00F4170B" w:rsidP="00F4170B">
      <w:pPr>
        <w:numPr>
          <w:ilvl w:val="0"/>
          <w:numId w:val="2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(24–36) The commission as the course's completion: Matthew 28:18–20 — authority, go, disciples, baptizing, teaching, obey. "Teaching them to </w:t>
      </w:r>
      <w:r w:rsidRPr="00F4170B">
        <w:rPr>
          <w:rFonts w:ascii="Segoe UI" w:eastAsia="Times New Roman" w:hAnsi="Segoe UI" w:cs="Segoe UI"/>
          <w:i/>
          <w:iCs/>
          <w:color w:val="352F3D"/>
          <w:kern w:val="0"/>
          <w:sz w:val="21"/>
          <w:szCs w:val="21"/>
          <w14:ligatures w14:val="none"/>
        </w:rPr>
        <w:t>obey</w:t>
      </w:r>
      <w:r w:rsidRPr="00F4170B">
        <w:rPr>
          <w:rFonts w:ascii="Segoe UI" w:eastAsia="Times New Roman" w:hAnsi="Segoe UI" w:cs="Segoe UI"/>
          <w:color w:val="352F3D"/>
          <w:kern w:val="0"/>
          <w:sz w:val="21"/>
          <w:szCs w:val="21"/>
          <w14:ligatures w14:val="none"/>
        </w:rPr>
        <w:t>" is the obedience of faith in Jesus' own words. The Hebrews rebuke resolves into calling: "by this time you ought to be teachers" (5:12) — and now the class has the meal to serve.</w:t>
      </w:r>
    </w:p>
    <w:p w14:paraId="5846EAD6" w14:textId="77777777" w:rsidR="00F4170B" w:rsidRPr="00F4170B" w:rsidRDefault="00F4170B" w:rsidP="00F4170B">
      <w:pPr>
        <w:numPr>
          <w:ilvl w:val="0"/>
          <w:numId w:val="2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(36–43) The completed stack: Heb 10:5–10 — perfect form, perfect heart, full cost, settled obedience, once for all. Everything asked in twelve weeks stands on that. Mercy first, altar second.</w:t>
      </w:r>
    </w:p>
    <w:p w14:paraId="33AC0722" w14:textId="77777777" w:rsidR="00F4170B" w:rsidRPr="00F4170B" w:rsidRDefault="00F4170B" w:rsidP="00F4170B">
      <w:pPr>
        <w:numPr>
          <w:ilvl w:val="0"/>
          <w:numId w:val="2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(43–45) Closing charge: one chapter, before the phone, eager and examining. </w:t>
      </w:r>
      <w:r w:rsidRPr="00F4170B">
        <w:rPr>
          <w:rFonts w:ascii="Segoe UI" w:eastAsia="Times New Roman" w:hAnsi="Segoe UI" w:cs="Segoe UI"/>
          <w:b/>
          <w:bCs/>
          <w:color w:val="352F3D"/>
          <w:kern w:val="0"/>
          <w:sz w:val="21"/>
          <w:szCs w:val="21"/>
          <w14:ligatures w14:val="none"/>
        </w:rPr>
        <w:t>Offer your sacrifices with the obedience of faith.</w:t>
      </w:r>
    </w:p>
    <w:p w14:paraId="699A72B3"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Anchor texts:</w:t>
      </w:r>
      <w:r w:rsidRPr="00F4170B">
        <w:rPr>
          <w:rFonts w:ascii="Segoe UI" w:eastAsia="Times New Roman" w:hAnsi="Segoe UI" w:cs="Segoe UI"/>
          <w:color w:val="352F3D"/>
          <w:kern w:val="0"/>
          <w:sz w:val="21"/>
          <w:szCs w:val="21"/>
          <w14:ligatures w14:val="none"/>
        </w:rPr>
        <w:t> Deut 6:6–9; Gen 18:19; Matt 28:18–20; Heb 5:12; 10:5–10; 2 Tim 1:5 </w:t>
      </w:r>
      <w:r w:rsidRPr="00F4170B">
        <w:rPr>
          <w:rFonts w:ascii="Segoe UI" w:eastAsia="Times New Roman" w:hAnsi="Segoe UI" w:cs="Segoe UI"/>
          <w:b/>
          <w:bCs/>
          <w:color w:val="352F3D"/>
          <w:kern w:val="0"/>
          <w:sz w:val="21"/>
          <w:szCs w:val="21"/>
          <w14:ligatures w14:val="none"/>
        </w:rPr>
        <w:t>Discussion:</w:t>
      </w:r>
      <w:r w:rsidRPr="00F4170B">
        <w:rPr>
          <w:rFonts w:ascii="Segoe UI" w:eastAsia="Times New Roman" w:hAnsi="Segoe UI" w:cs="Segoe UI"/>
          <w:color w:val="352F3D"/>
          <w:kern w:val="0"/>
          <w:sz w:val="21"/>
          <w:szCs w:val="21"/>
          <w14:ligatures w14:val="none"/>
        </w:rPr>
        <w:t> Who taught the faith to you, and what did it cost them? Whom will you teach — and what is the first step this month? </w:t>
      </w:r>
      <w:r w:rsidRPr="00F4170B">
        <w:rPr>
          <w:rFonts w:ascii="Segoe UI" w:eastAsia="Times New Roman" w:hAnsi="Segoe UI" w:cs="Segoe UI"/>
          <w:b/>
          <w:bCs/>
          <w:color w:val="352F3D"/>
          <w:kern w:val="0"/>
          <w:sz w:val="21"/>
          <w:szCs w:val="21"/>
          <w14:ligatures w14:val="none"/>
        </w:rPr>
        <w:t>Reading:</w:t>
      </w:r>
      <w:r w:rsidRPr="00F4170B">
        <w:rPr>
          <w:rFonts w:ascii="Segoe UI" w:eastAsia="Times New Roman" w:hAnsi="Segoe UI" w:cs="Segoe UI"/>
          <w:color w:val="352F3D"/>
          <w:kern w:val="0"/>
          <w:sz w:val="21"/>
          <w:szCs w:val="21"/>
          <w14:ligatures w14:val="none"/>
        </w:rPr>
        <w:t> none assigned — the course's standing assignment continues: one chapter daily, eager and examining.</w:t>
      </w:r>
    </w:p>
    <w:p w14:paraId="652F2494" w14:textId="653BAB33" w:rsidR="00F4170B" w:rsidRPr="00F4170B" w:rsidRDefault="00F4170B" w:rsidP="00F4170B">
      <w:pPr>
        <w:numPr>
          <w:ilvl w:val="0"/>
          <w:numId w:val="24"/>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27" w:history="1">
        <w:r w:rsidRPr="00F4170B">
          <w:rPr>
            <w:rFonts w:ascii="Segoe UI" w:eastAsia="Times New Roman" w:hAnsi="Segoe UI" w:cs="Segoe UI"/>
            <w:color w:val="7138CC"/>
            <w:kern w:val="0"/>
            <w:sz w:val="21"/>
            <w:szCs w:val="21"/>
            <w14:ligatures w14:val="none"/>
          </w:rPr>
          <w:t>Teaching Guide</w:t>
        </w:r>
      </w:hyperlink>
    </w:p>
    <w:p w14:paraId="5C9B1CA7" w14:textId="4EF24A2E" w:rsidR="00F4170B" w:rsidRPr="00F4170B" w:rsidRDefault="00F4170B" w:rsidP="00F4170B">
      <w:pPr>
        <w:numPr>
          <w:ilvl w:val="0"/>
          <w:numId w:val="24"/>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28" w:history="1">
        <w:r w:rsidRPr="00F4170B">
          <w:rPr>
            <w:rFonts w:ascii="Segoe UI" w:eastAsia="Times New Roman" w:hAnsi="Segoe UI" w:cs="Segoe UI"/>
            <w:color w:val="7138CC"/>
            <w:kern w:val="0"/>
            <w:sz w:val="21"/>
            <w:szCs w:val="21"/>
            <w14:ligatures w14:val="none"/>
          </w:rPr>
          <w:t>Presentation</w:t>
        </w:r>
      </w:hyperlink>
    </w:p>
    <w:p w14:paraId="45A7192B" w14:textId="77777777" w:rsidR="00F4170B" w:rsidRPr="00F4170B" w:rsidRDefault="00EE33DE" w:rsidP="00F4170B">
      <w:pPr>
        <w:spacing w:after="0" w:line="240" w:lineRule="auto"/>
        <w:rPr>
          <w:rFonts w:ascii="Segoe UI" w:eastAsia="Times New Roman" w:hAnsi="Segoe UI" w:cs="Segoe UI"/>
          <w:kern w:val="0"/>
          <w:sz w:val="21"/>
          <w:szCs w:val="21"/>
          <w14:ligatures w14:val="none"/>
        </w:rPr>
      </w:pPr>
      <w:r>
        <w:rPr>
          <w:rFonts w:ascii="Times New Roman" w:eastAsia="Times New Roman" w:hAnsi="Times New Roman" w:cs="Times New Roman"/>
          <w:noProof/>
          <w:kern w:val="0"/>
        </w:rPr>
        <w:pict w14:anchorId="013064B0">
          <v:rect id="_x0000_i1025" alt="" style="width:468pt;height:.05pt;mso-width-percent:0;mso-height-percent:0;mso-width-percent:0;mso-height-percent:0" o:hralign="center" o:hrstd="t" o:hr="t" fillcolor="#a0a0a0" stroked="f"/>
        </w:pict>
      </w:r>
    </w:p>
    <w:p w14:paraId="367D730B"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Weekly Reading Assignments (collected)</w:t>
      </w:r>
    </w:p>
    <w:tbl>
      <w:tblPr>
        <w:tblW w:w="0" w:type="auto"/>
        <w:tblCellMar>
          <w:top w:w="15" w:type="dxa"/>
          <w:left w:w="15" w:type="dxa"/>
          <w:bottom w:w="15" w:type="dxa"/>
          <w:right w:w="15" w:type="dxa"/>
        </w:tblCellMar>
        <w:tblLook w:val="04A0" w:firstRow="1" w:lastRow="0" w:firstColumn="1" w:lastColumn="0" w:noHBand="0" w:noVBand="1"/>
      </w:tblPr>
      <w:tblGrid>
        <w:gridCol w:w="1568"/>
        <w:gridCol w:w="3988"/>
      </w:tblGrid>
      <w:tr w:rsidR="00F4170B" w:rsidRPr="00F4170B" w14:paraId="152C0032" w14:textId="77777777">
        <w:trPr>
          <w:tblHeader/>
        </w:trPr>
        <w:tc>
          <w:tcPr>
            <w:tcW w:w="0" w:type="auto"/>
            <w:tcMar>
              <w:top w:w="75" w:type="dxa"/>
              <w:left w:w="150" w:type="dxa"/>
              <w:bottom w:w="75" w:type="dxa"/>
              <w:right w:w="150" w:type="dxa"/>
            </w:tcMar>
            <w:vAlign w:val="center"/>
            <w:hideMark/>
          </w:tcPr>
          <w:p w14:paraId="05B34078" w14:textId="77777777" w:rsidR="00F4170B" w:rsidRPr="00F4170B" w:rsidRDefault="00F4170B" w:rsidP="00F4170B">
            <w:pPr>
              <w:spacing w:after="168" w:line="240" w:lineRule="auto"/>
              <w:rPr>
                <w:rFonts w:ascii="Segoe UI" w:eastAsia="Times New Roman" w:hAnsi="Segoe UI" w:cs="Segoe UI"/>
                <w:b/>
                <w:bCs/>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Before Week</w:t>
            </w:r>
          </w:p>
        </w:tc>
        <w:tc>
          <w:tcPr>
            <w:tcW w:w="0" w:type="auto"/>
            <w:tcMar>
              <w:top w:w="75" w:type="dxa"/>
              <w:left w:w="150" w:type="dxa"/>
              <w:bottom w:w="75" w:type="dxa"/>
              <w:right w:w="150" w:type="dxa"/>
            </w:tcMar>
            <w:vAlign w:val="center"/>
            <w:hideMark/>
          </w:tcPr>
          <w:p w14:paraId="48BCFC68" w14:textId="77777777" w:rsidR="00F4170B" w:rsidRPr="00F4170B" w:rsidRDefault="00F4170B" w:rsidP="00F4170B">
            <w:pPr>
              <w:spacing w:after="168" w:line="240" w:lineRule="auto"/>
              <w:rPr>
                <w:rFonts w:ascii="Segoe UI" w:eastAsia="Times New Roman" w:hAnsi="Segoe UI" w:cs="Segoe UI"/>
                <w:b/>
                <w:bCs/>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Read</w:t>
            </w:r>
          </w:p>
        </w:tc>
      </w:tr>
      <w:tr w:rsidR="00F4170B" w:rsidRPr="00F4170B" w14:paraId="3DD97A13" w14:textId="77777777">
        <w:tc>
          <w:tcPr>
            <w:tcW w:w="0" w:type="auto"/>
            <w:tcMar>
              <w:top w:w="75" w:type="dxa"/>
              <w:left w:w="150" w:type="dxa"/>
              <w:bottom w:w="75" w:type="dxa"/>
              <w:right w:w="150" w:type="dxa"/>
            </w:tcMar>
            <w:vAlign w:val="center"/>
            <w:hideMark/>
          </w:tcPr>
          <w:p w14:paraId="54102C8B"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2</w:t>
            </w:r>
          </w:p>
        </w:tc>
        <w:tc>
          <w:tcPr>
            <w:tcW w:w="0" w:type="auto"/>
            <w:tcMar>
              <w:top w:w="75" w:type="dxa"/>
              <w:left w:w="150" w:type="dxa"/>
              <w:bottom w:w="75" w:type="dxa"/>
              <w:right w:w="150" w:type="dxa"/>
            </w:tcMar>
            <w:vAlign w:val="center"/>
            <w:hideMark/>
          </w:tcPr>
          <w:p w14:paraId="0B89BB0C"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Genesis 22:1–19; Hebrews 11:17–19</w:t>
            </w:r>
          </w:p>
        </w:tc>
      </w:tr>
      <w:tr w:rsidR="00F4170B" w:rsidRPr="00F4170B" w14:paraId="3B1C9432" w14:textId="77777777">
        <w:tc>
          <w:tcPr>
            <w:tcW w:w="0" w:type="auto"/>
            <w:tcMar>
              <w:top w:w="75" w:type="dxa"/>
              <w:left w:w="150" w:type="dxa"/>
              <w:bottom w:w="75" w:type="dxa"/>
              <w:right w:w="150" w:type="dxa"/>
            </w:tcMar>
            <w:vAlign w:val="center"/>
            <w:hideMark/>
          </w:tcPr>
          <w:p w14:paraId="5B2D0604"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3</w:t>
            </w:r>
          </w:p>
        </w:tc>
        <w:tc>
          <w:tcPr>
            <w:tcW w:w="0" w:type="auto"/>
            <w:tcMar>
              <w:top w:w="75" w:type="dxa"/>
              <w:left w:w="150" w:type="dxa"/>
              <w:bottom w:w="75" w:type="dxa"/>
              <w:right w:w="150" w:type="dxa"/>
            </w:tcMar>
            <w:vAlign w:val="center"/>
            <w:hideMark/>
          </w:tcPr>
          <w:p w14:paraId="694C9C7F"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2 Samuel 6:1–11; 1 Chronicles 15:11–15</w:t>
            </w:r>
          </w:p>
        </w:tc>
      </w:tr>
      <w:tr w:rsidR="00F4170B" w:rsidRPr="00F4170B" w14:paraId="1B735251" w14:textId="77777777">
        <w:tc>
          <w:tcPr>
            <w:tcW w:w="0" w:type="auto"/>
            <w:tcMar>
              <w:top w:w="75" w:type="dxa"/>
              <w:left w:w="150" w:type="dxa"/>
              <w:bottom w:w="75" w:type="dxa"/>
              <w:right w:w="150" w:type="dxa"/>
            </w:tcMar>
            <w:vAlign w:val="center"/>
            <w:hideMark/>
          </w:tcPr>
          <w:p w14:paraId="526E16C2"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4</w:t>
            </w:r>
          </w:p>
        </w:tc>
        <w:tc>
          <w:tcPr>
            <w:tcW w:w="0" w:type="auto"/>
            <w:tcMar>
              <w:top w:w="75" w:type="dxa"/>
              <w:left w:w="150" w:type="dxa"/>
              <w:bottom w:w="75" w:type="dxa"/>
              <w:right w:w="150" w:type="dxa"/>
            </w:tcMar>
            <w:vAlign w:val="center"/>
            <w:hideMark/>
          </w:tcPr>
          <w:p w14:paraId="646BED16"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Romans 9:30–10:13</w:t>
            </w:r>
          </w:p>
        </w:tc>
      </w:tr>
      <w:tr w:rsidR="00F4170B" w:rsidRPr="00F4170B" w14:paraId="0794527C" w14:textId="77777777">
        <w:tc>
          <w:tcPr>
            <w:tcW w:w="0" w:type="auto"/>
            <w:tcMar>
              <w:top w:w="75" w:type="dxa"/>
              <w:left w:w="150" w:type="dxa"/>
              <w:bottom w:w="75" w:type="dxa"/>
              <w:right w:w="150" w:type="dxa"/>
            </w:tcMar>
            <w:vAlign w:val="center"/>
            <w:hideMark/>
          </w:tcPr>
          <w:p w14:paraId="3229A16D"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5</w:t>
            </w:r>
          </w:p>
        </w:tc>
        <w:tc>
          <w:tcPr>
            <w:tcW w:w="0" w:type="auto"/>
            <w:tcMar>
              <w:top w:w="75" w:type="dxa"/>
              <w:left w:w="150" w:type="dxa"/>
              <w:bottom w:w="75" w:type="dxa"/>
              <w:right w:w="150" w:type="dxa"/>
            </w:tcMar>
            <w:vAlign w:val="center"/>
            <w:hideMark/>
          </w:tcPr>
          <w:p w14:paraId="0222AEB0"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Acts 17:10–12; 1 Corinthians 2:6–16</w:t>
            </w:r>
          </w:p>
        </w:tc>
      </w:tr>
      <w:tr w:rsidR="00F4170B" w:rsidRPr="00F4170B" w14:paraId="624F7F7D" w14:textId="77777777">
        <w:tc>
          <w:tcPr>
            <w:tcW w:w="0" w:type="auto"/>
            <w:tcMar>
              <w:top w:w="75" w:type="dxa"/>
              <w:left w:w="150" w:type="dxa"/>
              <w:bottom w:w="75" w:type="dxa"/>
              <w:right w:w="150" w:type="dxa"/>
            </w:tcMar>
            <w:vAlign w:val="center"/>
            <w:hideMark/>
          </w:tcPr>
          <w:p w14:paraId="602D0988"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6</w:t>
            </w:r>
          </w:p>
        </w:tc>
        <w:tc>
          <w:tcPr>
            <w:tcW w:w="0" w:type="auto"/>
            <w:tcMar>
              <w:top w:w="75" w:type="dxa"/>
              <w:left w:w="150" w:type="dxa"/>
              <w:bottom w:w="75" w:type="dxa"/>
              <w:right w:w="150" w:type="dxa"/>
            </w:tcMar>
            <w:vAlign w:val="center"/>
            <w:hideMark/>
          </w:tcPr>
          <w:p w14:paraId="3AD396DD"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Genesis 3:1–13; 1 Corinthians 13</w:t>
            </w:r>
          </w:p>
        </w:tc>
      </w:tr>
      <w:tr w:rsidR="00F4170B" w:rsidRPr="00F4170B" w14:paraId="4EA6B392" w14:textId="77777777">
        <w:tc>
          <w:tcPr>
            <w:tcW w:w="0" w:type="auto"/>
            <w:tcMar>
              <w:top w:w="75" w:type="dxa"/>
              <w:left w:w="150" w:type="dxa"/>
              <w:bottom w:w="75" w:type="dxa"/>
              <w:right w:w="150" w:type="dxa"/>
            </w:tcMar>
            <w:vAlign w:val="center"/>
            <w:hideMark/>
          </w:tcPr>
          <w:p w14:paraId="1EDACB22"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7</w:t>
            </w:r>
          </w:p>
        </w:tc>
        <w:tc>
          <w:tcPr>
            <w:tcW w:w="0" w:type="auto"/>
            <w:tcMar>
              <w:top w:w="75" w:type="dxa"/>
              <w:left w:w="150" w:type="dxa"/>
              <w:bottom w:w="75" w:type="dxa"/>
              <w:right w:w="150" w:type="dxa"/>
            </w:tcMar>
            <w:vAlign w:val="center"/>
            <w:hideMark/>
          </w:tcPr>
          <w:p w14:paraId="4AAFA055"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Deuteronomy 8:1–10; Genesis 22:1–2</w:t>
            </w:r>
          </w:p>
        </w:tc>
      </w:tr>
      <w:tr w:rsidR="00F4170B" w:rsidRPr="00F4170B" w14:paraId="4D5164C1" w14:textId="77777777">
        <w:tc>
          <w:tcPr>
            <w:tcW w:w="0" w:type="auto"/>
            <w:tcMar>
              <w:top w:w="75" w:type="dxa"/>
              <w:left w:w="150" w:type="dxa"/>
              <w:bottom w:w="75" w:type="dxa"/>
              <w:right w:w="150" w:type="dxa"/>
            </w:tcMar>
            <w:vAlign w:val="center"/>
            <w:hideMark/>
          </w:tcPr>
          <w:p w14:paraId="6C43C7F2"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8</w:t>
            </w:r>
          </w:p>
        </w:tc>
        <w:tc>
          <w:tcPr>
            <w:tcW w:w="0" w:type="auto"/>
            <w:tcMar>
              <w:top w:w="75" w:type="dxa"/>
              <w:left w:w="150" w:type="dxa"/>
              <w:bottom w:w="75" w:type="dxa"/>
              <w:right w:w="150" w:type="dxa"/>
            </w:tcMar>
            <w:vAlign w:val="center"/>
            <w:hideMark/>
          </w:tcPr>
          <w:p w14:paraId="7F5A7BEE"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Acts 2:36–41; 1 Corinthians 11:23–29</w:t>
            </w:r>
          </w:p>
        </w:tc>
      </w:tr>
      <w:tr w:rsidR="00F4170B" w:rsidRPr="00F4170B" w14:paraId="1C5393D3" w14:textId="77777777">
        <w:tc>
          <w:tcPr>
            <w:tcW w:w="0" w:type="auto"/>
            <w:tcMar>
              <w:top w:w="75" w:type="dxa"/>
              <w:left w:w="150" w:type="dxa"/>
              <w:bottom w:w="75" w:type="dxa"/>
              <w:right w:w="150" w:type="dxa"/>
            </w:tcMar>
            <w:vAlign w:val="center"/>
            <w:hideMark/>
          </w:tcPr>
          <w:p w14:paraId="46930D5D"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9</w:t>
            </w:r>
          </w:p>
        </w:tc>
        <w:tc>
          <w:tcPr>
            <w:tcW w:w="0" w:type="auto"/>
            <w:tcMar>
              <w:top w:w="75" w:type="dxa"/>
              <w:left w:w="150" w:type="dxa"/>
              <w:bottom w:w="75" w:type="dxa"/>
              <w:right w:w="150" w:type="dxa"/>
            </w:tcMar>
            <w:vAlign w:val="center"/>
            <w:hideMark/>
          </w:tcPr>
          <w:p w14:paraId="12748D0B"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Romans 12:1–2; Malachi 1:6–14</w:t>
            </w:r>
          </w:p>
        </w:tc>
      </w:tr>
      <w:tr w:rsidR="00F4170B" w:rsidRPr="00F4170B" w14:paraId="4F56439D" w14:textId="77777777">
        <w:tc>
          <w:tcPr>
            <w:tcW w:w="0" w:type="auto"/>
            <w:tcMar>
              <w:top w:w="75" w:type="dxa"/>
              <w:left w:w="150" w:type="dxa"/>
              <w:bottom w:w="75" w:type="dxa"/>
              <w:right w:w="150" w:type="dxa"/>
            </w:tcMar>
            <w:vAlign w:val="center"/>
            <w:hideMark/>
          </w:tcPr>
          <w:p w14:paraId="4D5ABB4D"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10</w:t>
            </w:r>
          </w:p>
        </w:tc>
        <w:tc>
          <w:tcPr>
            <w:tcW w:w="0" w:type="auto"/>
            <w:tcMar>
              <w:top w:w="75" w:type="dxa"/>
              <w:left w:w="150" w:type="dxa"/>
              <w:bottom w:w="75" w:type="dxa"/>
              <w:right w:w="150" w:type="dxa"/>
            </w:tcMar>
            <w:vAlign w:val="center"/>
            <w:hideMark/>
          </w:tcPr>
          <w:p w14:paraId="2CD054E9"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 Corinthians 14:26–40; Jude 3</w:t>
            </w:r>
          </w:p>
        </w:tc>
      </w:tr>
      <w:tr w:rsidR="00F4170B" w:rsidRPr="00F4170B" w14:paraId="035128D9" w14:textId="77777777">
        <w:tc>
          <w:tcPr>
            <w:tcW w:w="0" w:type="auto"/>
            <w:tcMar>
              <w:top w:w="75" w:type="dxa"/>
              <w:left w:w="150" w:type="dxa"/>
              <w:bottom w:w="75" w:type="dxa"/>
              <w:right w:w="150" w:type="dxa"/>
            </w:tcMar>
            <w:vAlign w:val="center"/>
            <w:hideMark/>
          </w:tcPr>
          <w:p w14:paraId="3B6CB720"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11</w:t>
            </w:r>
          </w:p>
        </w:tc>
        <w:tc>
          <w:tcPr>
            <w:tcW w:w="0" w:type="auto"/>
            <w:tcMar>
              <w:top w:w="75" w:type="dxa"/>
              <w:left w:w="150" w:type="dxa"/>
              <w:bottom w:w="75" w:type="dxa"/>
              <w:right w:w="150" w:type="dxa"/>
            </w:tcMar>
            <w:vAlign w:val="center"/>
            <w:hideMark/>
          </w:tcPr>
          <w:p w14:paraId="54BA1F57"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 Timothy 2:1–15; 1 Corinthians 11:2–16</w:t>
            </w:r>
          </w:p>
        </w:tc>
      </w:tr>
      <w:tr w:rsidR="00F4170B" w:rsidRPr="00F4170B" w14:paraId="3E4C2952" w14:textId="77777777">
        <w:tc>
          <w:tcPr>
            <w:tcW w:w="0" w:type="auto"/>
            <w:tcMar>
              <w:top w:w="75" w:type="dxa"/>
              <w:left w:w="150" w:type="dxa"/>
              <w:bottom w:w="75" w:type="dxa"/>
              <w:right w:w="150" w:type="dxa"/>
            </w:tcMar>
            <w:vAlign w:val="center"/>
            <w:hideMark/>
          </w:tcPr>
          <w:p w14:paraId="5B98B0F2"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12</w:t>
            </w:r>
          </w:p>
        </w:tc>
        <w:tc>
          <w:tcPr>
            <w:tcW w:w="0" w:type="auto"/>
            <w:tcMar>
              <w:top w:w="75" w:type="dxa"/>
              <w:left w:w="150" w:type="dxa"/>
              <w:bottom w:w="75" w:type="dxa"/>
              <w:right w:w="150" w:type="dxa"/>
            </w:tcMar>
            <w:vAlign w:val="center"/>
            <w:hideMark/>
          </w:tcPr>
          <w:p w14:paraId="0BC922E4"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Matthew 28:16–20; Hebrews 5:11–6:3</w:t>
            </w:r>
          </w:p>
        </w:tc>
      </w:tr>
    </w:tbl>
    <w:p w14:paraId="0AD9F3E0"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Existing Materials Map (for the teacher)</w:t>
      </w:r>
    </w:p>
    <w:tbl>
      <w:tblPr>
        <w:tblW w:w="0" w:type="auto"/>
        <w:tblCellMar>
          <w:top w:w="15" w:type="dxa"/>
          <w:left w:w="15" w:type="dxa"/>
          <w:bottom w:w="15" w:type="dxa"/>
          <w:right w:w="15" w:type="dxa"/>
        </w:tblCellMar>
        <w:tblLook w:val="04A0" w:firstRow="1" w:lastRow="0" w:firstColumn="1" w:lastColumn="0" w:noHBand="0" w:noVBand="1"/>
      </w:tblPr>
      <w:tblGrid>
        <w:gridCol w:w="856"/>
        <w:gridCol w:w="8504"/>
      </w:tblGrid>
      <w:tr w:rsidR="00F4170B" w:rsidRPr="00F4170B" w14:paraId="7A4D6693" w14:textId="77777777">
        <w:trPr>
          <w:tblHeader/>
        </w:trPr>
        <w:tc>
          <w:tcPr>
            <w:tcW w:w="0" w:type="auto"/>
            <w:tcMar>
              <w:top w:w="75" w:type="dxa"/>
              <w:left w:w="150" w:type="dxa"/>
              <w:bottom w:w="75" w:type="dxa"/>
              <w:right w:w="150" w:type="dxa"/>
            </w:tcMar>
            <w:vAlign w:val="center"/>
            <w:hideMark/>
          </w:tcPr>
          <w:p w14:paraId="666D9DFB" w14:textId="77777777" w:rsidR="00F4170B" w:rsidRPr="00F4170B" w:rsidRDefault="00F4170B" w:rsidP="00F4170B">
            <w:pPr>
              <w:spacing w:after="168" w:line="240" w:lineRule="auto"/>
              <w:rPr>
                <w:rFonts w:ascii="Segoe UI" w:eastAsia="Times New Roman" w:hAnsi="Segoe UI" w:cs="Segoe UI"/>
                <w:b/>
                <w:bCs/>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Week</w:t>
            </w:r>
          </w:p>
        </w:tc>
        <w:tc>
          <w:tcPr>
            <w:tcW w:w="0" w:type="auto"/>
            <w:tcMar>
              <w:top w:w="75" w:type="dxa"/>
              <w:left w:w="150" w:type="dxa"/>
              <w:bottom w:w="75" w:type="dxa"/>
              <w:right w:w="150" w:type="dxa"/>
            </w:tcMar>
            <w:vAlign w:val="center"/>
            <w:hideMark/>
          </w:tcPr>
          <w:p w14:paraId="16529C93" w14:textId="77777777" w:rsidR="00F4170B" w:rsidRPr="00F4170B" w:rsidRDefault="00F4170B" w:rsidP="00F4170B">
            <w:pPr>
              <w:spacing w:after="168" w:line="240" w:lineRule="auto"/>
              <w:rPr>
                <w:rFonts w:ascii="Segoe UI" w:eastAsia="Times New Roman" w:hAnsi="Segoe UI" w:cs="Segoe UI"/>
                <w:b/>
                <w:bCs/>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Supporting resources already in hand</w:t>
            </w:r>
          </w:p>
        </w:tc>
      </w:tr>
      <w:tr w:rsidR="00F4170B" w:rsidRPr="00F4170B" w14:paraId="7C51C52E" w14:textId="77777777">
        <w:tc>
          <w:tcPr>
            <w:tcW w:w="0" w:type="auto"/>
            <w:tcMar>
              <w:top w:w="75" w:type="dxa"/>
              <w:left w:w="150" w:type="dxa"/>
              <w:bottom w:w="75" w:type="dxa"/>
              <w:right w:w="150" w:type="dxa"/>
            </w:tcMar>
            <w:vAlign w:val="center"/>
            <w:hideMark/>
          </w:tcPr>
          <w:p w14:paraId="066517EE"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1–2</w:t>
            </w:r>
          </w:p>
        </w:tc>
        <w:tc>
          <w:tcPr>
            <w:tcW w:w="0" w:type="auto"/>
            <w:tcMar>
              <w:top w:w="75" w:type="dxa"/>
              <w:left w:w="150" w:type="dxa"/>
              <w:bottom w:w="75" w:type="dxa"/>
              <w:right w:w="150" w:type="dxa"/>
            </w:tcMar>
            <w:vAlign w:val="center"/>
            <w:hideMark/>
          </w:tcPr>
          <w:p w14:paraId="6F53C8F8"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i/>
                <w:iCs/>
                <w:color w:val="352F3D"/>
                <w:kern w:val="0"/>
                <w:sz w:val="21"/>
                <w:szCs w:val="21"/>
                <w14:ligatures w14:val="none"/>
              </w:rPr>
              <w:t>The Purpose of the Good and How Sacrifice Reveals It</w:t>
            </w:r>
            <w:r w:rsidRPr="00F4170B">
              <w:rPr>
                <w:rFonts w:ascii="Segoe UI" w:eastAsia="Times New Roman" w:hAnsi="Segoe UI" w:cs="Segoe UI"/>
                <w:color w:val="352F3D"/>
                <w:kern w:val="0"/>
                <w:sz w:val="21"/>
                <w:szCs w:val="21"/>
                <w14:ligatures w14:val="none"/>
              </w:rPr>
              <w:t> (article + bulletin summary)</w:t>
            </w:r>
          </w:p>
        </w:tc>
      </w:tr>
      <w:tr w:rsidR="00F4170B" w:rsidRPr="00F4170B" w14:paraId="538DC378" w14:textId="77777777">
        <w:tc>
          <w:tcPr>
            <w:tcW w:w="0" w:type="auto"/>
            <w:tcMar>
              <w:top w:w="75" w:type="dxa"/>
              <w:left w:w="150" w:type="dxa"/>
              <w:bottom w:w="75" w:type="dxa"/>
              <w:right w:w="150" w:type="dxa"/>
            </w:tcMar>
            <w:vAlign w:val="center"/>
            <w:hideMark/>
          </w:tcPr>
          <w:p w14:paraId="680675E9"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3</w:t>
            </w:r>
          </w:p>
        </w:tc>
        <w:tc>
          <w:tcPr>
            <w:tcW w:w="0" w:type="auto"/>
            <w:tcMar>
              <w:top w:w="75" w:type="dxa"/>
              <w:left w:w="150" w:type="dxa"/>
              <w:bottom w:w="75" w:type="dxa"/>
              <w:right w:w="150" w:type="dxa"/>
            </w:tcMar>
            <w:vAlign w:val="center"/>
            <w:hideMark/>
          </w:tcPr>
          <w:p w14:paraId="5AE663C1"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i/>
                <w:iCs/>
                <w:color w:val="352F3D"/>
                <w:kern w:val="0"/>
                <w:sz w:val="21"/>
                <w:szCs w:val="21"/>
                <w14:ligatures w14:val="none"/>
              </w:rPr>
              <w:t>Good Intentions Are Not Enough</w:t>
            </w:r>
            <w:r w:rsidRPr="00F4170B">
              <w:rPr>
                <w:rFonts w:ascii="Segoe UI" w:eastAsia="Times New Roman" w:hAnsi="Segoe UI" w:cs="Segoe UI"/>
                <w:color w:val="352F3D"/>
                <w:kern w:val="0"/>
                <w:sz w:val="21"/>
                <w:szCs w:val="21"/>
                <w14:ligatures w14:val="none"/>
              </w:rPr>
              <w:t> (article + Uzzah study)</w:t>
            </w:r>
          </w:p>
        </w:tc>
      </w:tr>
      <w:tr w:rsidR="00F4170B" w:rsidRPr="00F4170B" w14:paraId="7F9BCE01" w14:textId="77777777">
        <w:tc>
          <w:tcPr>
            <w:tcW w:w="0" w:type="auto"/>
            <w:tcMar>
              <w:top w:w="75" w:type="dxa"/>
              <w:left w:w="150" w:type="dxa"/>
              <w:bottom w:w="75" w:type="dxa"/>
              <w:right w:w="150" w:type="dxa"/>
            </w:tcMar>
            <w:vAlign w:val="center"/>
            <w:hideMark/>
          </w:tcPr>
          <w:p w14:paraId="0090C311"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4</w:t>
            </w:r>
          </w:p>
        </w:tc>
        <w:tc>
          <w:tcPr>
            <w:tcW w:w="0" w:type="auto"/>
            <w:tcMar>
              <w:top w:w="75" w:type="dxa"/>
              <w:left w:w="150" w:type="dxa"/>
              <w:bottom w:w="75" w:type="dxa"/>
              <w:right w:w="150" w:type="dxa"/>
            </w:tcMar>
            <w:vAlign w:val="center"/>
            <w:hideMark/>
          </w:tcPr>
          <w:p w14:paraId="4C9808F0"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i/>
                <w:iCs/>
                <w:color w:val="352F3D"/>
                <w:kern w:val="0"/>
                <w:sz w:val="21"/>
                <w:szCs w:val="21"/>
                <w14:ligatures w14:val="none"/>
              </w:rPr>
              <w:t>Living Between Two Righteousness's</w:t>
            </w:r>
            <w:r w:rsidRPr="00F4170B">
              <w:rPr>
                <w:rFonts w:ascii="Segoe UI" w:eastAsia="Times New Roman" w:hAnsi="Segoe UI" w:cs="Segoe UI"/>
                <w:color w:val="352F3D"/>
                <w:kern w:val="0"/>
                <w:sz w:val="21"/>
                <w:szCs w:val="21"/>
                <w14:ligatures w14:val="none"/>
              </w:rPr>
              <w:t>; </w:t>
            </w:r>
            <w:r w:rsidRPr="00F4170B">
              <w:rPr>
                <w:rFonts w:ascii="Segoe UI" w:eastAsia="Times New Roman" w:hAnsi="Segoe UI" w:cs="Segoe UI"/>
                <w:i/>
                <w:iCs/>
                <w:color w:val="352F3D"/>
                <w:kern w:val="0"/>
                <w:sz w:val="21"/>
                <w:szCs w:val="21"/>
                <w14:ligatures w14:val="none"/>
              </w:rPr>
              <w:t>How to Know God</w:t>
            </w:r>
          </w:p>
        </w:tc>
      </w:tr>
      <w:tr w:rsidR="00F4170B" w:rsidRPr="00F4170B" w14:paraId="551A32A7" w14:textId="77777777">
        <w:tc>
          <w:tcPr>
            <w:tcW w:w="0" w:type="auto"/>
            <w:tcMar>
              <w:top w:w="75" w:type="dxa"/>
              <w:left w:w="150" w:type="dxa"/>
              <w:bottom w:w="75" w:type="dxa"/>
              <w:right w:w="150" w:type="dxa"/>
            </w:tcMar>
            <w:vAlign w:val="center"/>
            <w:hideMark/>
          </w:tcPr>
          <w:p w14:paraId="173AFA78"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lastRenderedPageBreak/>
              <w:t>5</w:t>
            </w:r>
          </w:p>
        </w:tc>
        <w:tc>
          <w:tcPr>
            <w:tcW w:w="0" w:type="auto"/>
            <w:tcMar>
              <w:top w:w="75" w:type="dxa"/>
              <w:left w:w="150" w:type="dxa"/>
              <w:bottom w:w="75" w:type="dxa"/>
              <w:right w:w="150" w:type="dxa"/>
            </w:tcMar>
            <w:vAlign w:val="center"/>
            <w:hideMark/>
          </w:tcPr>
          <w:p w14:paraId="4CA79C0B"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i/>
                <w:iCs/>
                <w:color w:val="352F3D"/>
                <w:kern w:val="0"/>
                <w:sz w:val="21"/>
                <w:szCs w:val="21"/>
                <w14:ligatures w14:val="none"/>
              </w:rPr>
              <w:t>How to Discern the Sacred</w:t>
            </w:r>
            <w:r w:rsidRPr="00F4170B">
              <w:rPr>
                <w:rFonts w:ascii="Segoe UI" w:eastAsia="Times New Roman" w:hAnsi="Segoe UI" w:cs="Segoe UI"/>
                <w:color w:val="352F3D"/>
                <w:kern w:val="0"/>
                <w:sz w:val="21"/>
                <w:szCs w:val="21"/>
                <w14:ligatures w14:val="none"/>
              </w:rPr>
              <w:t>; </w:t>
            </w:r>
            <w:r w:rsidRPr="00F4170B">
              <w:rPr>
                <w:rFonts w:ascii="Segoe UI" w:eastAsia="Times New Roman" w:hAnsi="Segoe UI" w:cs="Segoe UI"/>
                <w:i/>
                <w:iCs/>
                <w:color w:val="352F3D"/>
                <w:kern w:val="0"/>
                <w:sz w:val="21"/>
                <w:szCs w:val="21"/>
                <w14:ligatures w14:val="none"/>
              </w:rPr>
              <w:t>How to Discern the Truth</w:t>
            </w:r>
          </w:p>
        </w:tc>
      </w:tr>
      <w:tr w:rsidR="00F4170B" w:rsidRPr="00F4170B" w14:paraId="4771C93B" w14:textId="77777777">
        <w:tc>
          <w:tcPr>
            <w:tcW w:w="0" w:type="auto"/>
            <w:tcMar>
              <w:top w:w="75" w:type="dxa"/>
              <w:left w:w="150" w:type="dxa"/>
              <w:bottom w:w="75" w:type="dxa"/>
              <w:right w:w="150" w:type="dxa"/>
            </w:tcMar>
            <w:vAlign w:val="center"/>
            <w:hideMark/>
          </w:tcPr>
          <w:p w14:paraId="691616A5"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6</w:t>
            </w:r>
          </w:p>
        </w:tc>
        <w:tc>
          <w:tcPr>
            <w:tcW w:w="0" w:type="auto"/>
            <w:tcMar>
              <w:top w:w="75" w:type="dxa"/>
              <w:left w:w="150" w:type="dxa"/>
              <w:bottom w:w="75" w:type="dxa"/>
              <w:right w:w="150" w:type="dxa"/>
            </w:tcMar>
            <w:vAlign w:val="center"/>
            <w:hideMark/>
          </w:tcPr>
          <w:p w14:paraId="0F6F99F3"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i/>
                <w:iCs/>
                <w:color w:val="352F3D"/>
                <w:kern w:val="0"/>
                <w:sz w:val="21"/>
                <w:szCs w:val="21"/>
                <w14:ligatures w14:val="none"/>
              </w:rPr>
              <w:t>Empathy, Love, Truth</w:t>
            </w:r>
            <w:r w:rsidRPr="00F4170B">
              <w:rPr>
                <w:rFonts w:ascii="Segoe UI" w:eastAsia="Times New Roman" w:hAnsi="Segoe UI" w:cs="Segoe UI"/>
                <w:color w:val="352F3D"/>
                <w:kern w:val="0"/>
                <w:sz w:val="21"/>
                <w:szCs w:val="21"/>
                <w14:ligatures w14:val="none"/>
              </w:rPr>
              <w:t>; </w:t>
            </w:r>
            <w:r w:rsidRPr="00F4170B">
              <w:rPr>
                <w:rFonts w:ascii="Segoe UI" w:eastAsia="Times New Roman" w:hAnsi="Segoe UI" w:cs="Segoe UI"/>
                <w:i/>
                <w:iCs/>
                <w:color w:val="352F3D"/>
                <w:kern w:val="0"/>
                <w:sz w:val="21"/>
                <w:szCs w:val="21"/>
                <w14:ligatures w14:val="none"/>
              </w:rPr>
              <w:t>Empathy, Truth, and the Cave</w:t>
            </w:r>
            <w:r w:rsidRPr="00F4170B">
              <w:rPr>
                <w:rFonts w:ascii="Segoe UI" w:eastAsia="Times New Roman" w:hAnsi="Segoe UI" w:cs="Segoe UI"/>
                <w:color w:val="352F3D"/>
                <w:kern w:val="0"/>
                <w:sz w:val="21"/>
                <w:szCs w:val="21"/>
                <w14:ligatures w14:val="none"/>
              </w:rPr>
              <w:t> (reframe per Week 6 pastoral notes)</w:t>
            </w:r>
          </w:p>
        </w:tc>
      </w:tr>
      <w:tr w:rsidR="00F4170B" w:rsidRPr="00F4170B" w14:paraId="4D8D7E46" w14:textId="77777777">
        <w:tc>
          <w:tcPr>
            <w:tcW w:w="0" w:type="auto"/>
            <w:tcMar>
              <w:top w:w="75" w:type="dxa"/>
              <w:left w:w="150" w:type="dxa"/>
              <w:bottom w:w="75" w:type="dxa"/>
              <w:right w:w="150" w:type="dxa"/>
            </w:tcMar>
            <w:vAlign w:val="center"/>
            <w:hideMark/>
          </w:tcPr>
          <w:p w14:paraId="7341C0FC"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7–8</w:t>
            </w:r>
          </w:p>
        </w:tc>
        <w:tc>
          <w:tcPr>
            <w:tcW w:w="0" w:type="auto"/>
            <w:tcMar>
              <w:top w:w="75" w:type="dxa"/>
              <w:left w:w="150" w:type="dxa"/>
              <w:bottom w:w="75" w:type="dxa"/>
              <w:right w:w="150" w:type="dxa"/>
            </w:tcMar>
            <w:vAlign w:val="center"/>
            <w:hideMark/>
          </w:tcPr>
          <w:p w14:paraId="3C957A9C"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i/>
                <w:iCs/>
                <w:color w:val="352F3D"/>
                <w:kern w:val="0"/>
                <w:sz w:val="21"/>
                <w:szCs w:val="21"/>
                <w14:ligatures w14:val="none"/>
              </w:rPr>
              <w:t>The Tests of Faith Across Covenant History</w:t>
            </w:r>
            <w:r w:rsidRPr="00F4170B">
              <w:rPr>
                <w:rFonts w:ascii="Segoe UI" w:eastAsia="Times New Roman" w:hAnsi="Segoe UI" w:cs="Segoe UI"/>
                <w:color w:val="352F3D"/>
                <w:kern w:val="0"/>
                <w:sz w:val="21"/>
                <w:szCs w:val="21"/>
                <w14:ligatures w14:val="none"/>
              </w:rPr>
              <w:t> research document</w:t>
            </w:r>
          </w:p>
        </w:tc>
      </w:tr>
      <w:tr w:rsidR="00F4170B" w:rsidRPr="00F4170B" w14:paraId="710CCBA1" w14:textId="77777777">
        <w:tc>
          <w:tcPr>
            <w:tcW w:w="0" w:type="auto"/>
            <w:tcMar>
              <w:top w:w="75" w:type="dxa"/>
              <w:left w:w="150" w:type="dxa"/>
              <w:bottom w:w="75" w:type="dxa"/>
              <w:right w:w="150" w:type="dxa"/>
            </w:tcMar>
            <w:vAlign w:val="center"/>
            <w:hideMark/>
          </w:tcPr>
          <w:p w14:paraId="483227D5"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9</w:t>
            </w:r>
          </w:p>
        </w:tc>
        <w:tc>
          <w:tcPr>
            <w:tcW w:w="0" w:type="auto"/>
            <w:tcMar>
              <w:top w:w="75" w:type="dxa"/>
              <w:left w:w="150" w:type="dxa"/>
              <w:bottom w:w="75" w:type="dxa"/>
              <w:right w:w="150" w:type="dxa"/>
            </w:tcMar>
            <w:vAlign w:val="center"/>
            <w:hideMark/>
          </w:tcPr>
          <w:p w14:paraId="472EFF81"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i/>
                <w:iCs/>
                <w:color w:val="352F3D"/>
                <w:kern w:val="0"/>
                <w:sz w:val="21"/>
                <w:szCs w:val="21"/>
                <w14:ligatures w14:val="none"/>
              </w:rPr>
              <w:t>Trained to Discern the Difference</w:t>
            </w:r>
            <w:r w:rsidRPr="00F4170B">
              <w:rPr>
                <w:rFonts w:ascii="Segoe UI" w:eastAsia="Times New Roman" w:hAnsi="Segoe UI" w:cs="Segoe UI"/>
                <w:color w:val="352F3D"/>
                <w:kern w:val="0"/>
                <w:sz w:val="21"/>
                <w:szCs w:val="21"/>
                <w14:ligatures w14:val="none"/>
              </w:rPr>
              <w:t> — speech, deck, and talking points (deck reusable nearly as-is)</w:t>
            </w:r>
          </w:p>
        </w:tc>
      </w:tr>
      <w:tr w:rsidR="00F4170B" w:rsidRPr="00F4170B" w14:paraId="4B7B7390" w14:textId="77777777">
        <w:tc>
          <w:tcPr>
            <w:tcW w:w="0" w:type="auto"/>
            <w:tcMar>
              <w:top w:w="75" w:type="dxa"/>
              <w:left w:w="150" w:type="dxa"/>
              <w:bottom w:w="75" w:type="dxa"/>
              <w:right w:w="150" w:type="dxa"/>
            </w:tcMar>
            <w:vAlign w:val="center"/>
            <w:hideMark/>
          </w:tcPr>
          <w:p w14:paraId="12ECE28A"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10</w:t>
            </w:r>
          </w:p>
        </w:tc>
        <w:tc>
          <w:tcPr>
            <w:tcW w:w="0" w:type="auto"/>
            <w:tcMar>
              <w:top w:w="75" w:type="dxa"/>
              <w:left w:w="150" w:type="dxa"/>
              <w:bottom w:w="75" w:type="dxa"/>
              <w:right w:w="150" w:type="dxa"/>
            </w:tcMar>
            <w:vAlign w:val="center"/>
            <w:hideMark/>
          </w:tcPr>
          <w:p w14:paraId="24BB9623"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i/>
                <w:iCs/>
                <w:color w:val="352F3D"/>
                <w:kern w:val="0"/>
                <w:sz w:val="21"/>
                <w:szCs w:val="21"/>
                <w14:ligatures w14:val="none"/>
              </w:rPr>
              <w:t>The Argument from Apostolic Appointment</w:t>
            </w:r>
            <w:r w:rsidRPr="00F4170B">
              <w:rPr>
                <w:rFonts w:ascii="Segoe UI" w:eastAsia="Times New Roman" w:hAnsi="Segoe UI" w:cs="Segoe UI"/>
                <w:color w:val="352F3D"/>
                <w:kern w:val="0"/>
                <w:sz w:val="21"/>
                <w:szCs w:val="21"/>
                <w14:ligatures w14:val="none"/>
              </w:rPr>
              <w:t>; research compilation Parts II–III</w:t>
            </w:r>
          </w:p>
        </w:tc>
      </w:tr>
      <w:tr w:rsidR="00F4170B" w:rsidRPr="00F4170B" w14:paraId="1809CDAF" w14:textId="77777777">
        <w:tc>
          <w:tcPr>
            <w:tcW w:w="0" w:type="auto"/>
            <w:tcMar>
              <w:top w:w="75" w:type="dxa"/>
              <w:left w:w="150" w:type="dxa"/>
              <w:bottom w:w="75" w:type="dxa"/>
              <w:right w:w="150" w:type="dxa"/>
            </w:tcMar>
            <w:vAlign w:val="center"/>
            <w:hideMark/>
          </w:tcPr>
          <w:p w14:paraId="5A0D33A7"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11</w:t>
            </w:r>
          </w:p>
        </w:tc>
        <w:tc>
          <w:tcPr>
            <w:tcW w:w="0" w:type="auto"/>
            <w:tcMar>
              <w:top w:w="75" w:type="dxa"/>
              <w:left w:w="150" w:type="dxa"/>
              <w:bottom w:w="75" w:type="dxa"/>
              <w:right w:w="150" w:type="dxa"/>
            </w:tcMar>
            <w:vAlign w:val="center"/>
            <w:hideMark/>
          </w:tcPr>
          <w:p w14:paraId="47836D6D"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i/>
                <w:iCs/>
                <w:color w:val="352F3D"/>
                <w:kern w:val="0"/>
                <w:sz w:val="21"/>
                <w:szCs w:val="21"/>
                <w14:ligatures w14:val="none"/>
              </w:rPr>
              <w:t>1 Timothy 2 Exegesis v2</w:t>
            </w:r>
            <w:r w:rsidRPr="00F4170B">
              <w:rPr>
                <w:rFonts w:ascii="Segoe UI" w:eastAsia="Times New Roman" w:hAnsi="Segoe UI" w:cs="Segoe UI"/>
                <w:color w:val="352F3D"/>
                <w:kern w:val="0"/>
                <w:sz w:val="21"/>
                <w:szCs w:val="21"/>
                <w14:ligatures w14:val="none"/>
              </w:rPr>
              <w:t>; </w:t>
            </w:r>
            <w:r w:rsidRPr="00F4170B">
              <w:rPr>
                <w:rFonts w:ascii="Segoe UI" w:eastAsia="Times New Roman" w:hAnsi="Segoe UI" w:cs="Segoe UI"/>
                <w:i/>
                <w:iCs/>
                <w:color w:val="352F3D"/>
                <w:kern w:val="0"/>
                <w:sz w:val="21"/>
                <w:szCs w:val="21"/>
                <w14:ligatures w14:val="none"/>
              </w:rPr>
              <w:t>God's Created Order v2</w:t>
            </w:r>
            <w:r w:rsidRPr="00F4170B">
              <w:rPr>
                <w:rFonts w:ascii="Segoe UI" w:eastAsia="Times New Roman" w:hAnsi="Segoe UI" w:cs="Segoe UI"/>
                <w:color w:val="352F3D"/>
                <w:kern w:val="0"/>
                <w:sz w:val="21"/>
                <w:szCs w:val="21"/>
                <w14:ligatures w14:val="none"/>
              </w:rPr>
              <w:t>; compilation Part I (ante-Nicene practice)</w:t>
            </w:r>
          </w:p>
        </w:tc>
      </w:tr>
      <w:tr w:rsidR="00F4170B" w:rsidRPr="00F4170B" w14:paraId="4E2393FB" w14:textId="77777777">
        <w:tc>
          <w:tcPr>
            <w:tcW w:w="0" w:type="auto"/>
            <w:tcMar>
              <w:top w:w="75" w:type="dxa"/>
              <w:left w:w="150" w:type="dxa"/>
              <w:bottom w:w="75" w:type="dxa"/>
              <w:right w:w="150" w:type="dxa"/>
            </w:tcMar>
            <w:vAlign w:val="center"/>
            <w:hideMark/>
          </w:tcPr>
          <w:p w14:paraId="4B24794E"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12</w:t>
            </w:r>
          </w:p>
        </w:tc>
        <w:tc>
          <w:tcPr>
            <w:tcW w:w="0" w:type="auto"/>
            <w:tcMar>
              <w:top w:w="75" w:type="dxa"/>
              <w:left w:w="150" w:type="dxa"/>
              <w:bottom w:w="75" w:type="dxa"/>
              <w:right w:w="150" w:type="dxa"/>
            </w:tcMar>
            <w:vAlign w:val="center"/>
            <w:hideMark/>
          </w:tcPr>
          <w:p w14:paraId="514E9128"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i/>
                <w:iCs/>
                <w:color w:val="352F3D"/>
                <w:kern w:val="0"/>
                <w:sz w:val="21"/>
                <w:szCs w:val="21"/>
                <w14:ligatures w14:val="none"/>
              </w:rPr>
              <w:t>Prophet, Priest, King</w:t>
            </w:r>
            <w:r w:rsidRPr="00F4170B">
              <w:rPr>
                <w:rFonts w:ascii="Segoe UI" w:eastAsia="Times New Roman" w:hAnsi="Segoe UI" w:cs="Segoe UI"/>
                <w:color w:val="352F3D"/>
                <w:kern w:val="0"/>
                <w:sz w:val="21"/>
                <w:szCs w:val="21"/>
                <w14:ligatures w14:val="none"/>
              </w:rPr>
              <w:t> speech (reframe household material for mixed audience per Week 12 flow)</w:t>
            </w:r>
          </w:p>
        </w:tc>
      </w:tr>
    </w:tbl>
    <w:p w14:paraId="45F0E5F7"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Notes</w:t>
      </w:r>
    </w:p>
    <w:p w14:paraId="45B31025"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Quotes</w:t>
      </w:r>
    </w:p>
    <w:p w14:paraId="017F2600" w14:textId="77777777" w:rsidR="00F4170B" w:rsidRPr="00F4170B" w:rsidRDefault="00F4170B" w:rsidP="00F4170B">
      <w:pPr>
        <w:numPr>
          <w:ilvl w:val="0"/>
          <w:numId w:val="25"/>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"For obedience is distrust of oneself in everything, however good it may be, right to the end of one's life." - Step4 The Ladder of Divine Ascent, St John Climacus</w:t>
      </w:r>
    </w:p>
    <w:p w14:paraId="0809F34C" w14:textId="77777777" w:rsidR="002C2ACF" w:rsidRDefault="002C2ACF"/>
    <w:sectPr w:rsidR="002C2AC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964AC7"/>
    <w:multiLevelType w:val="multilevel"/>
    <w:tmpl w:val="DEFCF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1A1CFA"/>
    <w:multiLevelType w:val="multilevel"/>
    <w:tmpl w:val="AE766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DE653C"/>
    <w:multiLevelType w:val="multilevel"/>
    <w:tmpl w:val="FD36B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286060"/>
    <w:multiLevelType w:val="multilevel"/>
    <w:tmpl w:val="1E32E9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341FF9"/>
    <w:multiLevelType w:val="multilevel"/>
    <w:tmpl w:val="84427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110EF9"/>
    <w:multiLevelType w:val="multilevel"/>
    <w:tmpl w:val="24B0F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014401"/>
    <w:multiLevelType w:val="multilevel"/>
    <w:tmpl w:val="38F44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DE4D1C"/>
    <w:multiLevelType w:val="multilevel"/>
    <w:tmpl w:val="EEE8E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6B7FCB"/>
    <w:multiLevelType w:val="multilevel"/>
    <w:tmpl w:val="CF92A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1C2F5D"/>
    <w:multiLevelType w:val="multilevel"/>
    <w:tmpl w:val="5BDA4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4528E9"/>
    <w:multiLevelType w:val="multilevel"/>
    <w:tmpl w:val="6800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E468E2"/>
    <w:multiLevelType w:val="multilevel"/>
    <w:tmpl w:val="E570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3358AE"/>
    <w:multiLevelType w:val="multilevel"/>
    <w:tmpl w:val="B602D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716D28"/>
    <w:multiLevelType w:val="multilevel"/>
    <w:tmpl w:val="B19AD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510579"/>
    <w:multiLevelType w:val="multilevel"/>
    <w:tmpl w:val="21BED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CC116F"/>
    <w:multiLevelType w:val="multilevel"/>
    <w:tmpl w:val="F2626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7E0E0B"/>
    <w:multiLevelType w:val="multilevel"/>
    <w:tmpl w:val="F1248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ABE3FCD"/>
    <w:multiLevelType w:val="multilevel"/>
    <w:tmpl w:val="A87AD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E4434B"/>
    <w:multiLevelType w:val="multilevel"/>
    <w:tmpl w:val="D38A0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465571"/>
    <w:multiLevelType w:val="multilevel"/>
    <w:tmpl w:val="3A52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FA0A0C"/>
    <w:multiLevelType w:val="multilevel"/>
    <w:tmpl w:val="38F8D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4E1901"/>
    <w:multiLevelType w:val="multilevel"/>
    <w:tmpl w:val="C1F0C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A176A5"/>
    <w:multiLevelType w:val="multilevel"/>
    <w:tmpl w:val="CBD41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0F0F5E"/>
    <w:multiLevelType w:val="multilevel"/>
    <w:tmpl w:val="55424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BA3A78"/>
    <w:multiLevelType w:val="multilevel"/>
    <w:tmpl w:val="984C1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4723297">
    <w:abstractNumId w:val="13"/>
  </w:num>
  <w:num w:numId="2" w16cid:durableId="2043362951">
    <w:abstractNumId w:val="23"/>
  </w:num>
  <w:num w:numId="3" w16cid:durableId="649290674">
    <w:abstractNumId w:val="3"/>
  </w:num>
  <w:num w:numId="4" w16cid:durableId="2009747899">
    <w:abstractNumId w:val="18"/>
  </w:num>
  <w:num w:numId="5" w16cid:durableId="655181023">
    <w:abstractNumId w:val="12"/>
  </w:num>
  <w:num w:numId="6" w16cid:durableId="1398476699">
    <w:abstractNumId w:val="21"/>
  </w:num>
  <w:num w:numId="7" w16cid:durableId="431164636">
    <w:abstractNumId w:val="17"/>
  </w:num>
  <w:num w:numId="8" w16cid:durableId="513375471">
    <w:abstractNumId w:val="24"/>
  </w:num>
  <w:num w:numId="9" w16cid:durableId="887299048">
    <w:abstractNumId w:val="9"/>
  </w:num>
  <w:num w:numId="10" w16cid:durableId="470103062">
    <w:abstractNumId w:val="14"/>
  </w:num>
  <w:num w:numId="11" w16cid:durableId="654450736">
    <w:abstractNumId w:val="16"/>
  </w:num>
  <w:num w:numId="12" w16cid:durableId="241793440">
    <w:abstractNumId w:val="1"/>
  </w:num>
  <w:num w:numId="13" w16cid:durableId="153643859">
    <w:abstractNumId w:val="11"/>
  </w:num>
  <w:num w:numId="14" w16cid:durableId="1875537547">
    <w:abstractNumId w:val="7"/>
  </w:num>
  <w:num w:numId="15" w16cid:durableId="1961371763">
    <w:abstractNumId w:val="2"/>
  </w:num>
  <w:num w:numId="16" w16cid:durableId="906383782">
    <w:abstractNumId w:val="19"/>
  </w:num>
  <w:num w:numId="17" w16cid:durableId="1636837679">
    <w:abstractNumId w:val="4"/>
  </w:num>
  <w:num w:numId="18" w16cid:durableId="424497663">
    <w:abstractNumId w:val="6"/>
  </w:num>
  <w:num w:numId="19" w16cid:durableId="1816144707">
    <w:abstractNumId w:val="20"/>
  </w:num>
  <w:num w:numId="20" w16cid:durableId="1482767541">
    <w:abstractNumId w:val="22"/>
  </w:num>
  <w:num w:numId="21" w16cid:durableId="715473109">
    <w:abstractNumId w:val="5"/>
  </w:num>
  <w:num w:numId="22" w16cid:durableId="1084883438">
    <w:abstractNumId w:val="15"/>
  </w:num>
  <w:num w:numId="23" w16cid:durableId="1715932632">
    <w:abstractNumId w:val="8"/>
  </w:num>
  <w:num w:numId="24" w16cid:durableId="1062411378">
    <w:abstractNumId w:val="10"/>
  </w:num>
  <w:num w:numId="25" w16cid:durableId="174791563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70B"/>
    <w:rsid w:val="002C2ACF"/>
    <w:rsid w:val="008F47AF"/>
    <w:rsid w:val="009D4664"/>
    <w:rsid w:val="00BB0F34"/>
    <w:rsid w:val="00DC426F"/>
    <w:rsid w:val="00EE33DE"/>
    <w:rsid w:val="00F4170B"/>
    <w:rsid w:val="00F921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FA870A"/>
  <w15:chartTrackingRefBased/>
  <w15:docId w15:val="{C1B6E830-B91D-8444-8E44-650E743D17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17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417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417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17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17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17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7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7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7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7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417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17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17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17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17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7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7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70B"/>
    <w:rPr>
      <w:rFonts w:eastAsiaTheme="majorEastAsia" w:cstheme="majorBidi"/>
      <w:color w:val="272727" w:themeColor="text1" w:themeTint="D8"/>
    </w:rPr>
  </w:style>
  <w:style w:type="paragraph" w:styleId="Title">
    <w:name w:val="Title"/>
    <w:basedOn w:val="Normal"/>
    <w:next w:val="Normal"/>
    <w:link w:val="TitleChar"/>
    <w:uiPriority w:val="10"/>
    <w:qFormat/>
    <w:rsid w:val="00F417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7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7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7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70B"/>
    <w:pPr>
      <w:spacing w:before="160"/>
      <w:jc w:val="center"/>
    </w:pPr>
    <w:rPr>
      <w:i/>
      <w:iCs/>
      <w:color w:val="404040" w:themeColor="text1" w:themeTint="BF"/>
    </w:rPr>
  </w:style>
  <w:style w:type="character" w:customStyle="1" w:styleId="QuoteChar">
    <w:name w:val="Quote Char"/>
    <w:basedOn w:val="DefaultParagraphFont"/>
    <w:link w:val="Quote"/>
    <w:uiPriority w:val="29"/>
    <w:rsid w:val="00F4170B"/>
    <w:rPr>
      <w:i/>
      <w:iCs/>
      <w:color w:val="404040" w:themeColor="text1" w:themeTint="BF"/>
    </w:rPr>
  </w:style>
  <w:style w:type="paragraph" w:styleId="ListParagraph">
    <w:name w:val="List Paragraph"/>
    <w:basedOn w:val="Normal"/>
    <w:uiPriority w:val="34"/>
    <w:qFormat/>
    <w:rsid w:val="00F4170B"/>
    <w:pPr>
      <w:ind w:left="720"/>
      <w:contextualSpacing/>
    </w:pPr>
  </w:style>
  <w:style w:type="character" w:styleId="IntenseEmphasis">
    <w:name w:val="Intense Emphasis"/>
    <w:basedOn w:val="DefaultParagraphFont"/>
    <w:uiPriority w:val="21"/>
    <w:qFormat/>
    <w:rsid w:val="00F4170B"/>
    <w:rPr>
      <w:i/>
      <w:iCs/>
      <w:color w:val="0F4761" w:themeColor="accent1" w:themeShade="BF"/>
    </w:rPr>
  </w:style>
  <w:style w:type="paragraph" w:styleId="IntenseQuote">
    <w:name w:val="Intense Quote"/>
    <w:basedOn w:val="Normal"/>
    <w:next w:val="Normal"/>
    <w:link w:val="IntenseQuoteChar"/>
    <w:uiPriority w:val="30"/>
    <w:qFormat/>
    <w:rsid w:val="00F417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170B"/>
    <w:rPr>
      <w:i/>
      <w:iCs/>
      <w:color w:val="0F4761" w:themeColor="accent1" w:themeShade="BF"/>
    </w:rPr>
  </w:style>
  <w:style w:type="character" w:styleId="IntenseReference">
    <w:name w:val="Intense Reference"/>
    <w:basedOn w:val="DefaultParagraphFont"/>
    <w:uiPriority w:val="32"/>
    <w:qFormat/>
    <w:rsid w:val="00F4170B"/>
    <w:rPr>
      <w:b/>
      <w:bCs/>
      <w:smallCaps/>
      <w:color w:val="0F4761" w:themeColor="accent1" w:themeShade="BF"/>
      <w:spacing w:val="5"/>
    </w:rPr>
  </w:style>
  <w:style w:type="paragraph" w:customStyle="1" w:styleId="code-line">
    <w:name w:val="code-line"/>
    <w:basedOn w:val="Normal"/>
    <w:rsid w:val="00F4170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F4170B"/>
    <w:rPr>
      <w:b/>
      <w:bCs/>
    </w:rPr>
  </w:style>
  <w:style w:type="character" w:styleId="Hyperlink">
    <w:name w:val="Hyperlink"/>
    <w:basedOn w:val="DefaultParagraphFont"/>
    <w:uiPriority w:val="99"/>
    <w:semiHidden/>
    <w:unhideWhenUsed/>
    <w:rsid w:val="00F4170B"/>
    <w:rPr>
      <w:color w:val="0000FF"/>
      <w:u w:val="single"/>
    </w:rPr>
  </w:style>
  <w:style w:type="character" w:styleId="Emphasis">
    <w:name w:val="Emphasis"/>
    <w:basedOn w:val="DefaultParagraphFont"/>
    <w:uiPriority w:val="20"/>
    <w:qFormat/>
    <w:rsid w:val="00F4170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usefulengines/EvangelismPublic/2026-Q4/01-TrainedToDiscernTheDifference/TrainedToDiscernTheDifference.pptx" TargetMode="External"/><Relationship Id="rId13" Type="http://schemas.openxmlformats.org/officeDocument/2006/relationships/hyperlink" Target="https://github.com/usefulengines/EvangelismPublic/2026-Q4/05-TheBereanMethod/Week05-TeacherGuide.md" TargetMode="External"/><Relationship Id="rId18" Type="http://schemas.openxmlformats.org/officeDocument/2006/relationships/hyperlink" Target="https://github.com/usefulengines/EvangelismPublic/2026-Q4/07-FaithTests/FaithTestsAcrossCovenants.pptx" TargetMode="External"/><Relationship Id="rId26" Type="http://schemas.openxmlformats.org/officeDocument/2006/relationships/hyperlink" Target="https://github.com/usefulengines/EvangelismPublic/2026-Q4/11-GodsCreatedOrder/Week11-GodsCreatedOrder.pptx" TargetMode="External"/><Relationship Id="rId3" Type="http://schemas.openxmlformats.org/officeDocument/2006/relationships/settings" Target="settings.xml"/><Relationship Id="rId21" Type="http://schemas.openxmlformats.org/officeDocument/2006/relationships/hyperlink" Target="https://github.com/usefulengines/EvangelismPublic/2026-Q4/09-TheAlterToday/Week09-TeacherGuide.md" TargetMode="External"/><Relationship Id="rId7" Type="http://schemas.openxmlformats.org/officeDocument/2006/relationships/hyperlink" Target="https://github.com/usefulengines/EvangelismPublic/2026-Q4/01-TrainedToDiscernTheDifference/Week01-TeacherGuide.md" TargetMode="External"/><Relationship Id="rId12" Type="http://schemas.openxmlformats.org/officeDocument/2006/relationships/hyperlink" Target="https://github.com/usefulengines/EvangelismPublic/2026-Q4/04-TwoRighteousnesses/Week04-TwoRighteousnesses.pptx" TargetMode="External"/><Relationship Id="rId17" Type="http://schemas.openxmlformats.org/officeDocument/2006/relationships/hyperlink" Target="https://github.com/usefulengines/EvangelismPublic/2026-Q4/07-FaithTests/Week07-TeacherGuide.md" TargetMode="External"/><Relationship Id="rId25" Type="http://schemas.openxmlformats.org/officeDocument/2006/relationships/hyperlink" Target="https://github.com/usefulengines/EvangelismPublic/2026-Q4/11-GodsCreatedOrder/Week11-TeacherGuide.md" TargetMode="External"/><Relationship Id="rId2" Type="http://schemas.openxmlformats.org/officeDocument/2006/relationships/styles" Target="styles.xml"/><Relationship Id="rId16" Type="http://schemas.openxmlformats.org/officeDocument/2006/relationships/hyperlink" Target="https://github.com/usefulengines/EvangelismPublic/2026-Q4/06-LoveCompassionTruth/Week06-LoveCompassionAndTruth.pptx" TargetMode="External"/><Relationship Id="rId20" Type="http://schemas.openxmlformats.org/officeDocument/2006/relationships/hyperlink" Target="https://github.com/usefulengines/EvangelismPublic/2026-Q4/08-TheChurchsTests/Week08-TheChurchsTests.pptx"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file+.vscode-resource.vscode-cdn.net/Users/usefulengines/git/usefulengines/EvangelismPublic/2026-Q4/02-PurposeOfTheGood/Week02-PurposeOfTheGood.pptx" TargetMode="External"/><Relationship Id="rId11" Type="http://schemas.openxmlformats.org/officeDocument/2006/relationships/hyperlink" Target="https://github.com/usefulengines/EvangelismPublic/2026-Q4/04-TwoRighteousnesses/Week04-TeacherGuide.md" TargetMode="External"/><Relationship Id="rId24" Type="http://schemas.openxmlformats.org/officeDocument/2006/relationships/hyperlink" Target="https://github.com/usefulengines/EvangelismPublic/2026-Q4/10-ApostolicApointment/Week10-ApostolicAppointment.pptx" TargetMode="External"/><Relationship Id="rId5" Type="http://schemas.openxmlformats.org/officeDocument/2006/relationships/hyperlink" Target="https://file+.vscode-resource.vscode-cdn.net/Users/usefulengines/git/usefulengines/EvangelismPublic/2026-Q4/02-PurposeOfTheGood/Week02-TeacherGuide.md" TargetMode="External"/><Relationship Id="rId15" Type="http://schemas.openxmlformats.org/officeDocument/2006/relationships/hyperlink" Target="https://github.com/usefulengines/EvangelismPublic/2026-Q4/06-LoveCompassionTruth/Week06-TeacherGuide.md" TargetMode="External"/><Relationship Id="rId23" Type="http://schemas.openxmlformats.org/officeDocument/2006/relationships/hyperlink" Target="https://github.com/usefulengines/EvangelismPublic/2026-Q4/10-ApostolicAppointment/Week10-TeacherGuide.md" TargetMode="External"/><Relationship Id="rId28" Type="http://schemas.openxmlformats.org/officeDocument/2006/relationships/hyperlink" Target="https://github.com/usefulengines/EvangelismPublic/2026-Q4/12-HouseholdsAndTeachers/Week12-HouseholdsAndTeachers.pptx" TargetMode="External"/><Relationship Id="rId10" Type="http://schemas.openxmlformats.org/officeDocument/2006/relationships/hyperlink" Target="https://github.com/usefulengines/EvangelismPublic/2026-Q4/03-GoodIntentions/Week03-GoodIntentionsAreNotEnough.pptx" TargetMode="External"/><Relationship Id="rId19" Type="http://schemas.openxmlformats.org/officeDocument/2006/relationships/hyperlink" Target="https://github.com/usefulengines/EvangelismPublic/2026-Q4/08-TheChurchsTests/Week08-TeacherGuide.md" TargetMode="External"/><Relationship Id="rId4" Type="http://schemas.openxmlformats.org/officeDocument/2006/relationships/webSettings" Target="webSettings.xml"/><Relationship Id="rId9" Type="http://schemas.openxmlformats.org/officeDocument/2006/relationships/hyperlink" Target="https://github.com/usefulengines/EvangelismPublic/2026-Q4/03-GoodIntentions/Week03-TeacherGuide.md" TargetMode="External"/><Relationship Id="rId14" Type="http://schemas.openxmlformats.org/officeDocument/2006/relationships/hyperlink" Target="https://github.com/usefulengines/EvangelismPublic/2026-Q4/05-TheBereanMethod/Week05-TheBereanMethod.pptx" TargetMode="External"/><Relationship Id="rId22" Type="http://schemas.openxmlformats.org/officeDocument/2006/relationships/hyperlink" Target="https://github.com/usefulengines/EvangelismPublic/2026-Q4/09-TheAlterToday/Week09-TheAlterToday.pptx" TargetMode="External"/><Relationship Id="rId27" Type="http://schemas.openxmlformats.org/officeDocument/2006/relationships/hyperlink" Target="https://github.com/usefulengines/EvangelismPublic/2026-Q4/12-HouseholdsAndTeachers/Week12-TeacherGuide.md"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12</Pages>
  <Words>4249</Words>
  <Characters>21545</Characters>
  <Application>Microsoft Office Word</Application>
  <DocSecurity>0</DocSecurity>
  <Lines>458</Lines>
  <Paragraphs>283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2</cp:revision>
  <dcterms:created xsi:type="dcterms:W3CDTF">2026-10-23T11:32:00Z</dcterms:created>
  <dcterms:modified xsi:type="dcterms:W3CDTF">2026-10-23T11:50:00Z</dcterms:modified>
</cp:coreProperties>
</file>