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D67" w:rsidRDefault="00333D97">
      <w:pPr>
        <w:pStyle w:val="Heading1"/>
      </w:pPr>
      <w:bookmarkStart w:id="0" w:name="kealee-pm-staffing-module"/>
      <w:r>
        <w:t>Kealee PM + Staffing Module</w:t>
      </w:r>
    </w:p>
    <w:p w:rsidR="006D3D67" w:rsidRDefault="00333D97">
      <w:pPr>
        <w:pStyle w:val="Heading2"/>
      </w:pPr>
      <w:bookmarkStart w:id="1" w:name="purpose"/>
      <w:r>
        <w:t>Purpose</w:t>
      </w:r>
    </w:p>
    <w:p w:rsidR="006D3D67" w:rsidRDefault="00333D97">
      <w:pPr>
        <w:pStyle w:val="FirstParagraph"/>
      </w:pPr>
      <w:r>
        <w:t xml:space="preserve">A nationwide, managed execution module that allows GCs, builders, and contractors to focus on </w:t>
      </w:r>
      <w:r>
        <w:rPr>
          <w:b/>
          <w:bCs/>
        </w:rPr>
        <w:t>onsite superintendent and field leadership</w:t>
      </w:r>
      <w:r>
        <w:t xml:space="preserve">, while Kealee handles </w:t>
      </w:r>
      <w:r>
        <w:rPr>
          <w:b/>
          <w:bCs/>
        </w:rPr>
        <w:t>coordination, staffing, paperwork, vendors, bids, permits, closeout, and warranty execution</w:t>
      </w:r>
      <w:r>
        <w:t>. This module generates immediate recurring revenue and directly funds the Kealee platform build.</w:t>
      </w:r>
    </w:p>
    <w:p w:rsidR="006D3D67" w:rsidRDefault="006D3D67">
      <w:r>
        <w:pict>
          <v:rect id="_x0000_i1025" style="width:0;height:1.5pt" o:hralign="center" o:hrstd="t" o:hr="t"/>
        </w:pict>
      </w:r>
    </w:p>
    <w:p w:rsidR="006D3D67" w:rsidRDefault="00333D97">
      <w:pPr>
        <w:pStyle w:val="Heading1"/>
      </w:pPr>
      <w:bookmarkStart w:id="2" w:name="module-overview-what-it-is"/>
      <w:bookmarkEnd w:id="0"/>
      <w:bookmarkEnd w:id="1"/>
      <w:r>
        <w:t>1. MODULE OVERVIEW (WHAT IT IS)</w:t>
      </w:r>
    </w:p>
    <w:p w:rsidR="006D3D67" w:rsidRDefault="00333D97">
      <w:pPr>
        <w:pStyle w:val="Heading3"/>
      </w:pPr>
      <w:bookmarkStart w:id="3" w:name="what-the-module-does"/>
      <w:r>
        <w:t>What the Module Does</w:t>
      </w:r>
    </w:p>
    <w:p w:rsidR="006D3D67" w:rsidRDefault="00333D97">
      <w:pPr>
        <w:pStyle w:val="Compact"/>
        <w:numPr>
          <w:ilvl w:val="0"/>
          <w:numId w:val="2"/>
        </w:numPr>
      </w:pPr>
      <w:r>
        <w:t xml:space="preserve">Provides </w:t>
      </w:r>
      <w:r>
        <w:rPr>
          <w:b/>
          <w:bCs/>
        </w:rPr>
        <w:t>man</w:t>
      </w:r>
      <w:r>
        <w:rPr>
          <w:b/>
          <w:bCs/>
        </w:rPr>
        <w:t>aged PM + back-office execution</w:t>
      </w:r>
      <w:r>
        <w:t xml:space="preserve"> using trained remote staff</w:t>
      </w:r>
    </w:p>
    <w:p w:rsidR="006D3D67" w:rsidRDefault="00333D97">
      <w:pPr>
        <w:pStyle w:val="Compact"/>
        <w:numPr>
          <w:ilvl w:val="0"/>
          <w:numId w:val="2"/>
        </w:numPr>
      </w:pPr>
      <w:r>
        <w:t>Integrates subcontractor/vendor onboarding, bid support, permit tracking, and warranty management</w:t>
      </w:r>
    </w:p>
    <w:p w:rsidR="006D3D67" w:rsidRDefault="00333D97">
      <w:pPr>
        <w:pStyle w:val="Compact"/>
        <w:numPr>
          <w:ilvl w:val="0"/>
          <w:numId w:val="2"/>
        </w:numPr>
      </w:pPr>
      <w:r>
        <w:t>Operates manually first, then migrates into the Kealee platform</w:t>
      </w:r>
    </w:p>
    <w:p w:rsidR="006D3D67" w:rsidRDefault="00333D97">
      <w:pPr>
        <w:pStyle w:val="Compact"/>
        <w:numPr>
          <w:ilvl w:val="0"/>
          <w:numId w:val="2"/>
        </w:numPr>
      </w:pPr>
      <w:r>
        <w:t xml:space="preserve">Designed for </w:t>
      </w:r>
      <w:r>
        <w:rPr>
          <w:b/>
          <w:bCs/>
        </w:rPr>
        <w:t>$1M–$10M revenue GCs/b</w:t>
      </w:r>
      <w:r>
        <w:rPr>
          <w:b/>
          <w:bCs/>
        </w:rPr>
        <w:t>uilders/contractors</w:t>
      </w:r>
      <w:r>
        <w:t xml:space="preserve"> (majority of industry), but scalable upward</w:t>
      </w:r>
    </w:p>
    <w:p w:rsidR="006D3D67" w:rsidRDefault="00333D97">
      <w:pPr>
        <w:pStyle w:val="Heading3"/>
      </w:pPr>
      <w:bookmarkStart w:id="4" w:name="what-makes-it-different"/>
      <w:bookmarkEnd w:id="3"/>
      <w:r>
        <w:t>What Makes It Different</w:t>
      </w:r>
    </w:p>
    <w:p w:rsidR="006D3D67" w:rsidRDefault="00333D97">
      <w:pPr>
        <w:pStyle w:val="Compact"/>
        <w:numPr>
          <w:ilvl w:val="0"/>
          <w:numId w:val="3"/>
        </w:numPr>
      </w:pPr>
      <w:r>
        <w:t>Not staffing only</w:t>
      </w:r>
    </w:p>
    <w:p w:rsidR="006D3D67" w:rsidRDefault="00333D97">
      <w:pPr>
        <w:pStyle w:val="Compact"/>
        <w:numPr>
          <w:ilvl w:val="0"/>
          <w:numId w:val="3"/>
        </w:numPr>
      </w:pPr>
      <w:r>
        <w:t>Not software only</w:t>
      </w:r>
    </w:p>
    <w:p w:rsidR="006D3D67" w:rsidRDefault="00333D97">
      <w:pPr>
        <w:pStyle w:val="Compact"/>
        <w:numPr>
          <w:ilvl w:val="0"/>
          <w:numId w:val="3"/>
        </w:numPr>
      </w:pPr>
      <w:r>
        <w:rPr>
          <w:b/>
          <w:bCs/>
        </w:rPr>
        <w:t>Managed execution + SOPs + accountability</w:t>
      </w:r>
    </w:p>
    <w:p w:rsidR="006D3D67" w:rsidRDefault="00333D97">
      <w:pPr>
        <w:pStyle w:val="Compact"/>
        <w:numPr>
          <w:ilvl w:val="0"/>
          <w:numId w:val="3"/>
        </w:numPr>
      </w:pPr>
      <w:r>
        <w:t>Platform-ready workflows</w:t>
      </w:r>
    </w:p>
    <w:p w:rsidR="006D3D67" w:rsidRDefault="00333D97">
      <w:pPr>
        <w:pStyle w:val="Compact"/>
        <w:numPr>
          <w:ilvl w:val="0"/>
          <w:numId w:val="3"/>
        </w:numPr>
      </w:pPr>
      <w:r>
        <w:t xml:space="preserve">Includes </w:t>
      </w:r>
      <w:r>
        <w:rPr>
          <w:b/>
          <w:bCs/>
        </w:rPr>
        <w:t>free leads + contract execution</w:t>
      </w:r>
      <w:r>
        <w:t xml:space="preserve"> when Kealee platform is </w:t>
      </w:r>
      <w:r>
        <w:t>live</w:t>
      </w:r>
    </w:p>
    <w:p w:rsidR="006D3D67" w:rsidRDefault="006D3D67">
      <w:r>
        <w:pict>
          <v:rect id="_x0000_i1026" style="width:0;height:1.5pt" o:hralign="center" o:hrstd="t" o:hr="t"/>
        </w:pict>
      </w:r>
    </w:p>
    <w:p w:rsidR="006D3D67" w:rsidRDefault="00333D97">
      <w:pPr>
        <w:pStyle w:val="Heading1"/>
      </w:pPr>
      <w:bookmarkStart w:id="5" w:name="Xd6980046fa62e4d5e146afc7c6d86f10bda5ff8"/>
      <w:bookmarkEnd w:id="2"/>
      <w:bookmarkEnd w:id="4"/>
      <w:r>
        <w:t>2. ROLES, RESPONSIBILITIES &amp; EXECUTION (HOW IT WORKS)</w:t>
      </w:r>
    </w:p>
    <w:p w:rsidR="006D3D67" w:rsidRPr="00682EEE" w:rsidRDefault="00333D97">
      <w:pPr>
        <w:pStyle w:val="Heading2"/>
        <w:rPr>
          <w:highlight w:val="green"/>
        </w:rPr>
      </w:pPr>
      <w:bookmarkStart w:id="6" w:name="roles-provided"/>
      <w:r w:rsidRPr="00682EEE">
        <w:rPr>
          <w:highlight w:val="green"/>
        </w:rPr>
        <w:t>Roles Provided</w:t>
      </w:r>
    </w:p>
    <w:p w:rsidR="006D3D67" w:rsidRPr="00682EEE" w:rsidRDefault="00333D97">
      <w:pPr>
        <w:pStyle w:val="Compact"/>
        <w:numPr>
          <w:ilvl w:val="0"/>
          <w:numId w:val="4"/>
        </w:numPr>
        <w:rPr>
          <w:highlight w:val="green"/>
        </w:rPr>
      </w:pPr>
      <w:r w:rsidRPr="00682EEE">
        <w:rPr>
          <w:highlight w:val="green"/>
        </w:rPr>
        <w:t>PM Assistant (Remote)</w:t>
      </w:r>
    </w:p>
    <w:p w:rsidR="006D3D67" w:rsidRPr="00682EEE" w:rsidRDefault="00333D97">
      <w:pPr>
        <w:pStyle w:val="Compact"/>
        <w:numPr>
          <w:ilvl w:val="0"/>
          <w:numId w:val="4"/>
        </w:numPr>
        <w:rPr>
          <w:highlight w:val="green"/>
        </w:rPr>
      </w:pPr>
      <w:r w:rsidRPr="00682EEE">
        <w:rPr>
          <w:highlight w:val="green"/>
        </w:rPr>
        <w:t>Scheduler / Coordinator</w:t>
      </w:r>
    </w:p>
    <w:p w:rsidR="006D3D67" w:rsidRPr="00682EEE" w:rsidRDefault="00333D97">
      <w:pPr>
        <w:pStyle w:val="Compact"/>
        <w:numPr>
          <w:ilvl w:val="0"/>
          <w:numId w:val="4"/>
        </w:numPr>
        <w:rPr>
          <w:highlight w:val="green"/>
        </w:rPr>
      </w:pPr>
      <w:r w:rsidRPr="00682EEE">
        <w:rPr>
          <w:highlight w:val="green"/>
        </w:rPr>
        <w:t>Estimator Support</w:t>
      </w:r>
    </w:p>
    <w:p w:rsidR="006D3D67" w:rsidRPr="00682EEE" w:rsidRDefault="00333D97">
      <w:pPr>
        <w:pStyle w:val="Compact"/>
        <w:numPr>
          <w:ilvl w:val="0"/>
          <w:numId w:val="4"/>
        </w:numPr>
        <w:rPr>
          <w:highlight w:val="green"/>
        </w:rPr>
      </w:pPr>
      <w:r w:rsidRPr="00682EEE">
        <w:rPr>
          <w:highlight w:val="green"/>
        </w:rPr>
        <w:t>Admin &amp; Compliance Support</w:t>
      </w:r>
    </w:p>
    <w:p w:rsidR="006D3D67" w:rsidRPr="00682EEE" w:rsidRDefault="00333D97">
      <w:pPr>
        <w:pStyle w:val="Compact"/>
        <w:numPr>
          <w:ilvl w:val="0"/>
          <w:numId w:val="4"/>
        </w:numPr>
        <w:rPr>
          <w:highlight w:val="green"/>
        </w:rPr>
      </w:pPr>
      <w:r w:rsidRPr="00682EEE">
        <w:rPr>
          <w:highlight w:val="green"/>
        </w:rPr>
        <w:t>Sales / CRM Support</w:t>
      </w:r>
    </w:p>
    <w:p w:rsidR="006D3D67" w:rsidRPr="00682EEE" w:rsidRDefault="00333D97">
      <w:pPr>
        <w:pStyle w:val="Heading3"/>
        <w:rPr>
          <w:highlight w:val="green"/>
        </w:rPr>
      </w:pPr>
      <w:bookmarkStart w:id="7" w:name="expanded-functional-capabilities"/>
      <w:r w:rsidRPr="00682EEE">
        <w:rPr>
          <w:highlight w:val="green"/>
        </w:rPr>
        <w:lastRenderedPageBreak/>
        <w:t>Expanded Functional Capabilities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>1. PROJECT MANAGEMENT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Projects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Tasks/Schedule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Milestones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Budget/Cost Codes</w:t>
      </w:r>
    </w:p>
    <w:p w:rsidR="00CA0104" w:rsidRPr="00682EEE" w:rsidRDefault="00CA0104" w:rsidP="00CA0104">
      <w:pPr>
        <w:pStyle w:val="BodyText"/>
        <w:rPr>
          <w:highlight w:val="green"/>
        </w:rPr>
      </w:pP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>2. DOCUMENT CONTROL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Drawings (revisions, markups)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RFIs/Submittals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Change Orders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Daily Reports</w:t>
      </w:r>
    </w:p>
    <w:p w:rsidR="00CA0104" w:rsidRPr="00682EEE" w:rsidRDefault="00CA0104" w:rsidP="00CA0104">
      <w:pPr>
        <w:pStyle w:val="BodyText"/>
        <w:rPr>
          <w:highlight w:val="green"/>
        </w:rPr>
      </w:pP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>3. FIELD OPERATIONS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Time Tracking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Equipment Tracking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Safety Inspections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Quality Checklists</w:t>
      </w:r>
    </w:p>
    <w:p w:rsidR="00CA0104" w:rsidRPr="00682EEE" w:rsidRDefault="00CA0104" w:rsidP="00CA0104">
      <w:pPr>
        <w:pStyle w:val="BodyText"/>
        <w:rPr>
          <w:highlight w:val="green"/>
        </w:rPr>
      </w:pP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>4. RESOURCE MANAGEMENT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Crew/Labor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Materials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Equipment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Vendors/Subcontractors</w:t>
      </w:r>
    </w:p>
    <w:p w:rsidR="00CA0104" w:rsidRPr="00682EEE" w:rsidRDefault="00CA0104" w:rsidP="00CA0104">
      <w:pPr>
        <w:pStyle w:val="BodyText"/>
        <w:rPr>
          <w:highlight w:val="green"/>
        </w:rPr>
      </w:pP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>5. FINANCIALS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Invoicing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Purchase Orders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lastRenderedPageBreak/>
        <w:t xml:space="preserve">   - Pay Applications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Budget </w:t>
      </w:r>
      <w:proofErr w:type="spellStart"/>
      <w:r w:rsidRPr="00682EEE">
        <w:rPr>
          <w:highlight w:val="green"/>
        </w:rPr>
        <w:t>vs</w:t>
      </w:r>
      <w:proofErr w:type="spellEnd"/>
      <w:r w:rsidRPr="00682EEE">
        <w:rPr>
          <w:highlight w:val="green"/>
        </w:rPr>
        <w:t xml:space="preserve"> Actual</w:t>
      </w:r>
    </w:p>
    <w:p w:rsidR="00CA0104" w:rsidRPr="00682EEE" w:rsidRDefault="00CA0104" w:rsidP="00CA0104">
      <w:pPr>
        <w:pStyle w:val="BodyText"/>
        <w:rPr>
          <w:highlight w:val="green"/>
        </w:rPr>
      </w:pP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>6. INTEGRATIONS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Accounting (QuickBooks, Sage)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ERP (Viewpoint, Foundation)</w:t>
      </w:r>
      <w:r w:rsidR="00333D97">
        <w:rPr>
          <w:highlight w:val="green"/>
        </w:rPr>
        <w:t xml:space="preserve">    </w:t>
      </w:r>
      <w:r w:rsidR="00333D97" w:rsidRPr="00333D97">
        <w:rPr>
          <w:highlight w:val="yellow"/>
        </w:rPr>
        <w:t xml:space="preserve">provide PM </w:t>
      </w:r>
      <w:proofErr w:type="spellStart"/>
      <w:r w:rsidR="00333D97" w:rsidRPr="00333D97">
        <w:rPr>
          <w:highlight w:val="yellow"/>
        </w:rPr>
        <w:t>erp</w:t>
      </w:r>
      <w:proofErr w:type="spellEnd"/>
      <w:r w:rsidR="00333D97" w:rsidRPr="00333D97">
        <w:rPr>
          <w:highlight w:val="yellow"/>
        </w:rPr>
        <w:t xml:space="preserve"> for </w:t>
      </w:r>
      <w:proofErr w:type="spellStart"/>
      <w:r w:rsidR="00333D97" w:rsidRPr="00333D97">
        <w:rPr>
          <w:highlight w:val="yellow"/>
        </w:rPr>
        <w:t>gc</w:t>
      </w:r>
      <w:proofErr w:type="spellEnd"/>
      <w:r w:rsidR="00333D97" w:rsidRPr="00333D97">
        <w:rPr>
          <w:highlight w:val="yellow"/>
        </w:rPr>
        <w:t>/ builders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BIM (</w:t>
      </w:r>
      <w:proofErr w:type="spellStart"/>
      <w:r w:rsidRPr="00682EEE">
        <w:rPr>
          <w:highlight w:val="green"/>
        </w:rPr>
        <w:t>Revit</w:t>
      </w:r>
      <w:proofErr w:type="spellEnd"/>
      <w:r w:rsidRPr="00682EEE">
        <w:rPr>
          <w:highlight w:val="green"/>
        </w:rPr>
        <w:t xml:space="preserve">, </w:t>
      </w:r>
      <w:proofErr w:type="spellStart"/>
      <w:r w:rsidRPr="00682EEE">
        <w:rPr>
          <w:highlight w:val="green"/>
        </w:rPr>
        <w:t>Navisworks</w:t>
      </w:r>
      <w:proofErr w:type="spellEnd"/>
      <w:r w:rsidRPr="00682EEE">
        <w:rPr>
          <w:highlight w:val="green"/>
        </w:rPr>
        <w:t>)</w:t>
      </w:r>
    </w:p>
    <w:p w:rsidR="00CA0104" w:rsidRPr="00682EEE" w:rsidRDefault="00CA0104" w:rsidP="00CA0104">
      <w:pPr>
        <w:pStyle w:val="BodyText"/>
        <w:rPr>
          <w:highlight w:val="green"/>
        </w:rPr>
      </w:pPr>
      <w:r w:rsidRPr="00682EEE">
        <w:rPr>
          <w:highlight w:val="green"/>
        </w:rPr>
        <w:t xml:space="preserve">   - Scheduling (Microsoft Project, Primavera)</w:t>
      </w:r>
    </w:p>
    <w:p w:rsidR="006D3D67" w:rsidRPr="00682EEE" w:rsidRDefault="00333D97">
      <w:pPr>
        <w:pStyle w:val="Compact"/>
        <w:numPr>
          <w:ilvl w:val="0"/>
          <w:numId w:val="5"/>
        </w:numPr>
        <w:rPr>
          <w:highlight w:val="green"/>
        </w:rPr>
      </w:pPr>
      <w:r w:rsidRPr="00682EEE">
        <w:rPr>
          <w:highlight w:val="green"/>
        </w:rPr>
        <w:t>Main subcontractor &amp; vendor list cre</w:t>
      </w:r>
      <w:r w:rsidRPr="00682EEE">
        <w:rPr>
          <w:highlight w:val="green"/>
        </w:rPr>
        <w:t>ation</w:t>
      </w:r>
    </w:p>
    <w:p w:rsidR="006D3D67" w:rsidRPr="00682EEE" w:rsidRDefault="00333D97">
      <w:pPr>
        <w:pStyle w:val="Compact"/>
        <w:numPr>
          <w:ilvl w:val="0"/>
          <w:numId w:val="5"/>
        </w:numPr>
        <w:rPr>
          <w:highlight w:val="green"/>
        </w:rPr>
      </w:pPr>
      <w:r w:rsidRPr="00682EEE">
        <w:rPr>
          <w:highlight w:val="green"/>
        </w:rPr>
        <w:t>Sub/vendor onboarding (W-9, COI, licenses as provided)</w:t>
      </w:r>
    </w:p>
    <w:p w:rsidR="006D3D67" w:rsidRPr="00682EEE" w:rsidRDefault="00333D97">
      <w:pPr>
        <w:pStyle w:val="Compact"/>
        <w:numPr>
          <w:ilvl w:val="0"/>
          <w:numId w:val="5"/>
        </w:numPr>
        <w:rPr>
          <w:highlight w:val="green"/>
        </w:rPr>
      </w:pPr>
      <w:r w:rsidRPr="00682EEE">
        <w:rPr>
          <w:highlight w:val="green"/>
        </w:rPr>
        <w:t>Optional bid package creation and tracking</w:t>
      </w:r>
    </w:p>
    <w:p w:rsidR="006D3D67" w:rsidRPr="00682EEE" w:rsidRDefault="00333D97">
      <w:pPr>
        <w:pStyle w:val="Compact"/>
        <w:numPr>
          <w:ilvl w:val="0"/>
          <w:numId w:val="5"/>
        </w:numPr>
        <w:rPr>
          <w:highlight w:val="green"/>
        </w:rPr>
      </w:pPr>
      <w:r w:rsidRPr="00682EEE">
        <w:rPr>
          <w:highlight w:val="green"/>
        </w:rPr>
        <w:t>Optional permit submission and approval tracking</w:t>
      </w:r>
    </w:p>
    <w:p w:rsidR="006D3D67" w:rsidRPr="00682EEE" w:rsidRDefault="00333D97">
      <w:pPr>
        <w:pStyle w:val="Compact"/>
        <w:numPr>
          <w:ilvl w:val="0"/>
          <w:numId w:val="5"/>
        </w:numPr>
        <w:rPr>
          <w:highlight w:val="green"/>
        </w:rPr>
      </w:pPr>
      <w:r w:rsidRPr="00682EEE">
        <w:rPr>
          <w:highlight w:val="green"/>
        </w:rPr>
        <w:t>Contract execution support</w:t>
      </w:r>
    </w:p>
    <w:p w:rsidR="006D3D67" w:rsidRPr="00682EEE" w:rsidRDefault="00333D97">
      <w:pPr>
        <w:pStyle w:val="Compact"/>
        <w:numPr>
          <w:ilvl w:val="0"/>
          <w:numId w:val="5"/>
        </w:numPr>
        <w:rPr>
          <w:highlight w:val="green"/>
        </w:rPr>
      </w:pPr>
      <w:r w:rsidRPr="00682EEE">
        <w:rPr>
          <w:highlight w:val="green"/>
        </w:rPr>
        <w:t>Warranty intake, tracking, and execution management</w:t>
      </w:r>
    </w:p>
    <w:p w:rsidR="006D3D67" w:rsidRDefault="006D3D67">
      <w:r>
        <w:pict>
          <v:rect id="_x0000_i1027" style="width:0;height:1.5pt" o:hralign="center" o:hrstd="t" o:hr="t"/>
        </w:pict>
      </w:r>
    </w:p>
    <w:p w:rsidR="006D3D67" w:rsidRDefault="00333D97">
      <w:pPr>
        <w:pStyle w:val="Heading2"/>
      </w:pPr>
      <w:bookmarkStart w:id="8" w:name="project-lifecycle-responsibilities"/>
      <w:bookmarkEnd w:id="6"/>
      <w:bookmarkEnd w:id="7"/>
      <w:r>
        <w:t>Project Lifecycle Responsibilities</w:t>
      </w:r>
    </w:p>
    <w:p w:rsidR="006D3D67" w:rsidRDefault="00333D97">
      <w:pPr>
        <w:pStyle w:val="Heading3"/>
      </w:pPr>
      <w:bookmarkStart w:id="9" w:name="a.-project-start-preconstruction"/>
      <w:r>
        <w:t>A. Project Start (Preconstruction)</w:t>
      </w:r>
    </w:p>
    <w:p w:rsidR="006D3D67" w:rsidRDefault="00333D97">
      <w:pPr>
        <w:pStyle w:val="FirstParagraph"/>
      </w:pPr>
      <w:r>
        <w:rPr>
          <w:b/>
          <w:bCs/>
        </w:rPr>
        <w:t>GC / Builder Responsibilities</w:t>
      </w:r>
      <w:r>
        <w:t xml:space="preserve"> - Provide scope, plans, specs, contract status - Identify preferred subs/vendors - Make all award and pricing decisions</w:t>
      </w:r>
    </w:p>
    <w:p w:rsidR="006D3D67" w:rsidRDefault="00333D97">
      <w:pPr>
        <w:pStyle w:val="BodyText"/>
      </w:pPr>
      <w:r>
        <w:rPr>
          <w:b/>
          <w:bCs/>
        </w:rPr>
        <w:t>Kealee Responsibilities</w:t>
      </w:r>
      <w:r>
        <w:t xml:space="preserve"> - Project se</w:t>
      </w:r>
      <w:r>
        <w:t>tup and workspace creation - Build vendor/sub list by trade - Onboard subs/vendors - Assemble bid packages (optional) - Track permits and approvals (optional)</w:t>
      </w:r>
    </w:p>
    <w:p w:rsidR="006D3D67" w:rsidRDefault="006D3D67">
      <w:r>
        <w:pict>
          <v:rect id="_x0000_i1028" style="width:0;height:1.5pt" o:hralign="center" o:hrstd="t" o:hr="t"/>
        </w:pict>
      </w:r>
    </w:p>
    <w:p w:rsidR="006D3D67" w:rsidRDefault="00333D97">
      <w:pPr>
        <w:pStyle w:val="Heading3"/>
      </w:pPr>
      <w:bookmarkStart w:id="10" w:name="X741d6a928d024371b0705934a9ddad48a8c9c9b"/>
      <w:bookmarkEnd w:id="9"/>
      <w:r>
        <w:t>B. Project Execution (Office ↔ Site Interface)</w:t>
      </w:r>
    </w:p>
    <w:p w:rsidR="006D3D67" w:rsidRDefault="00333D97">
      <w:pPr>
        <w:pStyle w:val="FirstParagraph"/>
      </w:pPr>
      <w:r>
        <w:rPr>
          <w:b/>
          <w:bCs/>
        </w:rPr>
        <w:t>Core Rule</w:t>
      </w:r>
      <w:r>
        <w:t>: Kealee runs coordination and document</w:t>
      </w:r>
      <w:r>
        <w:t>ation. GC runs the field.</w:t>
      </w:r>
    </w:p>
    <w:p w:rsidR="006D3D67" w:rsidRDefault="00333D97">
      <w:pPr>
        <w:pStyle w:val="BodyText"/>
      </w:pPr>
      <w:r>
        <w:rPr>
          <w:b/>
          <w:bCs/>
        </w:rPr>
        <w:t>Onsite (GC / Superintendent)</w:t>
      </w:r>
      <w:r>
        <w:t xml:space="preserve"> - Daily field supervision - Safety, QA/QC, code compliance - Real-time sequencing decisions - Sub performance onsite</w:t>
      </w:r>
    </w:p>
    <w:p w:rsidR="006D3D67" w:rsidRDefault="00333D97">
      <w:pPr>
        <w:pStyle w:val="BodyText"/>
      </w:pPr>
      <w:r>
        <w:rPr>
          <w:b/>
          <w:bCs/>
        </w:rPr>
        <w:t>Offsite (Kealee Module)</w:t>
      </w:r>
      <w:r>
        <w:t xml:space="preserve"> - Daily task tracking and follow-ups </w:t>
      </w:r>
      <w:r>
        <w:t>- Schedule updates and alerts - RFI and submittal logging - Vendor coordination (non-field) - Compliance tracking - Weekly reporting</w:t>
      </w:r>
    </w:p>
    <w:p w:rsidR="006D3D67" w:rsidRDefault="00333D97">
      <w:pPr>
        <w:pStyle w:val="BodyText"/>
      </w:pPr>
      <w:r>
        <w:rPr>
          <w:b/>
          <w:bCs/>
        </w:rPr>
        <w:t>Information Flow</w:t>
      </w:r>
      <w:r>
        <w:t xml:space="preserve"> - Site → Kealee: photos, notes, inspection results - Kealee → Site: action lists, schedule alerts, missing</w:t>
      </w:r>
      <w:r>
        <w:t xml:space="preserve"> items</w:t>
      </w:r>
    </w:p>
    <w:p w:rsidR="006D3D67" w:rsidRDefault="006D3D67">
      <w:r>
        <w:lastRenderedPageBreak/>
        <w:pict>
          <v:rect id="_x0000_i1029" style="width:0;height:1.5pt" o:hralign="center" o:hrstd="t" o:hr="t"/>
        </w:pict>
      </w:r>
    </w:p>
    <w:p w:rsidR="006D3D67" w:rsidRDefault="00333D97">
      <w:pPr>
        <w:pStyle w:val="Heading3"/>
      </w:pPr>
      <w:bookmarkStart w:id="11" w:name="c.-project-closeout"/>
      <w:bookmarkEnd w:id="10"/>
      <w:r>
        <w:t>C. Project Closeout</w:t>
      </w:r>
    </w:p>
    <w:p w:rsidR="006D3D67" w:rsidRDefault="00333D97">
      <w:pPr>
        <w:pStyle w:val="FirstParagraph"/>
      </w:pPr>
      <w:r>
        <w:rPr>
          <w:b/>
          <w:bCs/>
        </w:rPr>
        <w:t>GC / Builder</w:t>
      </w:r>
      <w:r>
        <w:t xml:space="preserve"> - Punch completion - Final inspections</w:t>
      </w:r>
    </w:p>
    <w:p w:rsidR="006D3D67" w:rsidRDefault="00333D97">
      <w:pPr>
        <w:pStyle w:val="BodyText"/>
      </w:pPr>
      <w:r>
        <w:rPr>
          <w:b/>
          <w:bCs/>
        </w:rPr>
        <w:t>Kealee</w:t>
      </w:r>
      <w:r>
        <w:t xml:space="preserve"> - Closeout checklist tracking - Warranty and manual collection - As-built and document organization - Final invoice support</w:t>
      </w:r>
    </w:p>
    <w:p w:rsidR="006D3D67" w:rsidRDefault="006D3D67">
      <w:r>
        <w:pict>
          <v:rect id="_x0000_i1030" style="width:0;height:1.5pt" o:hralign="center" o:hrstd="t" o:hr="t"/>
        </w:pict>
      </w:r>
    </w:p>
    <w:p w:rsidR="006D3D67" w:rsidRDefault="00333D97">
      <w:pPr>
        <w:pStyle w:val="Heading3"/>
      </w:pPr>
      <w:bookmarkStart w:id="12" w:name="d.-warranty-period"/>
      <w:bookmarkEnd w:id="11"/>
      <w:r>
        <w:t>D. Warranty Period</w:t>
      </w:r>
    </w:p>
    <w:p w:rsidR="006D3D67" w:rsidRDefault="00333D97">
      <w:pPr>
        <w:pStyle w:val="FirstParagraph"/>
      </w:pPr>
      <w:r>
        <w:rPr>
          <w:b/>
          <w:bCs/>
        </w:rPr>
        <w:t>Included in All Package</w:t>
      </w:r>
      <w:r>
        <w:rPr>
          <w:b/>
          <w:bCs/>
        </w:rPr>
        <w:t>s (Base)</w:t>
      </w:r>
      <w:r>
        <w:t xml:space="preserve"> - Warranty intake - Documentation - Tracking</w:t>
      </w:r>
    </w:p>
    <w:p w:rsidR="006D3D67" w:rsidRDefault="00333D97">
      <w:pPr>
        <w:pStyle w:val="BodyText"/>
      </w:pPr>
      <w:r>
        <w:rPr>
          <w:b/>
          <w:bCs/>
        </w:rPr>
        <w:t>Full Warranty Execution (Scheduling, Homeowner Comms)</w:t>
      </w:r>
      <w:r>
        <w:t xml:space="preserve"> - Included in Packages C &amp; D - Optional add-on for A &amp; B</w:t>
      </w:r>
    </w:p>
    <w:p w:rsidR="006D3D67" w:rsidRDefault="006D3D67">
      <w:r>
        <w:pict>
          <v:rect id="_x0000_i1031" style="width:0;height:1.5pt" o:hralign="center" o:hrstd="t" o:hr="t"/>
        </w:pict>
      </w:r>
    </w:p>
    <w:p w:rsidR="006D3D67" w:rsidRDefault="00333D97">
      <w:pPr>
        <w:pStyle w:val="Heading1"/>
      </w:pPr>
      <w:bookmarkStart w:id="13" w:name="pricing-revenue-model-roi"/>
      <w:bookmarkEnd w:id="5"/>
      <w:bookmarkEnd w:id="8"/>
      <w:bookmarkEnd w:id="12"/>
      <w:r>
        <w:t>3. PRICING, REVENUE MODEL &amp; ROI</w:t>
      </w:r>
    </w:p>
    <w:p w:rsidR="006D3D67" w:rsidRDefault="00333D97">
      <w:pPr>
        <w:pStyle w:val="Heading2"/>
      </w:pPr>
      <w:bookmarkStart w:id="14" w:name="monthly-packages-nationwide"/>
      <w:r>
        <w:t>Monthly Packages (Nationwide)</w:t>
      </w:r>
    </w:p>
    <w:p w:rsidR="006D3D67" w:rsidRDefault="00333D97">
      <w:pPr>
        <w:pStyle w:val="Heading3"/>
      </w:pPr>
      <w:bookmarkStart w:id="15" w:name="package-a-field-first-starter"/>
      <w:r>
        <w:t>Package A – Field-First Starter</w:t>
      </w:r>
    </w:p>
    <w:p w:rsidR="006D3D67" w:rsidRDefault="00333D97">
      <w:pPr>
        <w:pStyle w:val="Compact"/>
        <w:numPr>
          <w:ilvl w:val="0"/>
          <w:numId w:val="6"/>
        </w:numPr>
      </w:pPr>
      <w:r>
        <w:t>PM Assistant</w:t>
      </w:r>
    </w:p>
    <w:p w:rsidR="006D3D67" w:rsidRDefault="00333D97">
      <w:pPr>
        <w:pStyle w:val="Compact"/>
        <w:numPr>
          <w:ilvl w:val="0"/>
          <w:numId w:val="6"/>
        </w:numPr>
      </w:pPr>
      <w:r>
        <w:t>Vendor/sub list setup</w:t>
      </w:r>
    </w:p>
    <w:p w:rsidR="006D3D67" w:rsidRDefault="00333D97">
      <w:pPr>
        <w:pStyle w:val="Compact"/>
        <w:numPr>
          <w:ilvl w:val="0"/>
          <w:numId w:val="6"/>
        </w:numPr>
      </w:pPr>
      <w:r>
        <w:t>Weekly reporting</w:t>
      </w:r>
    </w:p>
    <w:p w:rsidR="006D3D67" w:rsidRDefault="00333D97">
      <w:pPr>
        <w:pStyle w:val="Compact"/>
        <w:numPr>
          <w:ilvl w:val="0"/>
          <w:numId w:val="6"/>
        </w:numPr>
      </w:pPr>
      <w:r>
        <w:rPr>
          <w:b/>
          <w:bCs/>
        </w:rPr>
        <w:t>$1,750–$2,750 / month</w:t>
      </w:r>
    </w:p>
    <w:p w:rsidR="006D3D67" w:rsidRDefault="00333D97">
      <w:pPr>
        <w:pStyle w:val="Heading3"/>
      </w:pPr>
      <w:bookmarkStart w:id="16" w:name="package-b-schedule-paperwork-control"/>
      <w:bookmarkEnd w:id="15"/>
      <w:r>
        <w:t>Package B – Schedule &amp; Paperwork Control</w:t>
      </w:r>
    </w:p>
    <w:p w:rsidR="006D3D67" w:rsidRDefault="00333D97">
      <w:pPr>
        <w:pStyle w:val="Compact"/>
        <w:numPr>
          <w:ilvl w:val="0"/>
          <w:numId w:val="7"/>
        </w:numPr>
      </w:pPr>
      <w:r>
        <w:t>PM Assistant</w:t>
      </w:r>
    </w:p>
    <w:p w:rsidR="006D3D67" w:rsidRDefault="00333D97">
      <w:pPr>
        <w:pStyle w:val="Compact"/>
        <w:numPr>
          <w:ilvl w:val="0"/>
          <w:numId w:val="7"/>
        </w:numPr>
      </w:pPr>
      <w:r>
        <w:t>Scheduler</w:t>
      </w:r>
    </w:p>
    <w:p w:rsidR="006D3D67" w:rsidRDefault="00333D97">
      <w:pPr>
        <w:pStyle w:val="Compact"/>
        <w:numPr>
          <w:ilvl w:val="0"/>
          <w:numId w:val="7"/>
        </w:numPr>
      </w:pPr>
      <w:r>
        <w:t>Admin &amp; Compliance</w:t>
      </w:r>
    </w:p>
    <w:p w:rsidR="006D3D67" w:rsidRDefault="00333D97">
      <w:pPr>
        <w:pStyle w:val="Compact"/>
        <w:numPr>
          <w:ilvl w:val="0"/>
          <w:numId w:val="7"/>
        </w:numPr>
      </w:pPr>
      <w:r>
        <w:t>Vendor onboarding</w:t>
      </w:r>
    </w:p>
    <w:p w:rsidR="006D3D67" w:rsidRDefault="00333D97">
      <w:pPr>
        <w:pStyle w:val="Compact"/>
        <w:numPr>
          <w:ilvl w:val="0"/>
          <w:numId w:val="7"/>
        </w:numPr>
      </w:pPr>
      <w:r>
        <w:rPr>
          <w:b/>
          <w:bCs/>
        </w:rPr>
        <w:t>$3,750–$5,500 / month</w:t>
      </w:r>
    </w:p>
    <w:p w:rsidR="006D3D67" w:rsidRDefault="00333D97">
      <w:pPr>
        <w:pStyle w:val="Heading3"/>
      </w:pPr>
      <w:bookmarkStart w:id="17" w:name="package-c-bid-to-build-execution"/>
      <w:bookmarkEnd w:id="16"/>
      <w:r>
        <w:t>Package C – Bid-to-Build Ex</w:t>
      </w:r>
      <w:r>
        <w:t>ecution</w:t>
      </w:r>
    </w:p>
    <w:p w:rsidR="006D3D67" w:rsidRDefault="00333D97">
      <w:pPr>
        <w:pStyle w:val="Compact"/>
        <w:numPr>
          <w:ilvl w:val="0"/>
          <w:numId w:val="8"/>
        </w:numPr>
      </w:pPr>
      <w:r>
        <w:t>Roles 1–4</w:t>
      </w:r>
    </w:p>
    <w:p w:rsidR="006D3D67" w:rsidRDefault="00333D97">
      <w:pPr>
        <w:pStyle w:val="Compact"/>
        <w:numPr>
          <w:ilvl w:val="0"/>
          <w:numId w:val="8"/>
        </w:numPr>
      </w:pPr>
      <w:r>
        <w:t>Bid package support</w:t>
      </w:r>
    </w:p>
    <w:p w:rsidR="006D3D67" w:rsidRDefault="00333D97">
      <w:pPr>
        <w:pStyle w:val="Compact"/>
        <w:numPr>
          <w:ilvl w:val="0"/>
          <w:numId w:val="8"/>
        </w:numPr>
      </w:pPr>
      <w:r>
        <w:t>Permit tracking (lite)</w:t>
      </w:r>
    </w:p>
    <w:p w:rsidR="006D3D67" w:rsidRDefault="00333D97">
      <w:pPr>
        <w:pStyle w:val="Compact"/>
        <w:numPr>
          <w:ilvl w:val="0"/>
          <w:numId w:val="8"/>
        </w:numPr>
      </w:pPr>
      <w:r>
        <w:t>Full warranty execution</w:t>
      </w:r>
    </w:p>
    <w:p w:rsidR="006D3D67" w:rsidRDefault="00333D97">
      <w:pPr>
        <w:pStyle w:val="Compact"/>
        <w:numPr>
          <w:ilvl w:val="0"/>
          <w:numId w:val="8"/>
        </w:numPr>
      </w:pPr>
      <w:r>
        <w:rPr>
          <w:b/>
          <w:bCs/>
        </w:rPr>
        <w:t>$6,500–$9,500 / month</w:t>
      </w:r>
    </w:p>
    <w:p w:rsidR="006D3D67" w:rsidRDefault="00333D97">
      <w:pPr>
        <w:pStyle w:val="Heading3"/>
      </w:pPr>
      <w:bookmarkStart w:id="18" w:name="package-d-full-back-office-growth"/>
      <w:bookmarkEnd w:id="17"/>
      <w:r>
        <w:lastRenderedPageBreak/>
        <w:t>Package D – Full Back Office + Growth</w:t>
      </w:r>
    </w:p>
    <w:p w:rsidR="006D3D67" w:rsidRDefault="00333D97">
      <w:pPr>
        <w:pStyle w:val="Compact"/>
        <w:numPr>
          <w:ilvl w:val="0"/>
          <w:numId w:val="9"/>
        </w:numPr>
      </w:pPr>
      <w:r>
        <w:t>All Roles (1–5)</w:t>
      </w:r>
    </w:p>
    <w:p w:rsidR="006D3D67" w:rsidRDefault="00333D97">
      <w:pPr>
        <w:pStyle w:val="Compact"/>
        <w:numPr>
          <w:ilvl w:val="0"/>
          <w:numId w:val="9"/>
        </w:numPr>
      </w:pPr>
      <w:r>
        <w:t>Full vendor &amp; bid management</w:t>
      </w:r>
    </w:p>
    <w:p w:rsidR="006D3D67" w:rsidRDefault="00333D97">
      <w:pPr>
        <w:pStyle w:val="Compact"/>
        <w:numPr>
          <w:ilvl w:val="0"/>
          <w:numId w:val="9"/>
        </w:numPr>
      </w:pPr>
      <w:r>
        <w:t>Permit tracking</w:t>
      </w:r>
    </w:p>
    <w:p w:rsidR="006D3D67" w:rsidRDefault="00333D97">
      <w:pPr>
        <w:pStyle w:val="Compact"/>
        <w:numPr>
          <w:ilvl w:val="0"/>
          <w:numId w:val="9"/>
        </w:numPr>
      </w:pPr>
      <w:r>
        <w:t>CRM &amp; follow-ups</w:t>
      </w:r>
    </w:p>
    <w:p w:rsidR="006D3D67" w:rsidRDefault="00333D97">
      <w:pPr>
        <w:pStyle w:val="Compact"/>
        <w:numPr>
          <w:ilvl w:val="0"/>
          <w:numId w:val="9"/>
        </w:numPr>
      </w:pPr>
      <w:r>
        <w:t>Priority platform access</w:t>
      </w:r>
    </w:p>
    <w:p w:rsidR="006D3D67" w:rsidRDefault="00333D97">
      <w:pPr>
        <w:pStyle w:val="Compact"/>
        <w:numPr>
          <w:ilvl w:val="0"/>
          <w:numId w:val="9"/>
        </w:numPr>
      </w:pPr>
      <w:r>
        <w:rPr>
          <w:b/>
          <w:bCs/>
        </w:rPr>
        <w:t>$10,500–</w:t>
      </w:r>
      <w:r>
        <w:rPr>
          <w:b/>
          <w:bCs/>
        </w:rPr>
        <w:t>$16,500 / month</w:t>
      </w:r>
    </w:p>
    <w:p w:rsidR="006D3D67" w:rsidRDefault="006D3D67">
      <w:r>
        <w:pict>
          <v:rect id="_x0000_i1032" style="width:0;height:1.5pt" o:hralign="center" o:hrstd="t" o:hr="t"/>
        </w:pict>
      </w:r>
    </w:p>
    <w:p w:rsidR="006D3D67" w:rsidRDefault="00333D97">
      <w:pPr>
        <w:pStyle w:val="Heading2"/>
      </w:pPr>
      <w:bookmarkStart w:id="19" w:name="a-la-carte-pricing"/>
      <w:bookmarkEnd w:id="14"/>
      <w:bookmarkEnd w:id="18"/>
      <w:r>
        <w:t>A La Carte Pricing</w:t>
      </w:r>
    </w:p>
    <w:p w:rsidR="006D3D67" w:rsidRDefault="00333D97">
      <w:pPr>
        <w:pStyle w:val="Compact"/>
        <w:numPr>
          <w:ilvl w:val="0"/>
          <w:numId w:val="10"/>
        </w:numPr>
      </w:pPr>
      <w:r>
        <w:t>PM Assistant: $1,750–$4,000</w:t>
      </w:r>
    </w:p>
    <w:p w:rsidR="006D3D67" w:rsidRDefault="00333D97">
      <w:pPr>
        <w:pStyle w:val="Compact"/>
        <w:numPr>
          <w:ilvl w:val="0"/>
          <w:numId w:val="10"/>
        </w:numPr>
      </w:pPr>
      <w:r>
        <w:t>Scheduler: $1,250–$3,500</w:t>
      </w:r>
    </w:p>
    <w:p w:rsidR="006D3D67" w:rsidRDefault="00333D97">
      <w:pPr>
        <w:pStyle w:val="Compact"/>
        <w:numPr>
          <w:ilvl w:val="0"/>
          <w:numId w:val="10"/>
        </w:numPr>
      </w:pPr>
      <w:r>
        <w:t>Estimator Support: $1,500–$4,500</w:t>
      </w:r>
    </w:p>
    <w:p w:rsidR="006D3D67" w:rsidRDefault="00333D97">
      <w:pPr>
        <w:pStyle w:val="Compact"/>
        <w:numPr>
          <w:ilvl w:val="0"/>
          <w:numId w:val="10"/>
        </w:numPr>
      </w:pPr>
      <w:r>
        <w:t>Admin &amp; Compliance: $1,250–$3,500</w:t>
      </w:r>
    </w:p>
    <w:p w:rsidR="006D3D67" w:rsidRDefault="00333D97">
      <w:pPr>
        <w:pStyle w:val="Compact"/>
        <w:numPr>
          <w:ilvl w:val="0"/>
          <w:numId w:val="10"/>
        </w:numPr>
      </w:pPr>
      <w:r>
        <w:t>Sales / CRM: $1,250–$3,500</w:t>
      </w:r>
    </w:p>
    <w:p w:rsidR="006D3D67" w:rsidRDefault="00333D97">
      <w:pPr>
        <w:pStyle w:val="Compact"/>
        <w:numPr>
          <w:ilvl w:val="0"/>
          <w:numId w:val="10"/>
        </w:numPr>
      </w:pPr>
      <w:r>
        <w:t>Bid Packages: $750–$2,500 per project</w:t>
      </w:r>
    </w:p>
    <w:p w:rsidR="006D3D67" w:rsidRDefault="00333D97">
      <w:pPr>
        <w:pStyle w:val="Compact"/>
        <w:numPr>
          <w:ilvl w:val="0"/>
          <w:numId w:val="10"/>
        </w:numPr>
      </w:pPr>
      <w:r>
        <w:t>Permit Tracking: $500–$1,500 per project</w:t>
      </w:r>
    </w:p>
    <w:p w:rsidR="006D3D67" w:rsidRDefault="006D3D67">
      <w:r>
        <w:pict>
          <v:rect id="_x0000_i1033" style="width:0;height:1.5pt" o:hralign="center" o:hrstd="t" o:hr="t"/>
        </w:pict>
      </w:r>
    </w:p>
    <w:p w:rsidR="006D3D67" w:rsidRDefault="00333D97">
      <w:pPr>
        <w:pStyle w:val="Heading2"/>
      </w:pPr>
      <w:bookmarkStart w:id="20" w:name="financial-model-12-month-summary"/>
      <w:bookmarkEnd w:id="19"/>
      <w:r>
        <w:t>Financial Model (12-Month Summary)</w:t>
      </w:r>
    </w:p>
    <w:p w:rsidR="006D3D67" w:rsidRDefault="00333D97">
      <w:pPr>
        <w:pStyle w:val="Compact"/>
        <w:numPr>
          <w:ilvl w:val="0"/>
          <w:numId w:val="11"/>
        </w:numPr>
      </w:pPr>
      <w:r>
        <w:t>Avg revenue/client/month: ~$5,200</w:t>
      </w:r>
    </w:p>
    <w:p w:rsidR="006D3D67" w:rsidRDefault="00333D97">
      <w:pPr>
        <w:pStyle w:val="Compact"/>
        <w:numPr>
          <w:ilvl w:val="0"/>
          <w:numId w:val="11"/>
        </w:numPr>
      </w:pPr>
      <w:r>
        <w:t>Avg gross margin: ~48%</w:t>
      </w:r>
    </w:p>
    <w:p w:rsidR="006D3D67" w:rsidRDefault="00333D97">
      <w:pPr>
        <w:pStyle w:val="Compact"/>
        <w:numPr>
          <w:ilvl w:val="0"/>
          <w:numId w:val="11"/>
        </w:numPr>
      </w:pPr>
      <w:r>
        <w:t>Month-12 run rate: ~$312k/month</w:t>
      </w:r>
    </w:p>
    <w:p w:rsidR="006D3D67" w:rsidRDefault="00333D97">
      <w:pPr>
        <w:pStyle w:val="Compact"/>
        <w:numPr>
          <w:ilvl w:val="0"/>
          <w:numId w:val="11"/>
        </w:numPr>
      </w:pPr>
      <w:r>
        <w:t>Year-1 revenue (ramp): ~$1.9M–$2.2M</w:t>
      </w:r>
    </w:p>
    <w:p w:rsidR="006D3D67" w:rsidRDefault="00333D97">
      <w:pPr>
        <w:pStyle w:val="Compact"/>
        <w:numPr>
          <w:ilvl w:val="0"/>
          <w:numId w:val="11"/>
        </w:numPr>
      </w:pPr>
      <w:r>
        <w:t>Year-1 gross profit: ~$900k–$1.05M</w:t>
      </w:r>
    </w:p>
    <w:p w:rsidR="006D3D67" w:rsidRDefault="006D3D67">
      <w:r>
        <w:pict>
          <v:rect id="_x0000_i1034" style="width:0;height:1.5pt" o:hralign="center" o:hrstd="t" o:hr="t"/>
        </w:pict>
      </w:r>
    </w:p>
    <w:p w:rsidR="006D3D67" w:rsidRDefault="00333D97">
      <w:pPr>
        <w:pStyle w:val="Heading2"/>
      </w:pPr>
      <w:bookmarkStart w:id="21" w:name="of-project-cost"/>
      <w:bookmarkEnd w:id="20"/>
      <w:r>
        <w:t>% of Project Cos</w:t>
      </w:r>
      <w:r>
        <w:t>t</w:t>
      </w:r>
    </w:p>
    <w:p w:rsidR="006D3D67" w:rsidRDefault="00333D97">
      <w:pPr>
        <w:pStyle w:val="Compact"/>
        <w:numPr>
          <w:ilvl w:val="0"/>
          <w:numId w:val="12"/>
        </w:numPr>
      </w:pPr>
      <w:r>
        <w:t>Small–Mid projects: ~1–4% of project value</w:t>
      </w:r>
    </w:p>
    <w:p w:rsidR="006D3D67" w:rsidRDefault="00333D97">
      <w:pPr>
        <w:pStyle w:val="Compact"/>
        <w:numPr>
          <w:ilvl w:val="0"/>
          <w:numId w:val="12"/>
        </w:numPr>
      </w:pPr>
      <w:r>
        <w:t>Larger projects: ~1–2.5%</w:t>
      </w:r>
    </w:p>
    <w:p w:rsidR="006D3D67" w:rsidRDefault="00333D97">
      <w:pPr>
        <w:pStyle w:val="Compact"/>
        <w:numPr>
          <w:ilvl w:val="0"/>
          <w:numId w:val="12"/>
        </w:numPr>
      </w:pPr>
      <w:r>
        <w:t>Supports ~70–85% of non-physical execution work</w:t>
      </w:r>
    </w:p>
    <w:p w:rsidR="006D3D67" w:rsidRDefault="006D3D67">
      <w:r>
        <w:pict>
          <v:rect id="_x0000_i1035" style="width:0;height:1.5pt" o:hralign="center" o:hrstd="t" o:hr="t"/>
        </w:pict>
      </w:r>
    </w:p>
    <w:p w:rsidR="006D3D67" w:rsidRDefault="00333D97">
      <w:pPr>
        <w:pStyle w:val="Heading1"/>
      </w:pPr>
      <w:bookmarkStart w:id="22" w:name="X03e6c111585fafd045694dd0be4b28c7a74d50b"/>
      <w:bookmarkEnd w:id="13"/>
      <w:bookmarkEnd w:id="21"/>
      <w:r>
        <w:t>4. BUILD PLAN – START IMMEDIATELY (NO PLATFORM REQUIRED)</w:t>
      </w:r>
    </w:p>
    <w:p w:rsidR="006D3D67" w:rsidRDefault="00333D97">
      <w:pPr>
        <w:pStyle w:val="Heading2"/>
      </w:pPr>
      <w:bookmarkStart w:id="23" w:name="phase-1-mvp-execution-stack-weeks-12"/>
      <w:r>
        <w:t>Phase 1: MVP Execution Stack (Weeks 1–2)</w:t>
      </w:r>
    </w:p>
    <w:p w:rsidR="006D3D67" w:rsidRDefault="00333D97">
      <w:pPr>
        <w:pStyle w:val="Compact"/>
        <w:numPr>
          <w:ilvl w:val="0"/>
          <w:numId w:val="13"/>
        </w:numPr>
      </w:pPr>
      <w:r>
        <w:t>GoHighLevel (CRM, pipelines, invoicing</w:t>
      </w:r>
      <w:r>
        <w:t>, automations)</w:t>
      </w:r>
    </w:p>
    <w:p w:rsidR="006D3D67" w:rsidRDefault="00333D97">
      <w:pPr>
        <w:pStyle w:val="Compact"/>
        <w:numPr>
          <w:ilvl w:val="0"/>
          <w:numId w:val="13"/>
        </w:numPr>
      </w:pPr>
      <w:r>
        <w:t>ClickUp or Monday (tasks, SOPs, reporting)</w:t>
      </w:r>
    </w:p>
    <w:p w:rsidR="006D3D67" w:rsidRDefault="00333D97">
      <w:pPr>
        <w:pStyle w:val="Compact"/>
        <w:numPr>
          <w:ilvl w:val="0"/>
          <w:numId w:val="13"/>
        </w:numPr>
      </w:pPr>
      <w:r>
        <w:lastRenderedPageBreak/>
        <w:t>Google Drive (document control)</w:t>
      </w:r>
    </w:p>
    <w:p w:rsidR="006D3D67" w:rsidRDefault="00333D97">
      <w:pPr>
        <w:pStyle w:val="Compact"/>
        <w:numPr>
          <w:ilvl w:val="0"/>
          <w:numId w:val="13"/>
        </w:numPr>
      </w:pPr>
      <w:r>
        <w:t>Make/Zapier (automation)</w:t>
      </w:r>
    </w:p>
    <w:p w:rsidR="006D3D67" w:rsidRDefault="00333D97">
      <w:pPr>
        <w:pStyle w:val="Compact"/>
        <w:numPr>
          <w:ilvl w:val="0"/>
          <w:numId w:val="13"/>
        </w:numPr>
      </w:pPr>
      <w:r>
        <w:t>Airtable (staffing bench &amp; assignments)</w:t>
      </w:r>
    </w:p>
    <w:p w:rsidR="006D3D67" w:rsidRDefault="00333D97">
      <w:pPr>
        <w:pStyle w:val="Heading2"/>
      </w:pPr>
      <w:bookmarkStart w:id="24" w:name="phase-2-revenue-first-weeks-18"/>
      <w:bookmarkEnd w:id="23"/>
      <w:r>
        <w:t>Phase 2: Revenue First (Weeks 1–8)</w:t>
      </w:r>
    </w:p>
    <w:p w:rsidR="006D3D67" w:rsidRDefault="00333D97">
      <w:pPr>
        <w:pStyle w:val="Compact"/>
        <w:numPr>
          <w:ilvl w:val="0"/>
          <w:numId w:val="14"/>
        </w:numPr>
      </w:pPr>
      <w:r>
        <w:t>Sell packages manually</w:t>
      </w:r>
    </w:p>
    <w:p w:rsidR="006D3D67" w:rsidRDefault="00333D97">
      <w:pPr>
        <w:pStyle w:val="Compact"/>
        <w:numPr>
          <w:ilvl w:val="0"/>
          <w:numId w:val="14"/>
        </w:numPr>
      </w:pPr>
      <w:r>
        <w:t>Execute SOPs</w:t>
      </w:r>
    </w:p>
    <w:p w:rsidR="006D3D67" w:rsidRDefault="00333D97">
      <w:pPr>
        <w:pStyle w:val="Compact"/>
        <w:numPr>
          <w:ilvl w:val="0"/>
          <w:numId w:val="14"/>
        </w:numPr>
      </w:pPr>
      <w:r>
        <w:t>Generate recurring cash</w:t>
      </w:r>
    </w:p>
    <w:p w:rsidR="006D3D67" w:rsidRDefault="00333D97">
      <w:pPr>
        <w:pStyle w:val="Compact"/>
        <w:numPr>
          <w:ilvl w:val="0"/>
          <w:numId w:val="14"/>
        </w:numPr>
      </w:pPr>
      <w:r>
        <w:t>Fund platform build</w:t>
      </w:r>
    </w:p>
    <w:p w:rsidR="006D3D67" w:rsidRDefault="00333D97">
      <w:pPr>
        <w:pStyle w:val="Heading2"/>
      </w:pPr>
      <w:bookmarkStart w:id="25" w:name="X32150a8d1e516ec81ecc27495943f612fa62c63"/>
      <w:bookmarkEnd w:id="24"/>
      <w:r>
        <w:t>Phase 3: Kealee Platform Integration (Month 3+)</w:t>
      </w:r>
    </w:p>
    <w:p w:rsidR="006D3D67" w:rsidRDefault="00333D97">
      <w:pPr>
        <w:pStyle w:val="Compact"/>
        <w:numPr>
          <w:ilvl w:val="0"/>
          <w:numId w:val="15"/>
        </w:numPr>
      </w:pPr>
      <w:r>
        <w:t>Migrate workflows into platform</w:t>
      </w:r>
    </w:p>
    <w:p w:rsidR="006D3D67" w:rsidRDefault="00333D97">
      <w:pPr>
        <w:pStyle w:val="Compact"/>
        <w:numPr>
          <w:ilvl w:val="0"/>
          <w:numId w:val="15"/>
        </w:numPr>
      </w:pPr>
      <w:r>
        <w:t>Add staffing module UI</w:t>
      </w:r>
    </w:p>
    <w:p w:rsidR="006D3D67" w:rsidRDefault="00333D97">
      <w:pPr>
        <w:pStyle w:val="Compact"/>
        <w:numPr>
          <w:ilvl w:val="0"/>
          <w:numId w:val="15"/>
        </w:numPr>
      </w:pPr>
      <w:r>
        <w:t>Add warranty module automation</w:t>
      </w:r>
    </w:p>
    <w:p w:rsidR="006D3D67" w:rsidRDefault="00333D97">
      <w:pPr>
        <w:pStyle w:val="Compact"/>
        <w:numPr>
          <w:ilvl w:val="0"/>
          <w:numId w:val="15"/>
        </w:numPr>
      </w:pPr>
      <w:r>
        <w:t>Enable free leads + contract execution</w:t>
      </w:r>
    </w:p>
    <w:p w:rsidR="006D3D67" w:rsidRDefault="006D3D67">
      <w:r>
        <w:pict>
          <v:rect id="_x0000_i1036" style="width:0;height:1.5pt" o:hralign="center" o:hrstd="t" o:hr="t"/>
        </w:pict>
      </w:r>
    </w:p>
    <w:p w:rsidR="006D3D67" w:rsidRDefault="00333D97">
      <w:pPr>
        <w:pStyle w:val="Heading1"/>
      </w:pPr>
      <w:bookmarkStart w:id="26" w:name="strategic-outcome"/>
      <w:bookmarkEnd w:id="22"/>
      <w:bookmarkEnd w:id="25"/>
      <w:r>
        <w:t>STRATEGIC OUTCOME</w:t>
      </w:r>
    </w:p>
    <w:p w:rsidR="006D3D67" w:rsidRDefault="00333D97">
      <w:pPr>
        <w:pStyle w:val="Compact"/>
        <w:numPr>
          <w:ilvl w:val="0"/>
          <w:numId w:val="16"/>
        </w:numPr>
      </w:pPr>
      <w:r>
        <w:t>Immediate cash flow</w:t>
      </w:r>
    </w:p>
    <w:p w:rsidR="006D3D67" w:rsidRDefault="00333D97">
      <w:pPr>
        <w:pStyle w:val="Compact"/>
        <w:numPr>
          <w:ilvl w:val="0"/>
          <w:numId w:val="16"/>
        </w:numPr>
      </w:pPr>
      <w:r>
        <w:t>Platform funded by oper</w:t>
      </w:r>
      <w:r>
        <w:t>ations</w:t>
      </w:r>
    </w:p>
    <w:p w:rsidR="006D3D67" w:rsidRDefault="00333D97">
      <w:pPr>
        <w:pStyle w:val="Compact"/>
        <w:numPr>
          <w:ilvl w:val="0"/>
          <w:numId w:val="16"/>
        </w:numPr>
      </w:pPr>
      <w:r>
        <w:t>Staffing tied to execution (not headcount)</w:t>
      </w:r>
    </w:p>
    <w:p w:rsidR="006D3D67" w:rsidRDefault="00333D97">
      <w:pPr>
        <w:pStyle w:val="Compact"/>
        <w:numPr>
          <w:ilvl w:val="0"/>
          <w:numId w:val="16"/>
        </w:numPr>
      </w:pPr>
      <w:r>
        <w:t>High-margin recurring revenue engine</w:t>
      </w:r>
    </w:p>
    <w:p w:rsidR="006D3D67" w:rsidRDefault="00333D97">
      <w:pPr>
        <w:pStyle w:val="Compact"/>
        <w:numPr>
          <w:ilvl w:val="0"/>
          <w:numId w:val="16"/>
        </w:numPr>
      </w:pPr>
      <w:r>
        <w:t>Defensible moat vs VAs or PM software</w:t>
      </w:r>
    </w:p>
    <w:p w:rsidR="006D3D67" w:rsidRDefault="006D3D67">
      <w:r>
        <w:pict>
          <v:rect id="_x0000_i1037" style="width:0;height:1.5pt" o:hralign="center" o:hrstd="t" o:hr="t"/>
        </w:pict>
      </w:r>
    </w:p>
    <w:p w:rsidR="006D3D67" w:rsidRDefault="00333D97">
      <w:pPr>
        <w:pStyle w:val="Heading2"/>
      </w:pPr>
      <w:bookmarkStart w:id="27" w:name="status-ready-to-build"/>
      <w:r>
        <w:t>STATUS: READY TO BUILD</w:t>
      </w:r>
    </w:p>
    <w:p w:rsidR="006D3D67" w:rsidRDefault="00333D97">
      <w:pPr>
        <w:pStyle w:val="FirstParagraph"/>
      </w:pPr>
      <w:r>
        <w:t xml:space="preserve">This module can be sold and delivered </w:t>
      </w:r>
      <w:r>
        <w:rPr>
          <w:b/>
          <w:bCs/>
        </w:rPr>
        <w:t>immediately</w:t>
      </w:r>
      <w:r>
        <w:t xml:space="preserve"> using the MVP stack, while remaining fully compatible wi</w:t>
      </w:r>
      <w:r>
        <w:t>th the future Kealee platform architecture.</w:t>
      </w:r>
      <w:bookmarkEnd w:id="26"/>
      <w:bookmarkEnd w:id="27"/>
    </w:p>
    <w:sectPr w:rsidR="006D3D67" w:rsidSect="006D3D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8E080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9A6B0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9B3A9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6D3D67"/>
    <w:rsid w:val="00333D97"/>
    <w:rsid w:val="00682EEE"/>
    <w:rsid w:val="006D3D67"/>
    <w:rsid w:val="00CA01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6D3D6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D3D6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6D3D67"/>
  </w:style>
  <w:style w:type="paragraph" w:customStyle="1" w:styleId="Compact">
    <w:name w:val="Compact"/>
    <w:basedOn w:val="BodyText"/>
    <w:qFormat/>
    <w:rsid w:val="006D3D67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6D3D67"/>
    <w:pPr>
      <w:keepNext/>
      <w:keepLines/>
      <w:jc w:val="center"/>
    </w:pPr>
  </w:style>
  <w:style w:type="paragraph" w:styleId="Date">
    <w:name w:val="Date"/>
    <w:next w:val="BodyText"/>
    <w:qFormat/>
    <w:rsid w:val="006D3D67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6D3D67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D3D67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D3D67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6D3D67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6D3D67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6D3D6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D3D6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6D3D6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6D3D67"/>
  </w:style>
  <w:style w:type="paragraph" w:styleId="Caption">
    <w:name w:val="caption"/>
    <w:basedOn w:val="Normal"/>
    <w:link w:val="BodyTextChar"/>
    <w:rsid w:val="006D3D67"/>
    <w:pPr>
      <w:spacing w:after="120"/>
    </w:pPr>
    <w:rPr>
      <w:i/>
    </w:rPr>
  </w:style>
  <w:style w:type="paragraph" w:customStyle="1" w:styleId="TableCaption">
    <w:name w:val="Table Caption"/>
    <w:basedOn w:val="Caption"/>
    <w:rsid w:val="006D3D67"/>
    <w:pPr>
      <w:keepNext/>
    </w:pPr>
  </w:style>
  <w:style w:type="paragraph" w:customStyle="1" w:styleId="ImageCaption">
    <w:name w:val="Image Caption"/>
    <w:basedOn w:val="Caption"/>
    <w:rsid w:val="006D3D67"/>
  </w:style>
  <w:style w:type="paragraph" w:customStyle="1" w:styleId="Figure">
    <w:name w:val="Figure"/>
    <w:basedOn w:val="Normal"/>
    <w:rsid w:val="006D3D67"/>
  </w:style>
  <w:style w:type="paragraph" w:customStyle="1" w:styleId="CaptionedFigure">
    <w:name w:val="Captioned Figure"/>
    <w:basedOn w:val="Figure"/>
    <w:rsid w:val="006D3D67"/>
    <w:pPr>
      <w:keepNext/>
    </w:pPr>
  </w:style>
  <w:style w:type="character" w:customStyle="1" w:styleId="BodyTextChar">
    <w:name w:val="Body Text Char"/>
    <w:basedOn w:val="DefaultParagraphFont"/>
    <w:link w:val="Caption"/>
    <w:rsid w:val="006D3D67"/>
  </w:style>
  <w:style w:type="character" w:customStyle="1" w:styleId="VerbatimChar">
    <w:name w:val="Verbatim Char"/>
    <w:basedOn w:val="BodyTextChar"/>
    <w:link w:val="SourceCode"/>
    <w:rsid w:val="006D3D67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6D3D67"/>
  </w:style>
  <w:style w:type="character" w:styleId="FootnoteReference">
    <w:name w:val="footnote reference"/>
    <w:basedOn w:val="BodyTextChar"/>
    <w:rsid w:val="006D3D67"/>
    <w:rPr>
      <w:vertAlign w:val="superscript"/>
    </w:rPr>
  </w:style>
  <w:style w:type="character" w:styleId="Hyperlink">
    <w:name w:val="Hyperlink"/>
    <w:basedOn w:val="BodyTextChar"/>
    <w:rsid w:val="006D3D67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D3D67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6D3D67"/>
    <w:pPr>
      <w:wordWrap w:val="0"/>
    </w:pPr>
  </w:style>
  <w:style w:type="character" w:customStyle="1" w:styleId="KeywordTok">
    <w:name w:val="KeywordTok"/>
    <w:basedOn w:val="VerbatimChar"/>
    <w:rsid w:val="006D3D67"/>
    <w:rPr>
      <w:b/>
      <w:color w:val="007020"/>
    </w:rPr>
  </w:style>
  <w:style w:type="character" w:customStyle="1" w:styleId="DataTypeTok">
    <w:name w:val="DataTypeTok"/>
    <w:basedOn w:val="VerbatimChar"/>
    <w:rsid w:val="006D3D67"/>
    <w:rPr>
      <w:color w:val="902000"/>
    </w:rPr>
  </w:style>
  <w:style w:type="character" w:customStyle="1" w:styleId="DecValTok">
    <w:name w:val="DecValTok"/>
    <w:basedOn w:val="VerbatimChar"/>
    <w:rsid w:val="006D3D67"/>
    <w:rPr>
      <w:color w:val="40A070"/>
    </w:rPr>
  </w:style>
  <w:style w:type="character" w:customStyle="1" w:styleId="BaseNTok">
    <w:name w:val="BaseNTok"/>
    <w:basedOn w:val="VerbatimChar"/>
    <w:rsid w:val="006D3D67"/>
    <w:rPr>
      <w:color w:val="40A070"/>
    </w:rPr>
  </w:style>
  <w:style w:type="character" w:customStyle="1" w:styleId="FloatTok">
    <w:name w:val="FloatTok"/>
    <w:basedOn w:val="VerbatimChar"/>
    <w:rsid w:val="006D3D67"/>
    <w:rPr>
      <w:color w:val="40A070"/>
    </w:rPr>
  </w:style>
  <w:style w:type="character" w:customStyle="1" w:styleId="ConstantTok">
    <w:name w:val="ConstantTok"/>
    <w:basedOn w:val="VerbatimChar"/>
    <w:rsid w:val="006D3D67"/>
    <w:rPr>
      <w:color w:val="880000"/>
    </w:rPr>
  </w:style>
  <w:style w:type="character" w:customStyle="1" w:styleId="CharTok">
    <w:name w:val="CharTok"/>
    <w:basedOn w:val="VerbatimChar"/>
    <w:rsid w:val="006D3D67"/>
    <w:rPr>
      <w:color w:val="4070A0"/>
    </w:rPr>
  </w:style>
  <w:style w:type="character" w:customStyle="1" w:styleId="SpecialCharTok">
    <w:name w:val="SpecialCharTok"/>
    <w:basedOn w:val="VerbatimChar"/>
    <w:rsid w:val="006D3D67"/>
    <w:rPr>
      <w:color w:val="4070A0"/>
    </w:rPr>
  </w:style>
  <w:style w:type="character" w:customStyle="1" w:styleId="StringTok">
    <w:name w:val="StringTok"/>
    <w:basedOn w:val="VerbatimChar"/>
    <w:rsid w:val="006D3D67"/>
    <w:rPr>
      <w:color w:val="4070A0"/>
    </w:rPr>
  </w:style>
  <w:style w:type="character" w:customStyle="1" w:styleId="VerbatimStringTok">
    <w:name w:val="VerbatimStringTok"/>
    <w:basedOn w:val="VerbatimChar"/>
    <w:rsid w:val="006D3D67"/>
    <w:rPr>
      <w:color w:val="4070A0"/>
    </w:rPr>
  </w:style>
  <w:style w:type="character" w:customStyle="1" w:styleId="SpecialStringTok">
    <w:name w:val="SpecialStringTok"/>
    <w:basedOn w:val="VerbatimChar"/>
    <w:rsid w:val="006D3D67"/>
    <w:rPr>
      <w:color w:val="BB6688"/>
    </w:rPr>
  </w:style>
  <w:style w:type="character" w:customStyle="1" w:styleId="ImportTok">
    <w:name w:val="ImportTok"/>
    <w:basedOn w:val="VerbatimChar"/>
    <w:rsid w:val="006D3D67"/>
    <w:rPr>
      <w:b/>
      <w:color w:val="008000"/>
    </w:rPr>
  </w:style>
  <w:style w:type="character" w:customStyle="1" w:styleId="CommentTok">
    <w:name w:val="CommentTok"/>
    <w:basedOn w:val="VerbatimChar"/>
    <w:rsid w:val="006D3D67"/>
    <w:rPr>
      <w:i/>
      <w:color w:val="60A0B0"/>
    </w:rPr>
  </w:style>
  <w:style w:type="character" w:customStyle="1" w:styleId="DocumentationTok">
    <w:name w:val="DocumentationTok"/>
    <w:basedOn w:val="VerbatimChar"/>
    <w:rsid w:val="006D3D67"/>
    <w:rPr>
      <w:i/>
      <w:color w:val="BA2121"/>
    </w:rPr>
  </w:style>
  <w:style w:type="character" w:customStyle="1" w:styleId="AnnotationTok">
    <w:name w:val="AnnotationTok"/>
    <w:basedOn w:val="VerbatimChar"/>
    <w:rsid w:val="006D3D67"/>
    <w:rPr>
      <w:b/>
      <w:i/>
      <w:color w:val="60A0B0"/>
    </w:rPr>
  </w:style>
  <w:style w:type="character" w:customStyle="1" w:styleId="CommentVarTok">
    <w:name w:val="CommentVarTok"/>
    <w:basedOn w:val="VerbatimChar"/>
    <w:rsid w:val="006D3D67"/>
    <w:rPr>
      <w:b/>
      <w:i/>
      <w:color w:val="60A0B0"/>
    </w:rPr>
  </w:style>
  <w:style w:type="character" w:customStyle="1" w:styleId="OtherTok">
    <w:name w:val="OtherTok"/>
    <w:basedOn w:val="VerbatimChar"/>
    <w:rsid w:val="006D3D67"/>
    <w:rPr>
      <w:color w:val="007020"/>
    </w:rPr>
  </w:style>
  <w:style w:type="character" w:customStyle="1" w:styleId="FunctionTok">
    <w:name w:val="FunctionTok"/>
    <w:basedOn w:val="VerbatimChar"/>
    <w:rsid w:val="006D3D67"/>
    <w:rPr>
      <w:color w:val="06287E"/>
    </w:rPr>
  </w:style>
  <w:style w:type="character" w:customStyle="1" w:styleId="VariableTok">
    <w:name w:val="VariableTok"/>
    <w:basedOn w:val="VerbatimChar"/>
    <w:rsid w:val="006D3D67"/>
    <w:rPr>
      <w:color w:val="19177C"/>
    </w:rPr>
  </w:style>
  <w:style w:type="character" w:customStyle="1" w:styleId="ControlFlowTok">
    <w:name w:val="ControlFlowTok"/>
    <w:basedOn w:val="VerbatimChar"/>
    <w:rsid w:val="006D3D67"/>
    <w:rPr>
      <w:b/>
      <w:color w:val="007020"/>
    </w:rPr>
  </w:style>
  <w:style w:type="character" w:customStyle="1" w:styleId="OperatorTok">
    <w:name w:val="OperatorTok"/>
    <w:basedOn w:val="VerbatimChar"/>
    <w:rsid w:val="006D3D67"/>
    <w:rPr>
      <w:color w:val="666666"/>
    </w:rPr>
  </w:style>
  <w:style w:type="character" w:customStyle="1" w:styleId="BuiltInTok">
    <w:name w:val="BuiltInTok"/>
    <w:basedOn w:val="VerbatimChar"/>
    <w:rsid w:val="006D3D67"/>
    <w:rPr>
      <w:color w:val="008000"/>
    </w:rPr>
  </w:style>
  <w:style w:type="character" w:customStyle="1" w:styleId="ExtensionTok">
    <w:name w:val="ExtensionTok"/>
    <w:basedOn w:val="VerbatimChar"/>
    <w:rsid w:val="006D3D67"/>
  </w:style>
  <w:style w:type="character" w:customStyle="1" w:styleId="PreprocessorTok">
    <w:name w:val="PreprocessorTok"/>
    <w:basedOn w:val="VerbatimChar"/>
    <w:rsid w:val="006D3D67"/>
    <w:rPr>
      <w:color w:val="BC7A00"/>
    </w:rPr>
  </w:style>
  <w:style w:type="character" w:customStyle="1" w:styleId="AttributeTok">
    <w:name w:val="AttributeTok"/>
    <w:basedOn w:val="VerbatimChar"/>
    <w:rsid w:val="006D3D67"/>
    <w:rPr>
      <w:color w:val="7D9029"/>
    </w:rPr>
  </w:style>
  <w:style w:type="character" w:customStyle="1" w:styleId="RegionMarkerTok">
    <w:name w:val="RegionMarkerTok"/>
    <w:basedOn w:val="VerbatimChar"/>
    <w:rsid w:val="006D3D67"/>
  </w:style>
  <w:style w:type="character" w:customStyle="1" w:styleId="InformationTok">
    <w:name w:val="InformationTok"/>
    <w:basedOn w:val="VerbatimChar"/>
    <w:rsid w:val="006D3D67"/>
    <w:rPr>
      <w:b/>
      <w:i/>
      <w:color w:val="60A0B0"/>
    </w:rPr>
  </w:style>
  <w:style w:type="character" w:customStyle="1" w:styleId="WarningTok">
    <w:name w:val="WarningTok"/>
    <w:basedOn w:val="VerbatimChar"/>
    <w:rsid w:val="006D3D67"/>
    <w:rPr>
      <w:b/>
      <w:i/>
      <w:color w:val="60A0B0"/>
    </w:rPr>
  </w:style>
  <w:style w:type="character" w:customStyle="1" w:styleId="AlertTok">
    <w:name w:val="AlertTok"/>
    <w:basedOn w:val="VerbatimChar"/>
    <w:rsid w:val="006D3D67"/>
    <w:rPr>
      <w:b/>
      <w:color w:val="FF0000"/>
    </w:rPr>
  </w:style>
  <w:style w:type="character" w:customStyle="1" w:styleId="ErrorTok">
    <w:name w:val="ErrorTok"/>
    <w:basedOn w:val="VerbatimChar"/>
    <w:rsid w:val="006D3D67"/>
    <w:rPr>
      <w:b/>
      <w:color w:val="FF0000"/>
    </w:rPr>
  </w:style>
  <w:style w:type="character" w:customStyle="1" w:styleId="NormalTok">
    <w:name w:val="NormalTok"/>
    <w:basedOn w:val="VerbatimChar"/>
    <w:rsid w:val="006D3D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Tim Chamberlain</cp:lastModifiedBy>
  <cp:revision>4</cp:revision>
  <dcterms:created xsi:type="dcterms:W3CDTF">2026-01-11T17:47:00Z</dcterms:created>
  <dcterms:modified xsi:type="dcterms:W3CDTF">2026-01-14T00:54:00Z</dcterms:modified>
</cp:coreProperties>
</file>