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2082" w:rsidRDefault="004E2082" w:rsidP="004E2082">
      <w:pPr>
        <w:pStyle w:val="Titre1"/>
        <w:spacing w:after="240"/>
        <w:jc w:val="center"/>
        <w:rPr>
          <w:rFonts w:cstheme="minorHAnsi"/>
          <w:color w:val="212121"/>
          <w:shd w:val="clear" w:color="auto" w:fill="FEFEFE"/>
        </w:rPr>
      </w:pPr>
      <w:r w:rsidRPr="004E2082">
        <w:t xml:space="preserve">Widget </w:t>
      </w:r>
      <w:proofErr w:type="spellStart"/>
      <w:r w:rsidRPr="004E2082">
        <w:t>Web</w:t>
      </w:r>
      <w:r>
        <w:t>C</w:t>
      </w:r>
      <w:r w:rsidRPr="004E2082">
        <w:t>hat</w:t>
      </w:r>
      <w:proofErr w:type="spellEnd"/>
    </w:p>
    <w:p w:rsidR="00FD5D72" w:rsidRDefault="00170920" w:rsidP="00170920">
      <w:pPr>
        <w:rPr>
          <w:rFonts w:cstheme="minorHAnsi"/>
          <w:color w:val="212121"/>
          <w:shd w:val="clear" w:color="auto" w:fill="FEFEFE"/>
        </w:rPr>
      </w:pPr>
      <w:r w:rsidRPr="00170920">
        <w:rPr>
          <w:rFonts w:cstheme="minorHAnsi"/>
          <w:color w:val="212121"/>
          <w:shd w:val="clear" w:color="auto" w:fill="FEFEFE"/>
        </w:rPr>
        <w:t>Le Widget</w:t>
      </w:r>
      <w:r>
        <w:rPr>
          <w:rFonts w:cstheme="minorHAnsi"/>
          <w:color w:val="212121"/>
          <w:shd w:val="clear" w:color="auto" w:fill="FEFEFE"/>
        </w:rPr>
        <w:t xml:space="preserve"> Chat</w:t>
      </w:r>
      <w:r w:rsidRPr="00170920">
        <w:rPr>
          <w:rFonts w:cstheme="minorHAnsi"/>
          <w:color w:val="212121"/>
          <w:shd w:val="clear" w:color="auto" w:fill="FEFEFE"/>
        </w:rPr>
        <w:t xml:space="preserve"> permet à un client </w:t>
      </w:r>
      <w:bookmarkStart w:id="0" w:name="_GoBack"/>
      <w:bookmarkEnd w:id="0"/>
      <w:r w:rsidRPr="00170920">
        <w:rPr>
          <w:rFonts w:cstheme="minorHAnsi"/>
          <w:color w:val="212121"/>
          <w:shd w:val="clear" w:color="auto" w:fill="FEFEFE"/>
        </w:rPr>
        <w:t>de démarrer un chat en direct avec un agent du service client.</w:t>
      </w:r>
    </w:p>
    <w:p w:rsidR="00170920" w:rsidRDefault="004E2082" w:rsidP="00170920">
      <w:pPr>
        <w:rPr>
          <w:rFonts w:cstheme="minorHAnsi"/>
          <w:color w:val="212121"/>
          <w:shd w:val="clear" w:color="auto" w:fill="FEFEFE"/>
        </w:rPr>
      </w:pPr>
      <w:r>
        <w:rPr>
          <w:rFonts w:cstheme="minorHAnsi"/>
          <w:noProof/>
          <w:color w:val="212121"/>
          <w:shd w:val="clear" w:color="auto" w:fill="FEFEFE"/>
        </w:rPr>
        <w:drawing>
          <wp:anchor distT="0" distB="0" distL="114300" distR="114300" simplePos="0" relativeHeight="251658240" behindDoc="0" locked="0" layoutInCell="1" allowOverlap="1">
            <wp:simplePos x="0" y="0"/>
            <wp:positionH relativeFrom="margin">
              <wp:align>left</wp:align>
            </wp:positionH>
            <wp:positionV relativeFrom="paragraph">
              <wp:posOffset>187515</wp:posOffset>
            </wp:positionV>
            <wp:extent cx="3057525" cy="3185795"/>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dget.PNG"/>
                    <pic:cNvPicPr/>
                  </pic:nvPicPr>
                  <pic:blipFill rotWithShape="1">
                    <a:blip r:embed="rId8">
                      <a:extLst>
                        <a:ext uri="{28A0092B-C50C-407E-A947-70E740481C1C}">
                          <a14:useLocalDpi xmlns:a14="http://schemas.microsoft.com/office/drawing/2010/main" val="0"/>
                        </a:ext>
                      </a:extLst>
                    </a:blip>
                    <a:srcRect l="1540" t="2355" r="2041" b="3023"/>
                    <a:stretch/>
                  </pic:blipFill>
                  <pic:spPr bwMode="auto">
                    <a:xfrm>
                      <a:off x="0" y="0"/>
                      <a:ext cx="3060410" cy="3189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D58EE" w:rsidRDefault="00FD5D72" w:rsidP="00ED58EE">
      <w:pPr>
        <w:rPr>
          <w:rFonts w:cstheme="minorHAnsi"/>
          <w:color w:val="212121"/>
          <w:shd w:val="clear" w:color="auto" w:fill="FEFEFE"/>
        </w:rPr>
      </w:pPr>
      <w:r>
        <w:rPr>
          <w:rFonts w:cstheme="minorHAnsi"/>
          <w:color w:val="212121"/>
          <w:shd w:val="clear" w:color="auto" w:fill="FEFEFE"/>
        </w:rPr>
        <w:t xml:space="preserve">Le client doit remplir les 4 champs du widget : </w:t>
      </w:r>
      <w:r w:rsidRPr="00ED58EE">
        <w:rPr>
          <w:rFonts w:cstheme="minorHAnsi"/>
          <w:color w:val="212121"/>
          <w:shd w:val="clear" w:color="auto" w:fill="FEFEFE"/>
        </w:rPr>
        <w:t xml:space="preserve">son prénom, son nom, son email et </w:t>
      </w:r>
      <w:proofErr w:type="spellStart"/>
      <w:r w:rsidRPr="00ED58EE">
        <w:rPr>
          <w:rFonts w:cstheme="minorHAnsi"/>
          <w:color w:val="212121"/>
          <w:shd w:val="clear" w:color="auto" w:fill="FEFEFE"/>
        </w:rPr>
        <w:t>l’id</w:t>
      </w:r>
      <w:proofErr w:type="spellEnd"/>
      <w:r w:rsidRPr="00ED58EE">
        <w:rPr>
          <w:rFonts w:cstheme="minorHAnsi"/>
          <w:color w:val="212121"/>
          <w:shd w:val="clear" w:color="auto" w:fill="FEFEFE"/>
        </w:rPr>
        <w:t xml:space="preserve"> de l’incident.  </w:t>
      </w:r>
    </w:p>
    <w:p w:rsidR="00FD5D72" w:rsidRPr="00ED58EE" w:rsidRDefault="00FD5D72" w:rsidP="00ED58EE">
      <w:pPr>
        <w:rPr>
          <w:rFonts w:cstheme="minorHAnsi"/>
          <w:color w:val="212121"/>
          <w:shd w:val="clear" w:color="auto" w:fill="FEFEFE"/>
        </w:rPr>
      </w:pPr>
      <w:r w:rsidRPr="00ED58EE">
        <w:rPr>
          <w:rFonts w:cstheme="minorHAnsi"/>
        </w:rPr>
        <w:t>Une fois les info</w:t>
      </w:r>
      <w:r w:rsidR="00ED58EE">
        <w:rPr>
          <w:rFonts w:cstheme="minorHAnsi"/>
        </w:rPr>
        <w:t>rmation</w:t>
      </w:r>
      <w:r w:rsidRPr="00ED58EE">
        <w:rPr>
          <w:rFonts w:cstheme="minorHAnsi"/>
        </w:rPr>
        <w:t xml:space="preserve">s saisies, le client clique sur « Lancer un chat ». </w:t>
      </w:r>
    </w:p>
    <w:p w:rsidR="00170920" w:rsidRDefault="00170920" w:rsidP="00170920">
      <w:pPr>
        <w:rPr>
          <w:rFonts w:cstheme="minorHAnsi"/>
          <w:color w:val="212121"/>
          <w:shd w:val="clear" w:color="auto" w:fill="FEFEFE"/>
        </w:rPr>
      </w:pPr>
      <w:r>
        <w:rPr>
          <w:rFonts w:cstheme="minorHAnsi"/>
          <w:color w:val="212121"/>
          <w:shd w:val="clear" w:color="auto" w:fill="FEFEFE"/>
        </w:rPr>
        <w:br/>
      </w:r>
    </w:p>
    <w:p w:rsidR="00170920" w:rsidRDefault="00170920" w:rsidP="00170920">
      <w:pPr>
        <w:rPr>
          <w:rFonts w:cstheme="minorHAnsi"/>
          <w:color w:val="212121"/>
          <w:shd w:val="clear" w:color="auto" w:fill="FEFEFE"/>
        </w:rPr>
      </w:pPr>
    </w:p>
    <w:p w:rsidR="00170920" w:rsidRDefault="00170920" w:rsidP="00170920">
      <w:pPr>
        <w:rPr>
          <w:rFonts w:cstheme="minorHAnsi"/>
        </w:rPr>
      </w:pPr>
    </w:p>
    <w:p w:rsidR="00FD5D72" w:rsidRDefault="00FD5D72" w:rsidP="00170920">
      <w:pPr>
        <w:rPr>
          <w:rFonts w:cstheme="minorHAnsi"/>
        </w:rPr>
      </w:pPr>
    </w:p>
    <w:p w:rsidR="00FD5D72" w:rsidRDefault="00FD5D72" w:rsidP="00170920">
      <w:pPr>
        <w:rPr>
          <w:rFonts w:cstheme="minorHAnsi"/>
        </w:rPr>
      </w:pPr>
    </w:p>
    <w:p w:rsidR="00FD5D72" w:rsidRDefault="00FD5D72" w:rsidP="004E2082">
      <w:pPr>
        <w:spacing w:after="360"/>
        <w:rPr>
          <w:rFonts w:cstheme="minorHAnsi"/>
        </w:rPr>
      </w:pPr>
    </w:p>
    <w:p w:rsidR="00FD5D72" w:rsidRDefault="00FD5D72" w:rsidP="00170920">
      <w:pPr>
        <w:rPr>
          <w:rFonts w:cstheme="minorHAnsi"/>
        </w:rPr>
      </w:pPr>
      <w:r>
        <w:rPr>
          <w:rFonts w:cstheme="minorHAnsi"/>
          <w:noProof/>
        </w:rPr>
        <w:drawing>
          <wp:anchor distT="0" distB="0" distL="114300" distR="114300" simplePos="0" relativeHeight="251659264" behindDoc="0" locked="0" layoutInCell="1" allowOverlap="1">
            <wp:simplePos x="0" y="0"/>
            <wp:positionH relativeFrom="margin">
              <wp:align>left</wp:align>
            </wp:positionH>
            <wp:positionV relativeFrom="paragraph">
              <wp:posOffset>54610</wp:posOffset>
            </wp:positionV>
            <wp:extent cx="3057525" cy="3128645"/>
            <wp:effectExtent l="0" t="0" r="9525"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PNG"/>
                    <pic:cNvPicPr/>
                  </pic:nvPicPr>
                  <pic:blipFill rotWithShape="1">
                    <a:blip r:embed="rId9">
                      <a:extLst>
                        <a:ext uri="{28A0092B-C50C-407E-A947-70E740481C1C}">
                          <a14:useLocalDpi xmlns:a14="http://schemas.microsoft.com/office/drawing/2010/main" val="0"/>
                        </a:ext>
                      </a:extLst>
                    </a:blip>
                    <a:srcRect l="2051" t="1787" r="1921" b="4018"/>
                    <a:stretch/>
                  </pic:blipFill>
                  <pic:spPr bwMode="auto">
                    <a:xfrm>
                      <a:off x="0" y="0"/>
                      <a:ext cx="3057525" cy="3128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D5D72" w:rsidRDefault="00FD5D72" w:rsidP="00170920">
      <w:pPr>
        <w:rPr>
          <w:rFonts w:cstheme="minorHAnsi"/>
        </w:rPr>
      </w:pPr>
      <w:r>
        <w:rPr>
          <w:rFonts w:cstheme="minorHAnsi"/>
        </w:rPr>
        <w:t xml:space="preserve">Voici un exemple pour le test. </w:t>
      </w:r>
    </w:p>
    <w:p w:rsidR="00FD5D72" w:rsidRDefault="00FD5D72" w:rsidP="00170920">
      <w:pPr>
        <w:rPr>
          <w:rFonts w:cstheme="minorHAnsi"/>
        </w:rPr>
      </w:pPr>
    </w:p>
    <w:p w:rsidR="00FD5D72" w:rsidRDefault="00FD5D72" w:rsidP="00170920">
      <w:pPr>
        <w:rPr>
          <w:rFonts w:cstheme="minorHAnsi"/>
        </w:rPr>
      </w:pPr>
    </w:p>
    <w:p w:rsidR="00FD5D72" w:rsidRDefault="00FD5D72" w:rsidP="00170920">
      <w:pPr>
        <w:rPr>
          <w:rFonts w:cstheme="minorHAnsi"/>
        </w:rPr>
      </w:pPr>
    </w:p>
    <w:p w:rsidR="00FD5D72" w:rsidRDefault="00FD5D72" w:rsidP="00170920">
      <w:pPr>
        <w:rPr>
          <w:rFonts w:cstheme="minorHAnsi"/>
        </w:rPr>
      </w:pPr>
    </w:p>
    <w:p w:rsidR="00FD5D72" w:rsidRDefault="00FD5D72" w:rsidP="00170920">
      <w:pPr>
        <w:rPr>
          <w:rFonts w:cstheme="minorHAnsi"/>
        </w:rPr>
      </w:pPr>
    </w:p>
    <w:p w:rsidR="00FD5D72" w:rsidRDefault="00FD5D72" w:rsidP="00170920">
      <w:pPr>
        <w:rPr>
          <w:rFonts w:cstheme="minorHAnsi"/>
        </w:rPr>
      </w:pPr>
    </w:p>
    <w:p w:rsidR="00FD5D72" w:rsidRDefault="00FD5D72" w:rsidP="00170920">
      <w:pPr>
        <w:rPr>
          <w:rFonts w:cstheme="minorHAnsi"/>
        </w:rPr>
      </w:pPr>
    </w:p>
    <w:p w:rsidR="00FD5D72" w:rsidRDefault="00FD5D72" w:rsidP="00170920">
      <w:pPr>
        <w:rPr>
          <w:rFonts w:cstheme="minorHAnsi"/>
        </w:rPr>
      </w:pPr>
    </w:p>
    <w:p w:rsidR="00FD5D72" w:rsidRDefault="00FD5D72" w:rsidP="00170920">
      <w:pPr>
        <w:rPr>
          <w:rFonts w:cstheme="minorHAnsi"/>
        </w:rPr>
      </w:pPr>
    </w:p>
    <w:p w:rsidR="00FD5D72" w:rsidRDefault="00FD5D72" w:rsidP="00170920">
      <w:pPr>
        <w:rPr>
          <w:rFonts w:cstheme="minorHAnsi"/>
        </w:rPr>
      </w:pPr>
    </w:p>
    <w:p w:rsidR="00FD5D72" w:rsidRDefault="00FD5D72" w:rsidP="00170920">
      <w:pPr>
        <w:rPr>
          <w:rFonts w:cstheme="minorHAnsi"/>
        </w:rPr>
      </w:pPr>
    </w:p>
    <w:p w:rsidR="00084686" w:rsidRDefault="00084686">
      <w:pPr>
        <w:rPr>
          <w:rFonts w:cstheme="minorHAnsi"/>
        </w:rPr>
      </w:pPr>
      <w:r>
        <w:rPr>
          <w:rFonts w:cstheme="minorHAnsi"/>
        </w:rPr>
        <w:br w:type="page"/>
      </w:r>
    </w:p>
    <w:p w:rsidR="00FD5D72" w:rsidRDefault="00FD5D72" w:rsidP="00170920">
      <w:pPr>
        <w:rPr>
          <w:rFonts w:cstheme="minorHAnsi"/>
        </w:rPr>
      </w:pPr>
      <w:r>
        <w:rPr>
          <w:rFonts w:cstheme="minorHAnsi"/>
        </w:rPr>
        <w:lastRenderedPageBreak/>
        <w:t xml:space="preserve">Par rapport aux informations saisies par le client, </w:t>
      </w:r>
      <w:r w:rsidR="00F71D45">
        <w:rPr>
          <w:rFonts w:cstheme="minorHAnsi"/>
        </w:rPr>
        <w:t>l’agent peut les voir en appuyant sur le logo du script en bleu comme sur l’image suivant. On peut alors constater qu’on obtient son nom, son prénom, son email et l’ID de l’incident. Il y a un également le bouton « CTI</w:t>
      </w:r>
      <w:proofErr w:type="gramStart"/>
      <w:r w:rsidR="00F71D45">
        <w:rPr>
          <w:rFonts w:cstheme="minorHAnsi"/>
        </w:rPr>
        <w:t> »</w:t>
      </w:r>
      <w:r w:rsidR="00AF5927">
        <w:rPr>
          <w:rFonts w:cstheme="minorHAnsi"/>
        </w:rPr>
        <w:t>(</w:t>
      </w:r>
      <w:proofErr w:type="gramEnd"/>
      <w:r w:rsidR="00AF5927" w:rsidRPr="00AF5927">
        <w:t xml:space="preserve"> </w:t>
      </w:r>
      <w:r w:rsidR="00AF5927" w:rsidRPr="00AF5927">
        <w:rPr>
          <w:rFonts w:cstheme="minorHAnsi"/>
        </w:rPr>
        <w:t>Couplage téléphonie-informatique</w:t>
      </w:r>
      <w:r w:rsidR="00AF5927">
        <w:rPr>
          <w:rFonts w:cstheme="minorHAnsi"/>
        </w:rPr>
        <w:t>)</w:t>
      </w:r>
      <w:r w:rsidR="00F71D45">
        <w:rPr>
          <w:rFonts w:cstheme="minorHAnsi"/>
        </w:rPr>
        <w:t xml:space="preserve"> qui permet d’être redirigé sur une </w:t>
      </w:r>
      <w:r w:rsidR="00AF5927">
        <w:rPr>
          <w:rFonts w:cstheme="minorHAnsi"/>
        </w:rPr>
        <w:t>URL (ITSM)</w:t>
      </w:r>
      <w:r w:rsidR="00F71D45">
        <w:rPr>
          <w:rFonts w:cstheme="minorHAnsi"/>
        </w:rPr>
        <w:t xml:space="preserve">. </w:t>
      </w:r>
    </w:p>
    <w:p w:rsidR="00FD5D72" w:rsidRDefault="00084686" w:rsidP="00170920">
      <w:pPr>
        <w:rPr>
          <w:rFonts w:cstheme="minorHAnsi"/>
        </w:rPr>
      </w:pPr>
      <w:r>
        <w:rPr>
          <w:noProof/>
        </w:rPr>
        <w:drawing>
          <wp:inline distT="0" distB="0" distL="0" distR="0" wp14:anchorId="5B5FFB3B" wp14:editId="7C5D9422">
            <wp:extent cx="5760720" cy="22371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237105"/>
                    </a:xfrm>
                    <a:prstGeom prst="rect">
                      <a:avLst/>
                    </a:prstGeom>
                  </pic:spPr>
                </pic:pic>
              </a:graphicData>
            </a:graphic>
          </wp:inline>
        </w:drawing>
      </w:r>
    </w:p>
    <w:p w:rsidR="00FD5D72" w:rsidRDefault="00FD5D72" w:rsidP="00170920">
      <w:pPr>
        <w:rPr>
          <w:rFonts w:cstheme="minorHAnsi"/>
        </w:rPr>
      </w:pPr>
    </w:p>
    <w:p w:rsidR="00FD5D72" w:rsidRDefault="00FD5D72" w:rsidP="00170920">
      <w:pPr>
        <w:rPr>
          <w:rFonts w:cstheme="minorHAnsi"/>
        </w:rPr>
      </w:pPr>
    </w:p>
    <w:p w:rsidR="00FD5D72" w:rsidRDefault="00FD5D72" w:rsidP="00170920">
      <w:pPr>
        <w:rPr>
          <w:rFonts w:cstheme="minorHAnsi"/>
        </w:rPr>
      </w:pPr>
    </w:p>
    <w:p w:rsidR="00FD5D72" w:rsidRDefault="00FD5D72" w:rsidP="00170920">
      <w:pPr>
        <w:rPr>
          <w:rFonts w:cstheme="minorHAnsi"/>
        </w:rPr>
      </w:pPr>
    </w:p>
    <w:p w:rsidR="00FD5D72" w:rsidRDefault="00FD5D72" w:rsidP="00170920">
      <w:pPr>
        <w:rPr>
          <w:rFonts w:cstheme="minorHAnsi"/>
        </w:rPr>
      </w:pPr>
    </w:p>
    <w:p w:rsidR="00FD5D72" w:rsidRDefault="00FD5D72" w:rsidP="00170920">
      <w:pPr>
        <w:rPr>
          <w:rFonts w:cstheme="minorHAnsi"/>
        </w:rPr>
      </w:pPr>
    </w:p>
    <w:p w:rsidR="00FD5D72" w:rsidRDefault="00FD5D72" w:rsidP="00170920">
      <w:pPr>
        <w:rPr>
          <w:rFonts w:cstheme="minorHAnsi"/>
        </w:rPr>
      </w:pPr>
    </w:p>
    <w:p w:rsidR="00FD5D72" w:rsidRDefault="00FD5D72" w:rsidP="00170920">
      <w:pPr>
        <w:rPr>
          <w:rFonts w:cstheme="minorHAnsi"/>
        </w:rPr>
      </w:pPr>
    </w:p>
    <w:p w:rsidR="00FD5D72" w:rsidRPr="00170920" w:rsidRDefault="00FD5D72" w:rsidP="00170920">
      <w:pPr>
        <w:rPr>
          <w:rFonts w:cstheme="minorHAnsi"/>
        </w:rPr>
      </w:pPr>
    </w:p>
    <w:sectPr w:rsidR="00FD5D72" w:rsidRPr="00170920">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4F9E" w:rsidRDefault="00444F9E" w:rsidP="004E2082">
      <w:pPr>
        <w:spacing w:after="0" w:line="240" w:lineRule="auto"/>
      </w:pPr>
      <w:r>
        <w:separator/>
      </w:r>
    </w:p>
  </w:endnote>
  <w:endnote w:type="continuationSeparator" w:id="0">
    <w:p w:rsidR="00444F9E" w:rsidRDefault="00444F9E" w:rsidP="004E2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2"/>
      <w:gridCol w:w="2303"/>
      <w:gridCol w:w="2303"/>
      <w:gridCol w:w="2765"/>
    </w:tblGrid>
    <w:tr w:rsidR="004E2082" w:rsidRPr="004E2082" w:rsidTr="003909B6">
      <w:trPr>
        <w:jc w:val="center"/>
      </w:trPr>
      <w:tc>
        <w:tcPr>
          <w:tcW w:w="10313" w:type="dxa"/>
          <w:gridSpan w:val="4"/>
          <w:shd w:val="clear" w:color="auto" w:fill="auto"/>
        </w:tcPr>
        <w:p w:rsidR="004E2082" w:rsidRPr="004E2082" w:rsidRDefault="004E2082" w:rsidP="004E2082">
          <w:pPr>
            <w:tabs>
              <w:tab w:val="center" w:pos="4536"/>
              <w:tab w:val="right" w:pos="9072"/>
            </w:tabs>
            <w:spacing w:after="0" w:line="240" w:lineRule="auto"/>
            <w:jc w:val="both"/>
            <w:rPr>
              <w:rFonts w:ascii="Arial" w:eastAsia="Calibri" w:hAnsi="Arial" w:cs="Arial"/>
              <w:sz w:val="20"/>
              <w:szCs w:val="20"/>
            </w:rPr>
          </w:pPr>
          <w:r w:rsidRPr="004E2082">
            <w:rPr>
              <w:rFonts w:ascii="Arial" w:eastAsia="Calibri" w:hAnsi="Arial" w:cs="Arial"/>
              <w:sz w:val="20"/>
              <w:szCs w:val="20"/>
            </w:rPr>
            <w:t xml:space="preserve">Ce document ne peut, ni en totalité ni en partie, être copié, photocopié, reproduit, traduit, transcrit ou adapté sans le consentement écrit de la société </w:t>
          </w:r>
          <w:proofErr w:type="spellStart"/>
          <w:r w:rsidRPr="004E2082">
            <w:rPr>
              <w:rFonts w:ascii="Arial" w:eastAsia="Calibri" w:hAnsi="Arial" w:cs="Arial"/>
              <w:sz w:val="20"/>
              <w:szCs w:val="20"/>
            </w:rPr>
            <w:t>Helpline</w:t>
          </w:r>
          <w:proofErr w:type="spellEnd"/>
          <w:r w:rsidRPr="004E2082">
            <w:rPr>
              <w:rFonts w:ascii="Arial" w:eastAsia="Calibri" w:hAnsi="Arial" w:cs="Arial"/>
              <w:sz w:val="20"/>
              <w:szCs w:val="20"/>
            </w:rPr>
            <w:t xml:space="preserve"> © 2009</w:t>
          </w:r>
        </w:p>
      </w:tc>
    </w:tr>
    <w:tr w:rsidR="004E2082" w:rsidRPr="004E2082" w:rsidTr="003909B6">
      <w:trPr>
        <w:jc w:val="center"/>
      </w:trPr>
      <w:tc>
        <w:tcPr>
          <w:tcW w:w="2942" w:type="dxa"/>
          <w:shd w:val="clear" w:color="auto" w:fill="auto"/>
          <w:vAlign w:val="center"/>
        </w:tcPr>
        <w:p w:rsidR="004E2082" w:rsidRPr="004E2082" w:rsidRDefault="004E2082" w:rsidP="004E2082">
          <w:pPr>
            <w:tabs>
              <w:tab w:val="center" w:pos="4536"/>
              <w:tab w:val="right" w:pos="9072"/>
            </w:tabs>
            <w:spacing w:after="0" w:line="240" w:lineRule="auto"/>
            <w:jc w:val="both"/>
            <w:rPr>
              <w:rFonts w:ascii="Arial" w:eastAsia="Calibri" w:hAnsi="Arial" w:cs="Arial"/>
              <w:sz w:val="20"/>
              <w:szCs w:val="20"/>
            </w:rPr>
          </w:pPr>
          <w:r w:rsidRPr="004E2082">
            <w:rPr>
              <w:rFonts w:ascii="Arial" w:eastAsia="Calibri" w:hAnsi="Arial" w:cs="Arial"/>
              <w:sz w:val="20"/>
              <w:szCs w:val="20"/>
            </w:rPr>
            <w:t>UDJ</w:t>
          </w:r>
        </w:p>
      </w:tc>
      <w:tc>
        <w:tcPr>
          <w:tcW w:w="2303" w:type="dxa"/>
          <w:shd w:val="clear" w:color="auto" w:fill="auto"/>
          <w:vAlign w:val="center"/>
        </w:tcPr>
        <w:p w:rsidR="004E2082" w:rsidRPr="004E2082" w:rsidRDefault="004E2082" w:rsidP="004E2082">
          <w:pPr>
            <w:tabs>
              <w:tab w:val="center" w:pos="4536"/>
              <w:tab w:val="right" w:pos="9072"/>
            </w:tabs>
            <w:spacing w:after="0" w:line="240" w:lineRule="auto"/>
            <w:jc w:val="both"/>
            <w:rPr>
              <w:rFonts w:ascii="Arial" w:eastAsia="Calibri" w:hAnsi="Arial" w:cs="Arial"/>
              <w:sz w:val="20"/>
              <w:szCs w:val="20"/>
            </w:rPr>
          </w:pPr>
          <w:r w:rsidRPr="004E2082">
            <w:rPr>
              <w:rFonts w:ascii="Arial" w:eastAsia="Calibri" w:hAnsi="Arial" w:cs="Arial"/>
              <w:sz w:val="20"/>
              <w:szCs w:val="20"/>
            </w:rPr>
            <w:t>V.1</w:t>
          </w:r>
        </w:p>
      </w:tc>
      <w:tc>
        <w:tcPr>
          <w:tcW w:w="2303" w:type="dxa"/>
          <w:shd w:val="clear" w:color="auto" w:fill="auto"/>
          <w:vAlign w:val="center"/>
        </w:tcPr>
        <w:p w:rsidR="004E2082" w:rsidRPr="004E2082" w:rsidRDefault="004E2082" w:rsidP="004E2082">
          <w:pPr>
            <w:tabs>
              <w:tab w:val="center" w:pos="4536"/>
              <w:tab w:val="right" w:pos="9072"/>
            </w:tabs>
            <w:spacing w:after="0" w:line="240" w:lineRule="auto"/>
            <w:jc w:val="both"/>
            <w:rPr>
              <w:rFonts w:ascii="Arial" w:eastAsia="Calibri" w:hAnsi="Arial" w:cs="Arial"/>
              <w:sz w:val="20"/>
              <w:szCs w:val="20"/>
            </w:rPr>
          </w:pPr>
          <w:r w:rsidRPr="004E2082">
            <w:rPr>
              <w:rFonts w:ascii="Arial" w:eastAsia="Calibri" w:hAnsi="Arial" w:cs="Arial"/>
              <w:sz w:val="20"/>
              <w:szCs w:val="20"/>
            </w:rPr>
            <w:t>Statut : en cours</w:t>
          </w:r>
        </w:p>
      </w:tc>
      <w:tc>
        <w:tcPr>
          <w:tcW w:w="2765" w:type="dxa"/>
          <w:shd w:val="clear" w:color="auto" w:fill="auto"/>
          <w:vAlign w:val="center"/>
        </w:tcPr>
        <w:p w:rsidR="004E2082" w:rsidRPr="004E2082" w:rsidRDefault="004E2082" w:rsidP="004E2082">
          <w:pPr>
            <w:spacing w:after="0" w:line="276" w:lineRule="auto"/>
            <w:jc w:val="both"/>
            <w:rPr>
              <w:rFonts w:ascii="Arial" w:eastAsia="Calibri" w:hAnsi="Arial" w:cs="Arial"/>
              <w:sz w:val="20"/>
              <w:szCs w:val="20"/>
            </w:rPr>
          </w:pPr>
          <w:r w:rsidRPr="004E2082">
            <w:rPr>
              <w:rFonts w:ascii="Arial" w:eastAsia="Calibri" w:hAnsi="Arial" w:cs="Arial"/>
              <w:sz w:val="20"/>
              <w:szCs w:val="20"/>
            </w:rPr>
            <w:fldChar w:fldCharType="begin"/>
          </w:r>
          <w:r w:rsidRPr="004E2082">
            <w:rPr>
              <w:rFonts w:ascii="Arial" w:eastAsia="Calibri" w:hAnsi="Arial" w:cs="Arial"/>
              <w:sz w:val="20"/>
              <w:szCs w:val="20"/>
            </w:rPr>
            <w:instrText>PAGE   \* MERGEFORMAT</w:instrText>
          </w:r>
          <w:r w:rsidRPr="004E2082">
            <w:rPr>
              <w:rFonts w:ascii="Arial" w:eastAsia="Calibri" w:hAnsi="Arial" w:cs="Arial"/>
              <w:sz w:val="20"/>
              <w:szCs w:val="20"/>
            </w:rPr>
            <w:fldChar w:fldCharType="separate"/>
          </w:r>
          <w:r w:rsidRPr="004E2082">
            <w:rPr>
              <w:rFonts w:ascii="Arial" w:eastAsia="Calibri" w:hAnsi="Arial" w:cs="Arial"/>
              <w:noProof/>
              <w:sz w:val="20"/>
              <w:szCs w:val="20"/>
            </w:rPr>
            <w:t>12</w:t>
          </w:r>
          <w:r w:rsidRPr="004E2082">
            <w:rPr>
              <w:rFonts w:ascii="Arial" w:eastAsia="Calibri" w:hAnsi="Arial" w:cs="Arial"/>
              <w:sz w:val="20"/>
              <w:szCs w:val="20"/>
            </w:rPr>
            <w:fldChar w:fldCharType="end"/>
          </w:r>
        </w:p>
      </w:tc>
    </w:tr>
  </w:tbl>
  <w:p w:rsidR="004E2082" w:rsidRPr="004E2082" w:rsidRDefault="004E2082" w:rsidP="004E208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4F9E" w:rsidRDefault="00444F9E" w:rsidP="004E2082">
      <w:pPr>
        <w:spacing w:after="0" w:line="240" w:lineRule="auto"/>
      </w:pPr>
      <w:r>
        <w:separator/>
      </w:r>
    </w:p>
  </w:footnote>
  <w:footnote w:type="continuationSeparator" w:id="0">
    <w:p w:rsidR="00444F9E" w:rsidRDefault="00444F9E" w:rsidP="004E20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1"/>
      <w:tblW w:w="10490" w:type="dxa"/>
      <w:jc w:val="center"/>
      <w:tblLook w:val="04A0" w:firstRow="1" w:lastRow="0" w:firstColumn="1" w:lastColumn="0" w:noHBand="0" w:noVBand="1"/>
    </w:tblPr>
    <w:tblGrid>
      <w:gridCol w:w="2127"/>
      <w:gridCol w:w="6237"/>
      <w:gridCol w:w="2126"/>
    </w:tblGrid>
    <w:tr w:rsidR="004E2082" w:rsidRPr="004E2082" w:rsidTr="003909B6">
      <w:trPr>
        <w:trHeight w:val="835"/>
        <w:jc w:val="center"/>
      </w:trPr>
      <w:tc>
        <w:tcPr>
          <w:tcW w:w="2127" w:type="dxa"/>
        </w:tcPr>
        <w:p w:rsidR="004E2082" w:rsidRPr="004E2082" w:rsidRDefault="004E2082" w:rsidP="004E2082">
          <w:pPr>
            <w:jc w:val="both"/>
            <w:rPr>
              <w:rFonts w:ascii="Arial" w:hAnsi="Arial" w:cs="Arial"/>
            </w:rPr>
          </w:pPr>
          <w:bookmarkStart w:id="1" w:name="_Hlk71289724"/>
          <w:r w:rsidRPr="004E2082">
            <w:rPr>
              <w:rFonts w:ascii="Arial" w:hAnsi="Arial" w:cs="Arial"/>
              <w:noProof/>
            </w:rPr>
            <w:drawing>
              <wp:anchor distT="0" distB="0" distL="114300" distR="114300" simplePos="0" relativeHeight="251659264" behindDoc="0" locked="0" layoutInCell="1" allowOverlap="1" wp14:anchorId="5F7EA3DE" wp14:editId="1861776F">
                <wp:simplePos x="0" y="0"/>
                <wp:positionH relativeFrom="column">
                  <wp:posOffset>40416</wp:posOffset>
                </wp:positionH>
                <wp:positionV relativeFrom="paragraph">
                  <wp:posOffset>134620</wp:posOffset>
                </wp:positionV>
                <wp:extent cx="1130747" cy="214842"/>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130747" cy="21484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6237" w:type="dxa"/>
        </w:tcPr>
        <w:p w:rsidR="004E2082" w:rsidRPr="004E2082" w:rsidRDefault="004E2082" w:rsidP="004E2082">
          <w:pPr>
            <w:jc w:val="both"/>
            <w:rPr>
              <w:rFonts w:ascii="Arial" w:hAnsi="Arial" w:cs="Arial"/>
            </w:rPr>
          </w:pPr>
        </w:p>
        <w:p w:rsidR="004E2082" w:rsidRPr="004E2082" w:rsidRDefault="004E2082" w:rsidP="004E2082">
          <w:pPr>
            <w:spacing w:line="276" w:lineRule="auto"/>
            <w:jc w:val="center"/>
            <w:rPr>
              <w:rFonts w:ascii="Arial" w:hAnsi="Arial" w:cs="Arial"/>
              <w:b/>
            </w:rPr>
          </w:pPr>
          <w:r w:rsidRPr="004E2082">
            <w:rPr>
              <w:rFonts w:ascii="Arial" w:hAnsi="Arial" w:cs="Arial"/>
              <w:b/>
            </w:rPr>
            <w:t>Doc</w:t>
          </w:r>
          <w:r>
            <w:rPr>
              <w:rFonts w:ascii="Arial" w:hAnsi="Arial" w:cs="Arial"/>
              <w:b/>
            </w:rPr>
            <w:t>umentation</w:t>
          </w:r>
          <w:r w:rsidRPr="004E2082">
            <w:rPr>
              <w:rFonts w:ascii="Arial" w:hAnsi="Arial" w:cs="Arial"/>
              <w:b/>
            </w:rPr>
            <w:t xml:space="preserve"> </w:t>
          </w:r>
          <w:r w:rsidRPr="004E2082">
            <w:rPr>
              <w:rFonts w:ascii="Arial" w:hAnsi="Arial" w:cs="Arial"/>
              <w:b/>
            </w:rPr>
            <w:t>fonctionnelle</w:t>
          </w:r>
        </w:p>
      </w:tc>
      <w:tc>
        <w:tcPr>
          <w:tcW w:w="2126" w:type="dxa"/>
          <w:vAlign w:val="center"/>
        </w:tcPr>
        <w:p w:rsidR="004E2082" w:rsidRPr="004E2082" w:rsidRDefault="004E2082" w:rsidP="004E2082">
          <w:pPr>
            <w:jc w:val="center"/>
            <w:rPr>
              <w:rFonts w:ascii="Arial" w:hAnsi="Arial" w:cs="Arial"/>
              <w:b/>
              <w:sz w:val="32"/>
              <w:szCs w:val="32"/>
            </w:rPr>
          </w:pPr>
          <w:r w:rsidRPr="004E2082">
            <w:rPr>
              <w:rFonts w:ascii="Arial" w:hAnsi="Arial" w:cs="Arial"/>
              <w:b/>
              <w:noProof/>
              <w:sz w:val="32"/>
              <w:szCs w:val="32"/>
            </w:rPr>
            <w:t>UDJ</w:t>
          </w:r>
        </w:p>
      </w:tc>
    </w:tr>
    <w:bookmarkEnd w:id="1"/>
  </w:tbl>
  <w:p w:rsidR="004E2082" w:rsidRPr="004E2082" w:rsidRDefault="004E2082" w:rsidP="004E208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1A1692"/>
    <w:multiLevelType w:val="hybridMultilevel"/>
    <w:tmpl w:val="FB6AB7B2"/>
    <w:lvl w:ilvl="0" w:tplc="72F499D4">
      <w:numFmt w:val="bullet"/>
      <w:lvlText w:val="-"/>
      <w:lvlJc w:val="left"/>
      <w:pPr>
        <w:ind w:left="720" w:hanging="360"/>
      </w:pPr>
      <w:rPr>
        <w:rFonts w:ascii="Calibri" w:eastAsiaTheme="minorHAnsi" w:hAnsi="Calibri" w:cs="Calibri" w:hint="default"/>
        <w:color w:val="21212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920"/>
    <w:rsid w:val="00084686"/>
    <w:rsid w:val="00170920"/>
    <w:rsid w:val="00391212"/>
    <w:rsid w:val="00444F9E"/>
    <w:rsid w:val="004E2082"/>
    <w:rsid w:val="00A51188"/>
    <w:rsid w:val="00AF5927"/>
    <w:rsid w:val="00ED58EE"/>
    <w:rsid w:val="00F71D45"/>
    <w:rsid w:val="00FD5D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0699"/>
  <w15:chartTrackingRefBased/>
  <w15:docId w15:val="{1C2F08B4-5B43-4060-BABE-27D998239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E20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D58EE"/>
    <w:pPr>
      <w:ind w:left="720"/>
      <w:contextualSpacing/>
    </w:pPr>
  </w:style>
  <w:style w:type="paragraph" w:styleId="En-tte">
    <w:name w:val="header"/>
    <w:basedOn w:val="Normal"/>
    <w:link w:val="En-tteCar"/>
    <w:uiPriority w:val="99"/>
    <w:unhideWhenUsed/>
    <w:rsid w:val="004E2082"/>
    <w:pPr>
      <w:tabs>
        <w:tab w:val="center" w:pos="4536"/>
        <w:tab w:val="right" w:pos="9072"/>
      </w:tabs>
      <w:spacing w:after="0" w:line="240" w:lineRule="auto"/>
    </w:pPr>
  </w:style>
  <w:style w:type="character" w:customStyle="1" w:styleId="En-tteCar">
    <w:name w:val="En-tête Car"/>
    <w:basedOn w:val="Policepardfaut"/>
    <w:link w:val="En-tte"/>
    <w:uiPriority w:val="99"/>
    <w:rsid w:val="004E2082"/>
  </w:style>
  <w:style w:type="paragraph" w:styleId="Pieddepage">
    <w:name w:val="footer"/>
    <w:basedOn w:val="Normal"/>
    <w:link w:val="PieddepageCar"/>
    <w:uiPriority w:val="99"/>
    <w:unhideWhenUsed/>
    <w:rsid w:val="004E20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E2082"/>
  </w:style>
  <w:style w:type="table" w:customStyle="1" w:styleId="Grilledutableau1">
    <w:name w:val="Grille du tableau1"/>
    <w:basedOn w:val="TableauNormal"/>
    <w:next w:val="Grilledutableau"/>
    <w:uiPriority w:val="39"/>
    <w:rsid w:val="004E2082"/>
    <w:pPr>
      <w:spacing w:after="0" w:line="240" w:lineRule="auto"/>
    </w:pPr>
    <w:rPr>
      <w:rFonts w:ascii="Calibri" w:eastAsia="Calibri" w:hAnsi="Calibri" w:cs="Times New Roman"/>
      <w:color w:val="1F497D"/>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39"/>
    <w:rsid w:val="004E2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4E208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D556B-3F6F-4FF4-8FE3-7309E0899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110</Words>
  <Characters>606</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PANCHER Lena</dc:creator>
  <cp:keywords/>
  <dc:description/>
  <cp:lastModifiedBy>ZACCHERO Florian</cp:lastModifiedBy>
  <cp:revision>2</cp:revision>
  <dcterms:created xsi:type="dcterms:W3CDTF">2021-05-07T08:06:00Z</dcterms:created>
  <dcterms:modified xsi:type="dcterms:W3CDTF">2021-05-07T12:31:00Z</dcterms:modified>
</cp:coreProperties>
</file>