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icrosoft YaHei" w:hAnsi="Microsoft YaHei" w:eastAsia="Microsoft YaHei"/>
          <w:b/>
          <w:sz w:val="36"/>
        </w:rPr>
        <w:t>张明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求职意向</w:t>
      </w:r>
      <w:r>
        <w:rPr>
          <w:rFonts w:ascii="Microsoft YaHei" w:hAnsi="Microsoft YaHei" w:eastAsia="Microsoft YaHei"/>
          <w:b w:val="0"/>
        </w:rPr>
        <w:t>：人工智能算法实习生 | 互联网 | 北京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电话</w:t>
      </w:r>
      <w:r>
        <w:rPr>
          <w:rFonts w:ascii="Microsoft YaHei" w:hAnsi="Microsoft YaHei" w:eastAsia="Microsoft YaHei"/>
          <w:b w:val="0"/>
        </w:rPr>
        <w:t>：13800001234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邮箱</w:t>
      </w:r>
      <w:r>
        <w:rPr>
          <w:rFonts w:ascii="Microsoft YaHei" w:hAnsi="Microsoft YaHei" w:eastAsia="Microsoft YaHei"/>
          <w:b w:val="0"/>
        </w:rPr>
        <w:t>：zhangming@edu.cn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籍贯</w:t>
      </w:r>
      <w:r>
        <w:rPr>
          <w:rFonts w:ascii="Microsoft YaHei" w:hAnsi="Microsoft YaHei" w:eastAsia="Microsoft YaHei"/>
          <w:b w:val="0"/>
        </w:rPr>
        <w:t>：江苏南京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教育背景</w:t>
      </w:r>
    </w:p>
    <w:p>
      <w:pPr>
        <w:spacing w:after="40"/>
      </w:pPr>
      <w:r>
        <w:rPr>
          <w:rFonts w:ascii="Microsoft YaHei" w:hAnsi="Microsoft YaHei" w:eastAsia="Microsoft YaHei"/>
          <w:b w:val="0"/>
        </w:rPr>
        <w:t>南京大学 人工智能学院 人工智能专业专业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专业排名</w:t>
      </w:r>
      <w:r>
        <w:rPr>
          <w:rFonts w:ascii="Microsoft YaHei" w:hAnsi="Microsoft YaHei" w:eastAsia="Microsoft YaHei"/>
          <w:b w:val="0"/>
        </w:rPr>
        <w:t>：GPA 3.7/4.0, 前15%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英语水平</w:t>
      </w:r>
      <w:r>
        <w:rPr>
          <w:rFonts w:ascii="Microsoft YaHei" w:hAnsi="Microsoft YaHei" w:eastAsia="Microsoft YaHei"/>
          <w:b w:val="0"/>
        </w:rPr>
        <w:t>：CET-4 560分 | CET-6 540分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核心课程</w:t>
      </w:r>
      <w:r>
        <w:rPr>
          <w:rFonts w:ascii="Microsoft YaHei" w:hAnsi="Microsoft YaHei" w:eastAsia="Microsoft YaHei"/>
          <w:b w:val="0"/>
        </w:rPr>
        <w:t>：机器学习，深度学习，数据结构与算法，概率论与数理统计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技术栈</w:t>
      </w:r>
      <w:r>
        <w:rPr>
          <w:rFonts w:ascii="Microsoft YaHei" w:hAnsi="Microsoft YaHei" w:eastAsia="Microsoft YaHei"/>
          <w:b w:val="0"/>
        </w:rPr>
        <w:t>：Python, C++, PyTorch, Linux, Git, LaTeX, 熟悉计算机视觉基础理论, 掌握模型轻量化部署流程, TensorFlow, Keras, MobileNetV2, Flask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项目经历</w:t>
      </w:r>
    </w:p>
    <w:p>
      <w:pPr>
        <w:spacing w:before="80" w:after="20"/>
      </w:pPr>
      <w:r>
        <w:rPr>
          <w:rFonts w:ascii="Microsoft YaHei" w:hAnsi="Microsoft YaHei" w:eastAsia="Microsoft YaHei"/>
          <w:b/>
          <w:sz w:val="22"/>
        </w:rPr>
        <w:t>基于轻量级CNN的手写数字识别系统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利用TensorFlow和Keras框架搭建MobileNetV2变体模型，通过数据清洗与增强技术优化输入数据质量，在测试集上实现99.1%的高识别准确率。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将训练好的轻量化模型封装为RESTful API接口，支持图片上传识别功能，经优化后单次请求响应时间低于200ms，满足实时性要求。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竞赛获奖</w:t>
      </w:r>
    </w:p>
    <w:p>
      <w:pPr>
        <w:spacing w:before="80" w:after="20"/>
      </w:pPr>
      <w:r>
        <w:rPr>
          <w:rFonts w:ascii="Microsoft YaHei" w:hAnsi="Microsoft YaHei" w:eastAsia="Microsoft YaHei"/>
          <w:b/>
          <w:sz w:val="22"/>
        </w:rPr>
        <w:t>全国大学生数学建模竞赛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构建基于CNN的图像分类模型，解决复杂场景下的特征提取问题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运用数据增强策略有效提升了模型的泛化能力与鲁棒性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凭借优秀的算法设计与团队协作，荣获省级一等奖（全省排名第3）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自我评价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具备扎实的人工智能理论基础，熟练掌握Python及主流深度学习框架，拥有从数据处理到模型部署的全栈开发能力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对计算机视觉与模型轻量化方向有浓厚兴趣，具备良好的工程落地意识，能够高效解决算法在实际场景中的性能瓶颈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学习能力强，抗压能力好，善于通过技术手段优化业务流程，期待在互联网行业深耕AI算法领域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