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6396" w14:textId="7A4280FE" w:rsidR="000F37B9" w:rsidRDefault="00F6572E">
      <w:r>
        <w:t>Testing word file</w:t>
      </w:r>
    </w:p>
    <w:sectPr w:rsidR="000F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2E"/>
    <w:rsid w:val="000F37B9"/>
    <w:rsid w:val="00F6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7459"/>
  <w15:chartTrackingRefBased/>
  <w15:docId w15:val="{6F7E5D77-8CCA-4B34-A559-B56EC343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Khatri (HCL Technologies Ltd)</dc:creator>
  <cp:keywords/>
  <dc:description/>
  <cp:lastModifiedBy>Ashish Khatri (HCL Technologies Ltd)</cp:lastModifiedBy>
  <cp:revision>1</cp:revision>
  <dcterms:created xsi:type="dcterms:W3CDTF">2021-07-28T06:41:00Z</dcterms:created>
  <dcterms:modified xsi:type="dcterms:W3CDTF">2021-07-28T06:42:00Z</dcterms:modified>
</cp:coreProperties>
</file>