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>Приложение № 1</w:t>
      </w:r>
    </w:p>
    <w:p>
      <w:pPr>
        <w:spacing w:after="40" w:before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Задвижки, отгружено в Керчь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к Договору купли-продажи товара с отсрочкой платежа и последующей реализацией Покупателем от «18» сентября 2026 г.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Продавец: ИП Склярова Татьяна Ефимовна, ИНН 253907624902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18"/>
        </w:rPr>
        <w:t>Покупатель: ООО «ПКФ «АРМА», ИНН 9200007507, КПП 781101001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Товар передан по универсальному передаточному документу № 55 от 23.09.2026. Дата отгрузки 23.09.2026. Место получения: г. Керчь. Получатель: ООО «ПКФ «АРМА».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18"/>
        </w:rPr>
        <w:t>Перевозка: Энергия, экспедиторская расписка 2501-5036567 от 24.09.2026. 3 места, 1 800 кг, 2,76 куб. м. Объявленная ценность 299 000 руб. Отправка за счет Продавца (пункт 2.1 Договора).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948"/>
        <w:gridCol w:w="1474"/>
        <w:gridCol w:w="737"/>
        <w:gridCol w:w="850"/>
        <w:gridCol w:w="1361"/>
        <w:gridCol w:w="1077"/>
        <w:gridCol w:w="1304"/>
      </w:tblGrid>
      <w:tr>
        <w:tc>
          <w:tcPr>
            <w:tcW w:type="dxa" w:w="45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2948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Наименование</w:t>
            </w:r>
          </w:p>
        </w:tc>
        <w:tc>
          <w:tcPr>
            <w:tcW w:type="dxa" w:w="147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Чертеж</w:t>
            </w:r>
          </w:p>
        </w:tc>
        <w:tc>
          <w:tcPr>
            <w:tcW w:type="dxa" w:w="737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Кол-во, шт.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Вес за ед., кг</w:t>
            </w:r>
          </w:p>
        </w:tc>
        <w:tc>
          <w:tcPr>
            <w:tcW w:type="dxa" w:w="1361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Стоимость за ед. по Договору, руб.</w:t>
            </w:r>
          </w:p>
        </w:tc>
        <w:tc>
          <w:tcPr>
            <w:tcW w:type="dxa" w:w="1077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Стоимость ремонта, руб.</w:t>
            </w:r>
          </w:p>
        </w:tc>
        <w:tc>
          <w:tcPr>
            <w:tcW w:type="dxa" w:w="130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Стоимость реализации за ед., руб.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Ду 150 бронзовая (1 фланец)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876"/>
            <w:gridSpan w:val="3"/>
            <w:shd w:val="clear" w:fill="D9E2F3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ИТОГО</w:t>
            </w:r>
          </w:p>
        </w:tc>
        <w:tc>
          <w:tcPr>
            <w:tcW w:type="dxa" w:w="737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45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1 800</w:t>
            </w:r>
          </w:p>
        </w:tc>
        <w:tc>
          <w:tcPr>
            <w:tcW w:type="dxa" w:w="1361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2 250 000</w:t>
            </w:r>
          </w:p>
        </w:tc>
        <w:tc>
          <w:tcPr>
            <w:tcW w:type="dxa" w:w="1077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130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</w:tr>
    </w:tbl>
    <w:p>
      <w:pPr>
        <w:spacing w:after="40" w:before="12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Состояние: Задвижка клинкетная Ду 150 бронзовая (1 фланец) — новая, у 16 из 45 единиц отсутствует маховик (ручка).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В колонке ИТОГО по столбцу «Стоимость за ед. по Договору» стоит сумма по партии, а не цена единицы. Столбец «Стоимость ремонта» заполняется по факту выполнения ремонта и в цену по Договору не входит.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Стоимость реализации приведена по ориентиру из приложения к Договору. По пункту 3.2 конкретная цена реализации конечному покупателю согласуется Сторонами письменно до передачи товара.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Общая стоимость партии 2 250 000 руб. Оплата производится на условиях отсрочки платежа по разделу 4 Договора: не позднее 5 рабочих дней с даты получения оплаты от конечного покупателя.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Цена реализации конечному покупателю подлежит предварительному письменному согласованию с Продавцом (пункты 1.2 и 3.2 Договора).</w:t>
      </w:r>
    </w:p>
    <w:p>
      <w:pPr>
        <w:spacing w:after="40" w:before="20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sz w:val="20"/>
              </w:rPr>
              <w:t>ПРОДАВЕЦ: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__________________ / Склярова Т.Е. /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sz w:val="20"/>
              </w:rPr>
              <w:t>ПОКУПАТЕЛЬ: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________________ / Белова Е.В. /</w:t>
            </w:r>
          </w:p>
        </w:tc>
      </w:tr>
    </w:tbl>
    <w:p>
      <w:r>
        <w:br w:type="page"/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>Приложение № 2</w:t>
      </w:r>
    </w:p>
    <w:p>
      <w:pPr>
        <w:spacing w:after="40" w:before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Фильтры, отгружено в Санкт-Петербург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к Договору купли-продажи товара с отсрочкой платежа и последующей реализацией Покупателем от «18» сентября 2026 г.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Продавец: ИП Склярова Татьяна Ефимовна, ИНН 253907624902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18"/>
        </w:rPr>
        <w:t>Покупатель: ООО «ПКФ «АРМА», ИНН 9200007507, КПП 781101001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Товар передан по универсальному передаточному документу № 56 от 23.09.2026. Дата отгрузки 23.09.2026. Место получения: г. Санкт-Петербург. Получатель: ООО «ПКФ «АРМА».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18"/>
        </w:rPr>
        <w:t>Перевозка: Энергия, экспедиторская расписка 2501-5036592 от 24.09.2026. 2 места, 450 кг, 1,54 куб. м. Объявленная ценность 600 000 руб. Отправка за счет Продавца (пункт 2.1 Договора).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948"/>
        <w:gridCol w:w="1474"/>
        <w:gridCol w:w="737"/>
        <w:gridCol w:w="850"/>
        <w:gridCol w:w="1361"/>
        <w:gridCol w:w="1077"/>
        <w:gridCol w:w="1304"/>
      </w:tblGrid>
      <w:tr>
        <w:tc>
          <w:tcPr>
            <w:tcW w:type="dxa" w:w="45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2948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Наименование</w:t>
            </w:r>
          </w:p>
        </w:tc>
        <w:tc>
          <w:tcPr>
            <w:tcW w:type="dxa" w:w="147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Чертеж</w:t>
            </w:r>
          </w:p>
        </w:tc>
        <w:tc>
          <w:tcPr>
            <w:tcW w:type="dxa" w:w="737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Кол-во, шт.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Вес за ед., кг</w:t>
            </w:r>
          </w:p>
        </w:tc>
        <w:tc>
          <w:tcPr>
            <w:tcW w:type="dxa" w:w="1361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Стоимость за ед. по Договору, руб.</w:t>
            </w:r>
          </w:p>
        </w:tc>
        <w:tc>
          <w:tcPr>
            <w:tcW w:type="dxa" w:w="1077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Стоимость ремонта, руб.</w:t>
            </w:r>
          </w:p>
        </w:tc>
        <w:tc>
          <w:tcPr>
            <w:tcW w:type="dxa" w:w="130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Стоимость реализации за ед., руб.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Фильтр забортной воды Ду 300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225,0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800 000</w:t>
            </w:r>
          </w:p>
        </w:tc>
      </w:tr>
      <w:tr>
        <w:tc>
          <w:tcPr>
            <w:tcW w:type="dxa" w:w="4876"/>
            <w:gridSpan w:val="3"/>
            <w:shd w:val="clear" w:fill="D9E2F3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ИТОГО</w:t>
            </w:r>
          </w:p>
        </w:tc>
        <w:tc>
          <w:tcPr>
            <w:tcW w:type="dxa" w:w="737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2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450</w:t>
            </w:r>
          </w:p>
        </w:tc>
        <w:tc>
          <w:tcPr>
            <w:tcW w:type="dxa" w:w="1361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600 000</w:t>
            </w:r>
          </w:p>
        </w:tc>
        <w:tc>
          <w:tcPr>
            <w:tcW w:type="dxa" w:w="1077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130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</w:tr>
    </w:tbl>
    <w:p>
      <w:pPr>
        <w:spacing w:after="40" w:before="12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Состояние: Фильтр забортной воды Ду 300 — б/у.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В колонке ИТОГО по столбцу «Стоимость за ед. по Договору» стоит сумма по партии, а не цена единицы. Столбец «Стоимость ремонта» заполняется по факту выполнения ремонта и в цену по Договору не входит.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Стоимость реализации приведена по ориентиру из приложения к Договору. По пункту 3.2 конкретная цена реализации конечному покупателю согласуется Сторонами письменно до передачи товара.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Общая стоимость партии 600 000 руб. Оплата производится на условиях отсрочки платежа по разделу 4 Договора: не позднее 5 рабочих дней с даты получения оплаты от конечного покупателя.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Цена реализации конечному покупателю подлежит предварительному письменному согласованию с Продавцом (пункты 1.2 и 3.2 Договора).</w:t>
      </w:r>
    </w:p>
    <w:p>
      <w:pPr>
        <w:spacing w:after="40" w:before="20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sz w:val="20"/>
              </w:rPr>
              <w:t>ПРОДАВЕЦ: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__________________ / Склярова Т.Е. /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sz w:val="20"/>
              </w:rPr>
              <w:t>ПОКУПАТЕЛЬ: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________________ / Белова Е.В. /</w:t>
            </w:r>
          </w:p>
        </w:tc>
      </w:tr>
    </w:tbl>
    <w:p>
      <w:r>
        <w:br w:type="page"/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>Приложение № 3</w:t>
      </w:r>
    </w:p>
    <w:p>
      <w:pPr>
        <w:spacing w:after="40" w:before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Запчасти, отгружено в Санкт-Петербург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к Договору купли-продажи товара с отсрочкой платежа и последующей реализацией Покупателем от «18» сентября 2026 г.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Продавец: ИП Склярова Татьяна Ефимовна, ИНН 253907624902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18"/>
        </w:rPr>
        <w:t>Покупатель: ООО «ПКФ «АРМА», ИНН 9200007507, КПП 781101001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Товар передан по универсальному передаточному документу № 57 от 29.09.2026. Дата отгрузки 29.09.2026. Место получения: г. Санкт-Петербург. Получатель: ООО «ПКФ «АРМА».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18"/>
        </w:rPr>
        <w:t>Перевозка: ПЭК, накладная 250199336487 от 29.09.2026. 7 мест, 164 кг, 0,17 куб. м. Объявленная ценность 424 000 руб. Отправка за счет Продавца (пункт 2.1 Договора).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948"/>
        <w:gridCol w:w="1474"/>
        <w:gridCol w:w="737"/>
        <w:gridCol w:w="850"/>
        <w:gridCol w:w="1361"/>
        <w:gridCol w:w="1077"/>
        <w:gridCol w:w="1304"/>
      </w:tblGrid>
      <w:tr>
        <w:tc>
          <w:tcPr>
            <w:tcW w:type="dxa" w:w="45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2948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Наименование</w:t>
            </w:r>
          </w:p>
        </w:tc>
        <w:tc>
          <w:tcPr>
            <w:tcW w:type="dxa" w:w="147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Чертеж</w:t>
            </w:r>
          </w:p>
        </w:tc>
        <w:tc>
          <w:tcPr>
            <w:tcW w:type="dxa" w:w="737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Кол-во, шт.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Вес за ед., кг</w:t>
            </w:r>
          </w:p>
        </w:tc>
        <w:tc>
          <w:tcPr>
            <w:tcW w:type="dxa" w:w="1361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Стоимость за ед. по Договору, руб.</w:t>
            </w:r>
          </w:p>
        </w:tc>
        <w:tc>
          <w:tcPr>
            <w:tcW w:type="dxa" w:w="1077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Стоимость ремонта, руб.</w:t>
            </w:r>
          </w:p>
        </w:tc>
        <w:tc>
          <w:tcPr>
            <w:tcW w:type="dxa" w:w="130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Стоимость реализации за ед., руб.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Кран штуцерный спусковой самозапорный проходной Ду 20, б/у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521-3М.129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20 000 - 22 000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для манометра штуцерный сальниковый Ду 6, новый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521-02.013, 521-35.3434, 521-35.3434-04, 521-34.3404-03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14 000 - 17 000</w:t>
            </w:r>
          </w:p>
        </w:tc>
      </w:tr>
      <w:tr>
        <w:tc>
          <w:tcPr>
            <w:tcW w:type="dxa" w:w="4876"/>
            <w:gridSpan w:val="3"/>
            <w:shd w:val="clear" w:fill="D9E2F3"/>
          </w:tcPr>
          <w:p>
            <w:pPr>
              <w:spacing w:after="0" w:before="0"/>
              <w:jc w:val="righ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ИТОГО</w:t>
            </w:r>
          </w:p>
        </w:tc>
        <w:tc>
          <w:tcPr>
            <w:tcW w:type="dxa" w:w="737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182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171</w:t>
            </w:r>
          </w:p>
        </w:tc>
        <w:tc>
          <w:tcPr>
            <w:tcW w:type="dxa" w:w="1361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424 000</w:t>
            </w:r>
          </w:p>
        </w:tc>
        <w:tc>
          <w:tcPr>
            <w:tcW w:type="dxa" w:w="1077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  <w:tc>
          <w:tcPr>
            <w:tcW w:type="dxa" w:w="130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</w:r>
          </w:p>
        </w:tc>
      </w:tr>
    </w:tbl>
    <w:p>
      <w:pPr>
        <w:spacing w:after="40" w:before="12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Состояние: Кран штуцерный спусковой самозапорный проходной Ду 20 — б/у; Клапан для манометра штуцерный сальниковый Ду 6 — новый.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В колонке ИТОГО по столбцу «Стоимость за ед. по Договору» стоит сумма по партии, а не цена единицы. Столбец «Стоимость ремонта» заполняется по факту выполнения ремонта и в цену по Договору не входит.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Стоимость реализации приведена по ориентиру из приложения к Договору. По пункту 3.2 конкретная цена реализации конечному покупателю согласуется Сторонами письменно до передачи товара.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Общая стоимость партии 424 000 руб. Оплата производится на условиях отсрочки платежа по разделу 4 Договора: не позднее 5 рабочих дней с даты получения оплаты от конечного покупателя.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Цена реализации конечному покупателю подлежит предварительному письменному согласованию с Продавцом (пункты 1.2 и 3.2 Договора).</w:t>
      </w:r>
    </w:p>
    <w:p>
      <w:pPr>
        <w:spacing w:after="40" w:before="20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sz w:val="20"/>
              </w:rPr>
              <w:t>ПРОДАВЕЦ: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__________________ / Склярова Т.Е. /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sz w:val="20"/>
              </w:rPr>
              <w:t>ПОКУПАТЕЛЬ: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________________ / Белова Е.В. /</w:t>
            </w:r>
          </w:p>
        </w:tc>
      </w:tr>
    </w:tbl>
    <w:p>
      <w:r>
        <w:br w:type="page"/>
      </w:r>
    </w:p>
    <w:p>
      <w:pPr>
        <w:spacing w:after="40" w:before="0"/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>Приложение № 4</w:t>
      </w:r>
    </w:p>
    <w:p>
      <w:pPr>
        <w:spacing w:after="40" w:before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Перечень товара к отгрузке контейнером в г. Санкт-Петербург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к Договору купли-продажи товара с отсрочкой платежа и последующей реализацией Покупателем от «18» сентября 2026 г.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Продавец: ИП Склярова Татьяна Ефимовна, ИНН 253907624902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18"/>
        </w:rPr>
        <w:t>Покупатель: ООО «ПКФ «АРМА», ИНН 9200007507, КПП 781101001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Товар по настоящему приложению НЕ ОТГРУЖЕН. Отгрузка производится контейнером из г. Владивостока в г. Санкт-Петербург за счет Продавца (пункт 2.1 Договора). Всего 286 позиций, 2 902 шт, 27.30 т.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Цена по Договору определена по 110 позициям. По 176 позициям цена не согласована и указана «по согласованию»: по пункту 3.5 Договора до согласования цены такая позиция не считается проданной и не подлежит передаче в составе партии.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18"/>
        </w:rPr>
        <w:t>По 26 позициям цена указана диапазоном. По пункту 3.4 Договора конкретная цена за единицу определяется отдельным письменным согласованием Сторон до передачи соответствующей позиции Покупателю.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948"/>
        <w:gridCol w:w="1474"/>
        <w:gridCol w:w="737"/>
        <w:gridCol w:w="850"/>
        <w:gridCol w:w="1361"/>
        <w:gridCol w:w="1077"/>
        <w:gridCol w:w="1304"/>
      </w:tblGrid>
      <w:tr>
        <w:tc>
          <w:tcPr>
            <w:tcW w:type="dxa" w:w="45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2948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Наименование</w:t>
            </w:r>
          </w:p>
        </w:tc>
        <w:tc>
          <w:tcPr>
            <w:tcW w:type="dxa" w:w="147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Чертеж</w:t>
            </w:r>
          </w:p>
        </w:tc>
        <w:tc>
          <w:tcPr>
            <w:tcW w:type="dxa" w:w="737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Кол-во, шт.</w:t>
            </w:r>
          </w:p>
        </w:tc>
        <w:tc>
          <w:tcPr>
            <w:tcW w:type="dxa" w:w="850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Вес за ед., кг</w:t>
            </w:r>
          </w:p>
        </w:tc>
        <w:tc>
          <w:tcPr>
            <w:tcW w:type="dxa" w:w="1361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Стоимость за ед. по Договору, руб.</w:t>
            </w:r>
          </w:p>
        </w:tc>
        <w:tc>
          <w:tcPr>
            <w:tcW w:type="dxa" w:w="1077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Стоимость ремонта, руб.</w:t>
            </w:r>
          </w:p>
        </w:tc>
        <w:tc>
          <w:tcPr>
            <w:tcW w:type="dxa" w:w="1304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Стоимость реализации за ед., руб.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Клинкеты — 24 позиции, 225 шт, 10 702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Клинкет  Ду 350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228,0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250 000 - 300 000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700 000 - 900 000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стальная Ду300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544-03.067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192,0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Клинкет Ду 300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192,0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170 000 - 200 000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450 000 - 550 000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Клинкет Ду 300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192,0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170 000 - 200 000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450 000 - 550 000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Ду 250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125,0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Клинкет Ду 250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125,0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130 000 - 150 000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300 000 - 400 000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Клинкет Ду 200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88,0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85 000 - 90 000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180 000 - 210 000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Блины к клинкету Ду100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Ду 100 БРОНЗА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Ду100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Ду100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Ду100 без штока и блинов ( в разборе)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Клинкет Ду 100, сталь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ДУ 80, сталь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Ду 80 БРОНЗА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Ду80 ( в разборе)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фланцевая Ду80 Ру6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фланцевая Ду70 Ру6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Ду65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7,4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Ду60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Ду60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Задвижка клинкетная Ду 50, без клиньев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Задвижки (желтая) ок. крышек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544-03.046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Электропривод к задвижке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Фланцевая проходная — 34 позиции, 300 шт, 4 198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Ду200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Ду200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Ду150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Ду125 Ру 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521-35.3455-02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46,0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Ду125 Ру 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521-03.491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46,0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Ду125 Ру 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без чертежа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46,0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титановые Ду100Ру10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521-182.116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40 000 - 55 000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120 000 - 140 000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быстрозапор. фланц.проход.с тросиков.приводом Ду80 Ру6,3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521-03.023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быстрозапор. фланц.проход.с тросиков.приводом Ду70 Ру6,3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БЕЗ ЧЕРТЕЖА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Ду70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521-01.184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Ду70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522-01.226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быстрозапор. фланц. проход. с тросиков. приводом Ду65Ру6,3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521-03.022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быстрозапор. фланц.проход.с тросиков.приводом Ду65 Ру6,3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521-03-022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проходной фланцевый Ду65 КОРПУС - БРАК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Ду65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Ду65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521-03.488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Пожарный фланцевый проходной Ду50 Ру16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595-01.002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проходной фланцевый Ду50 - БРАК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15 000 - 20 000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50 000 - 55 000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15 000 - 20 000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50 000 - 55 000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Ду50 Ру 10 + ДУ 50 Ру 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Ду50 Ру 40 сталь (522-01-322)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невозвратный Ду 50 РУ 25 (522-01.164)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титановые Ду50Ру10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521-182.110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25 000 - 35 000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80 000 - 100 000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титановые Ду50Ру10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521-182.110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25 000 - 35 000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80 000 - 100 000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быстрозапор. фланц. проход. с тросиков. приводом Ду40Ру6,3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521-03.020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проходной фланцевый Ду40 - БРАК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проходной фланцевый Ду32 - БРАК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ДУ32 Ру25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УН522-3М38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ДУ32 Ру25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521-01.180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ДУ32 Ру25 (сталь)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521-01.068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ДУ25 ???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 камчатки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проходной ДУ20 Ру25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521-3М.324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3,4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проходной фланцевый сталь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Фильтры забортной воды — 9 позиций, 28 шт, 1 828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Фильтр забортной воды Ду200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148,0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150 000 - 170 000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280 000 - 320 000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Фильтр заборной воды ДУ 150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64,0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75 000 - 90 000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170 000 - 190 000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Сетка на фильтр Ду100 (медь) на кингстон РС-300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Сетка на фильтр Ду100 или Ду80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Фильтр забортной воды Ду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55 000 - 65 000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150 000 - 160 000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Фильтр фланц.прох. забортной воды Ду100 Ру4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427-03-109-2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55 000 - 60 000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150 000 - 160 000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Фильтр заборной воды ДУ 80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Фильтр забортной воды Ду 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Сетка на фильтр Ду20 маленькая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Фланцевая угловая — 27 позиций, 100 шт, 1 750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Ду150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Ду150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521-01.207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Ду80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522-03.197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Ду65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522-35.4154-02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Ду65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522-35.4154-02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Ду65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522-35.4201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Ду65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521-03.195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Ду65 Ру40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521-03.230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Пожарный фланцевый угловой Ду50 Ру16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595-03.011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Пожарный фланцевый угловой Ду50 Ру16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595-03.008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Пожарный фланцевый угловой Ду50 Ру16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без чертежа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фланц. концевой пожарный угловой Ду50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фланц. концевой пожарный угловой Ду50 Ру25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595-3М-48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фланц. концевой пожарный угловой Ду50 Ру25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595-35-021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угловой фланцевый Ду 40 - БРАК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Ду40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522-03.202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Ду40 Ру25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521-01.200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Ду40 Ру25 сталь ок.входа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522-35.445-19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предохранит. фланцевый угловой Ду32Ру4 (524-03.090)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фланц. концевой пожарный угловой Ду32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595-03-006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фланц. концевой пожарный угловой Ду32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595-03-006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фланц. концевой пожарный угловой Ду32 Ру16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595-01-010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5,4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521-3М539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521-3М.123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фланцевый угловой Ду25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521-3М539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40 000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Без описания — уточнить — 6 позиций, 8 шт, 170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проходной ДУ 125 корпус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135,3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Ду20/10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581-С6.73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2,4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Кланан Рр18-2 45/25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2619802505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Кланан Рр18-2 45/25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2619802505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587-182.126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Судовая запорная арматура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Коробки клапанные — 11 позиций, 65 шт, 3 488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Коробка 3-х клап.фланцевая Ду100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Коробка 2-х клапановая фланцевая Ду80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47,6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110 000 - 140 000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Коробка 2-х клапановая фланцевая Ду80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110 000 - 140 000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Коробка 3-х клап.фланцевая Ду80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68,0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45 000 - 55 000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140 000 - 160 000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Коробка 3-х клап.фланцевая Ду80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45 000 - 55 000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140 000 - 160 000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Коробка 3-х клап.фланцевая невозврат.Ду80 Ру6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526-03.097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Коробка 2-х клапановая фланцевая Ду50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55 000 - 60 000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Коробка 2-х клапановая фланцевая Ду50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55 000 - 60 000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Коробка 3-х клап.фланцевая Ду50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41,0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30 000 - 35 000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75 000 - 95 000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Коробка 3-х клап.фланцевая Ду50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30 000 - 35 000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75 000 - 95 000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Коробка 2-х клапанная корпус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Захлопки — 7 позиций, 11 шт, 204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Захлопка фланцевая вертикальная Ду100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529-03.003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Захлопка фланцевая горизон. Ду100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529-03.074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Захлопка фланцевая проходная Ду100Ру6,3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529-35.1406-01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Захлопка фланцевая угловая Ду100Ру6,3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529-35-1405-01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Захлопка Ду50Ру6 - БРАК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Захлопка фланцевая вертикальная Ду50Ру63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529-35.1400-01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Захлопка фланцевая горизонтальная Ду50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529-03.011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Кингстоны — 5 позиций, 7 шт, 99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Кингстон донный фланцевый Ду80 Ру2,5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527-03.055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Кингстон донный фланцевый Ду80 Ру2,5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527-03.055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Кингстон донный фланцевый Ду50 Ру2,5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527-03.054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Кингстон донный фланцевый Ду50 Ру2,5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без чертежа(527-35.1165)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9,4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Кингстон донный фланцевый Ду32Ру2,5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527-03.014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Штуцерная, угол или проход не указан — 12 позиций, 145 шт, 264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запорн.с присоед.под дюрит прох. Ду65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ИШТЛ 491112-003-04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65 000 - 75 000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невозв-запорн.с присоед.под дюрит прох. Ду 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522-03.122-04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15 000 - 20 000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45 000 - 55 000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невозв-запорн.с присоед.под дюрит прох. Ду 50 Ру6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522-03.124-04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предохранительный штуцерный сигнальный Ду10Ру1,3-6,5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524-03.174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предохранительный штуцерный сигнальный Ду10Ру2,5-6,5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524-03.173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для манометра штущерный сальниковый Ду6Ру100 б/у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521-02.013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3 000 - 4 000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14 000 - 17 000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для манометра штущерный сальниковый Ду6Ру100 б/у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521-02.014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для манометра штущерный сальниковый Ду6Ру100 новый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521-02.013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3 000 - 4 000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14 000 - 17 000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предохранительный штуцерный сигнальный Ду6 Ру100-230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524-35.2423-01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предохранительный штуцерный сигнальный Ду6Ру100-250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524-03.188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2,1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для манометра штущерный  Ду3Ру400 новый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521-03.406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1,1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для манометра штуцерный сальниковый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521-34.3404-03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3 000 - 4 000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14 000 - 17 000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Фланцевая, угол или проход не указан — 3 позиции, 9 шт, 106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невозвратно-приемный фланцевый Ду 65 Ру1 (522-03.023)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невозвратно-приемный фланцевый Ду 65 Ру1 (522-35.4044-01)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невозвратно-приемный фланцевый Ду 50 Ру1 (522-35.4043-01)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Паровые клапаны — 1 позиция, 1 шт, 33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паровой Ду65Ру10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581-03.034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50 000 - 60 000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120 000 - 160 000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Штуцерная угловая — 48 позиций, 251 шт, 663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угловой с присоединением под дюрит Ду50Ру4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521-03.445-04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Ду32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Ду32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521-01.468-07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Ду32Ру100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521-01.468-07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Ду32Ру100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521-01.464-07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Ду32Ру100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521-01.464-06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Ду32Ру100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522-01.500-07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Ду32Ру100 (Яшик мет.)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521-01.464-07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Ду32Ру100 (Яшик мет.)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521-01.464-06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Ду32Ру100 (Яшик мет.)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522-01.500-07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Ду32Ру100 (Яшик мет.)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521-01.468-07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521--01.468-08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521--35.3363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Ду25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521--35.3363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Ду25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521-01.468-06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невозв-запор.цапковый угловой  под дюрит Ду20Ру6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522-03.123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невозв-запор.цапковый угловой под дюрит Ду20Ру6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522-03.123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Ду20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521-01.468-05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Ду20 Ру160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521-03.479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Ду20 Ру160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521-03.479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Ду20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521-01.465-03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Ду20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522-35.3632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 15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521--01.468-08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 15 НЕРЖ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521-03.478-01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Ду15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521-01.468-05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Ду15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521-35.3362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Ду15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521-01.464-02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Ду15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522-01.500-05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Ду15 Ру160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521-03.387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Ду15 Ру160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521-03.387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Ду15Ру100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522-01.500-04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Ду15Ру100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521-01.464-01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Ду15Ру100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521-01.468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Ду15Ру40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521-01.465-02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Ду10 Р160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522-03.149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Ду10 Р160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522-03,149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Ду10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521-01.465-01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179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Ду10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522-01.499-01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Ду10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521-01.467-03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Ду10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521-01.493-02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предохранительный штуцерный угловой Ду6,5-9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524-03.004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Ду6Ру100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521-01.467-02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дроссельный угловой штуцерный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525-35.577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Ду НЕРЖ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521-03.472-01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Рр150/10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521-ц22п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угловой Рр150/10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521-ц22п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12 000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Штуцерная проходная — 68 позиций, 1 516 шт, 2 451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муфтовый проходной запорный Ду32Ру10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32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521.3м.660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муфтовый проходной запорный Ду25Ру16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521-03.124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4 500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муфтовый проходной запорный Ду25Ру16                             (Ду25Ру16 -1 шт ; Ду25Ру10 -1шт 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521-03.124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4 500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25 (Китай)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79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муфтовый проходной запорный Ду20Ру16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невозвратный штуцерный проходной Ду20 Ру40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522-3м-9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невозвратный штуцерный проходной Ду20Ру160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522-03.089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невозвратный штуцерный проходной Ду20Ру160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522-03.089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100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536-3м 5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536 3м .333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521-01.052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521-01.470-02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521-01.471-03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521-01.052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521-01.470-02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521-01.498-03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522-01.498-02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521-01.468-05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522-01.498.-03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425-322710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521-01464-02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521-01.470-03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521-01464-03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522-01500-05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Без чертежа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521-01474-03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 3м 623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 3м 726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 3м 30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219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 3м 13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522-01.501-02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 3м 58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 64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522-35 240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20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Без чертежа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(Кнопка)Клапан самозакрывающий проходной муфтовый Ду15Ру3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528-35.176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(Кнопка)Клапан самозакрывающий проходной муфтовый Ду15Ру3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528-35.176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 3м.770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без чертежа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15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522-01.498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229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15 Ру 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521-01.470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15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521. 3м.666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15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521-01.470.02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15 Ру40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522-01.501-01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15 Ру40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521-01.471-02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бессальниковый  Ду15/1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521-35.2608-01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бессальниковый Ду15/1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521-35.2608-01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штущерный проходной Ду15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44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запорный штуцерный проходной Ду10 Ру16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521-35.2754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запорный штуцерный проходной Ду10 Ру16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521-35.2754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239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521-01.471-01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3 000 - 5 000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12 000 - 14 000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 Ру 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Без чертежа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140 000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521-01.469-03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521-01.469-02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522-01.497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 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521-01.469-02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 Ру25 СТАЛЬ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521-3м-953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 Ру40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521-01.471-01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798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3 000 - 5 000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12 000 - 14 000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 Ру40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521-01.471-01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3 000 - 5 000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12 000 - 14 000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 Ру400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521-35.3238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 Ру400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521-35.3238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 Ру400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521-03.420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 Ру6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521-3м-52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Ду 10 Ру63 СТАЛЬ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522-03.134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невозвратный Ду10Ру100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522-01-493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штуцерный проходной невозвратный Ду10Ру100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522-01-493-01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Краны — 7 позиций, 54 шт, 112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Кран двухходовой фланцевый Ду32 Ру6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536-3М.72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Кран трехходовой штуцерный Ду32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536-35.696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4,1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Кран трехходовой штуцерный Ду32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536-35.696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4,1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6 500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Кран двухходовой штуцерный Ду20 Ру16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536-3М5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Кран трехходовой штуцерный Ду20 Ру16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536-35.695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Кран штуцерный спусковой самозапорный проходной Ду20 Ру10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528-3М129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20 000 - 22 000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Кран штуцерный спусковой самозапорный проходной Ду15 Ру25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16 000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Пусковые клапаны — 2 позиции, 15 шт, 109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пусковой Ду32Ру125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587-03.082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8,8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50 000 - 70 000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пусковой Ду20Ру125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587-03.080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45 000 - 65 000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Педальные клапаны — 2 позиции, 63 шт, 347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педальный Ду25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М528-03.001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педальный Ду25 новый приход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М528-03.001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30 000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Стаканы переборочные — 4 позиции, 36 шт, 52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Стакан переборочный Ду25Ру100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554-35.156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Стакан переборочный Ду20Ру100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554-03.909-03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Стакан переборочный Ду20Ру100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554-03.905-06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Стакан переборочный Ду10Ру100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554-35.265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Редукционные клапаны — 3 позиции, 11 шт, 259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редукционный штуц.проход.односедельный Ду20Ру400 у входа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525-03.044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90 000 - 120 000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редукционный штуцерный угловой Ду10Ру200…30 с манометром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525-35.2634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редукционный штуцерный угловой Ду10Ру200…30 с манометром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525-35.2634-04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45 000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Электромагнитные клапаны — 4 позиции, 7 шт, 86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с электромагнитным ручным управлением Ду20/10 перем. 220В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587-35.8490-04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25 000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55 000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с электромагнитным ручным управлением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587-182.126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фреоновый саленоидный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электромагнитный б/у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12,3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Колонка смотровая — 1 позиция, 6 шт, 9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Клапан для колонки указательной Ду10 Ру16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598-03.022-06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Эжекторы — 1 позиция, 1 шт, 4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Эжектор ВЭЖ 6,3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4,0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10205"/>
            <w:gridSpan w:val="8"/>
            <w:shd w:val="clear" w:fill="D9E2F3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Головки вентиляционные — 7 позиций, 43 шт, 362 кг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Грибки АМГ Ду 200 с нижнем приводом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(541-03.316-04)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Грибки АМГ Ду 150 (верхние)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(541-03.315-02)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2,9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Грибки АМГ Ду 150 (нижние)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(541-03.316-02)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2,7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Головка воздушно-квадрат.(поплавковая) Ду125 (без поплавка)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(541-03.220)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Головка воздушно-квадрат.(поплавковая) Ду80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(541-03.218)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11,2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Головка воздушно-квадрат.(поплавковая) Ду32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541-03.224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1,5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45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286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Головка воздушно-квадрат.(поплавковая) Ду25</w:t>
            </w:r>
          </w:p>
        </w:tc>
        <w:tc>
          <w:tcPr>
            <w:tcW w:type="dxa" w:w="1474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(541-03.232)</w:t>
            </w:r>
          </w:p>
        </w:tc>
        <w:tc>
          <w:tcPr>
            <w:tcW w:type="dxa" w:w="73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85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1,6</w:t>
            </w:r>
          </w:p>
        </w:tc>
        <w:tc>
          <w:tcPr>
            <w:tcW w:type="dxa" w:w="136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  <w:tc>
          <w:tcPr>
            <w:tcW w:type="dxa" w:w="107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 согласованию</w:t>
            </w:r>
          </w:p>
        </w:tc>
      </w:tr>
      <w:tr>
        <w:tc>
          <w:tcPr>
            <w:tcW w:type="dxa" w:w="10205"/>
            <w:gridSpan w:val="8"/>
            <w:shd w:val="clear" w:fill="BFBFBF"/>
          </w:tcPr>
          <w:p>
            <w:pPr>
              <w:spacing w:after="0" w:before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ИТОГО 286 позиций, 2 902 шт, 27 296 кг</w:t>
            </w:r>
          </w:p>
        </w:tc>
      </w:tr>
    </w:tbl>
    <w:p>
      <w:pPr>
        <w:spacing w:after="40" w:before="12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Столбец «Стоимость ремонта» заполняется по факту выполнения ремонта и в цену по Договору не входит. Стоимость реализации приведена по ориентиру из приложения к Договору: по пункту 3.2 конкретная цена реализации согласуется Сторонами письменно до передачи товара конечному покупателю.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Цены, записанные в приложениях к Договору в тысячах (например «250-300»), приведены здесь к рублям. Граница меньше 1 000 означает тысячи рублей: самая дешевая позиция Договора стоит 1 500 руб. Смысл цены при этом не меняется.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Порядок позиций соответствует порядку погрузки: сначала крупная арматура по убыванию диаметра, в конце вентиляционные головки.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Количество указано по учету на дату составления приложения и подлежит уточнению при погрузке. Фактически переданное количество фиксируется в универсальном передаточном документе на партию.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8"/>
        </w:rPr>
        <w:t>Настоящее приложение является неотъемлемой частью Договора (пункт 9.1).</w:t>
      </w:r>
    </w:p>
    <w:p>
      <w:pPr>
        <w:spacing w:after="40" w:before="20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sz w:val="20"/>
              </w:rPr>
              <w:t>ПРОДАВЕЦ: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__________________ / Склярова Т.Е. /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sz w:val="20"/>
              </w:rPr>
              <w:t>ПОКУПАТЕЛЬ: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sz w:val="20"/>
              </w:rPr>
              <w:t>________________ / Белова Е.В. /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