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svg" ContentType="image/svg+xml"/>
  <Override PartName="/word/media/rId16.png" ContentType="image/png"/>
  <Override PartName="/word/media/rId30.png" ContentType="image/png"/>
  <Override PartName="/word/media/rId2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проектирование-системы"/>
    <w:p>
      <w:pPr>
        <w:pStyle w:val="1"/>
      </w:pPr>
      <w:r>
        <w:t xml:space="preserve">2. Проектирование системы</w:t>
      </w:r>
    </w:p>
    <w:p>
      <w:pPr>
        <w:pStyle w:val="FirstParagraph"/>
      </w:pPr>
      <w:r>
        <w:t xml:space="preserve"> </w:t>
      </w:r>
    </w:p>
    <w:bookmarkStart w:id="9" w:name="требования-к-системе"/>
    <w:p>
      <w:pPr>
        <w:pStyle w:val="2"/>
      </w:pPr>
      <w:r>
        <w:t xml:space="preserve">2.1. Требования к системе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Проектирование системы началось с формализации требований, охватывающих все ключевые аспекты работы сервиса.</w:t>
      </w:r>
    </w:p>
    <w:p>
      <w:pPr>
        <w:pStyle w:val="a8"/>
      </w:pPr>
      <w:r>
        <w:rPr>
          <w:b/>
          <w:bCs/>
        </w:rPr>
        <w:t xml:space="preserve">Функциональные требования:</w:t>
      </w:r>
    </w:p>
    <w:p>
      <w:pPr>
        <w:pStyle w:val="MyNumberedList"/>
      </w:pPr>
      <w:r>
        <w:t xml:space="preserve">Пользователь загружает одно или несколько фото автомобиля и описывает желаемое изменение на естественном языке — без заполнения форм, выбора категорий и прочих ручных действий.</w:t>
      </w:r>
    </w:p>
    <w:p>
      <w:pPr>
        <w:pStyle w:val="MyNumberedList"/>
      </w:pPr>
      <w:r>
        <w:t xml:space="preserve">Система автоматически находит подходящую деталь в каталоге по семантическому сходству запроса с описаниями деталей.</w:t>
      </w:r>
    </w:p>
    <w:p>
      <w:pPr>
        <w:pStyle w:val="MyNumberedList"/>
      </w:pPr>
      <w:r>
        <w:t xml:space="preserve">Система автоматически выделяет область применения детали на фотографии без ручной разметки со стороны пользователя.</w:t>
      </w:r>
    </w:p>
    <w:p>
      <w:pPr>
        <w:pStyle w:val="MyNumberedList"/>
      </w:pPr>
      <w:r>
        <w:t xml:space="preserve">Система генерирует несколько вариантов фотореалистичного изображения с применённой деталью.</w:t>
      </w:r>
    </w:p>
    <w:p>
      <w:pPr>
        <w:pStyle w:val="MyNumberedList"/>
      </w:pPr>
      <w:r>
        <w:t xml:space="preserve">Пользователь наблюдает за ходом выполнения в режиме реального времени: какие шаги выполнены, что найдено, что сегментировано.</w:t>
      </w:r>
    </w:p>
    <w:p>
      <w:pPr>
        <w:pStyle w:val="MyNumberedList"/>
      </w:pPr>
      <w:r>
        <w:t xml:space="preserve">Администратор может загружать новые детали в каталог; система самостоятельно удаляет фон с фотографии и вычисляет векторное представление для поиска.</w:t>
      </w:r>
    </w:p>
    <w:p>
      <w:pPr>
        <w:pStyle w:val="a8"/>
      </w:pPr>
      <w:r>
        <w:rPr>
          <w:b/>
          <w:bCs/>
        </w:rPr>
        <w:t xml:space="preserve">Нефункциональные требования:</w:t>
      </w:r>
    </w:p>
    <w:p>
      <w:pPr>
        <w:pStyle w:val="MyBulletList"/>
      </w:pPr>
      <w:r>
        <w:rPr>
          <w:i/>
          <w:iCs/>
        </w:rPr>
        <w:t xml:space="preserve">Асинхронная обработка:</w:t>
      </w:r>
      <w:r>
        <w:t xml:space="preserve"> </w:t>
      </w:r>
      <w:r>
        <w:t xml:space="preserve">длительные ML-операции (сегментация, генерация) выполняются в фоновом рабочем процессе и не блокируют ответ сервера. API принимает задачу и немедленно возвращает идентификатор сессии.</w:t>
      </w:r>
    </w:p>
    <w:p>
      <w:pPr>
        <w:pStyle w:val="MyBulletList"/>
      </w:pPr>
      <w:r>
        <w:rPr>
          <w:i/>
          <w:iCs/>
        </w:rPr>
        <w:t xml:space="preserve">Производительность API:</w:t>
      </w:r>
      <w:r>
        <w:t xml:space="preserve"> </w:t>
      </w:r>
      <w:r>
        <w:t xml:space="preserve">синхронные эндпоинты (получение статуса, поиск по каталогу) должны отвечать не более чем за 200 мс при типовой нагрузке.</w:t>
      </w:r>
    </w:p>
    <w:p>
      <w:pPr>
        <w:pStyle w:val="MyBulletList"/>
      </w:pPr>
      <w:r>
        <w:rPr>
          <w:i/>
          <w:iCs/>
        </w:rPr>
        <w:t xml:space="preserve">Размер входных данных:</w:t>
      </w:r>
      <w:r>
        <w:t xml:space="preserve"> </w:t>
      </w:r>
      <w:r>
        <w:t xml:space="preserve">поддержка загрузки изображений размером до 20 МБ, разрешением до 4096×4096 пикселей.</w:t>
      </w:r>
    </w:p>
    <w:p>
      <w:pPr>
        <w:pStyle w:val="MyBulletList"/>
      </w:pPr>
      <w:r>
        <w:rPr>
          <w:i/>
          <w:iCs/>
        </w:rPr>
        <w:t xml:space="preserve">Заменяемость модели генерации:</w:t>
      </w:r>
      <w:r>
        <w:t xml:space="preserve"> </w:t>
      </w:r>
      <w:r>
        <w:t xml:space="preserve">переключение между провайдерами инпейнтинга без изменения логики агента — через единый интерфейс</w:t>
      </w:r>
      <w:r>
        <w:t xml:space="preserve"> </w:t>
      </w:r>
      <w:r>
        <w:rPr>
          <w:rStyle w:val="VerbatimChar"/>
        </w:rPr>
        <w:t xml:space="preserve">InpaintProvider</w:t>
      </w:r>
      <w:r>
        <w:t xml:space="preserve">.</w:t>
      </w:r>
    </w:p>
    <w:p>
      <w:pPr>
        <w:pStyle w:val="MyBulletList"/>
      </w:pPr>
      <w:r>
        <w:rPr>
          <w:i/>
          <w:iCs/>
        </w:rPr>
        <w:t xml:space="preserve">Наблюдаемость:</w:t>
      </w:r>
      <w:r>
        <w:t xml:space="preserve"> </w:t>
      </w:r>
      <w:r>
        <w:t xml:space="preserve">все шаги агента логируются в структурированном формате JSONB и доступны через API в любой момент, в том числе после завершения сессии.</w:t>
      </w:r>
    </w:p>
    <w:p>
      <w:pPr>
        <w:pStyle w:val="MyBulletList"/>
      </w:pPr>
      <w:r>
        <w:rPr>
          <w:i/>
          <w:iCs/>
        </w:rPr>
        <w:t xml:space="preserve">Возможность полностью локального развёртывания:</w:t>
      </w:r>
      <w:r>
        <w:t xml:space="preserve"> </w:t>
      </w:r>
      <w:r>
        <w:t xml:space="preserve">все компоненты системы могут работать без облачных зависимостей — с использованием локальных весов моделей и локального хранилища файлов.</w:t>
      </w:r>
    </w:p>
    <w:p>
      <w:pPr>
        <w:pStyle w:val="MyBulletList"/>
      </w:pPr>
      <w:r>
        <w:rPr>
          <w:i/>
          <w:iCs/>
        </w:rPr>
        <w:t xml:space="preserve">Изоляция сервисов:</w:t>
      </w:r>
      <w:r>
        <w:t xml:space="preserve"> </w:t>
      </w:r>
      <w:r>
        <w:t xml:space="preserve">каждый микросервис имеет собственную базу данных и не обращается напрямую к БД другого сервиса.</w:t>
      </w:r>
    </w:p>
    <w:p>
      <w:pPr>
        <w:pStyle w:val="a8"/>
      </w:pPr>
      <w:r>
        <w:t xml:space="preserve"> </w:t>
      </w:r>
    </w:p>
    <w:bookmarkEnd w:id="9"/>
    <w:bookmarkStart w:id="18" w:name="архитектура-системы"/>
    <w:p>
      <w:pPr>
        <w:pStyle w:val="2"/>
      </w:pPr>
      <w:r>
        <w:t xml:space="preserve">2.2. Архитектура системы</w:t>
      </w:r>
    </w:p>
    <w:p>
      <w:pPr>
        <w:pStyle w:val="FirstParagraph"/>
      </w:pPr>
      <w:r>
        <w:t xml:space="preserve"> </w:t>
      </w:r>
    </w:p>
    <w:bookmarkStart w:id="10" w:name="обоснование-микросервисной-архитектуры"/>
    <w:p>
      <w:pPr>
        <w:pStyle w:val="3"/>
      </w:pPr>
      <w:r>
        <w:t xml:space="preserve">2.2.1. Обоснование микросервисной архитектуры</w:t>
      </w:r>
    </w:p>
    <w:p>
      <w:pPr>
        <w:pStyle w:val="FirstParagraph"/>
      </w:pPr>
      <w:r>
        <w:t xml:space="preserve">Система разделена на два независимых бэкенд-сервиса: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. Решение о разделении продиктовано следующими соображениями.</w:t>
      </w:r>
    </w:p>
    <w:p>
      <w:pPr>
        <w:pStyle w:val="a8"/>
      </w:pPr>
      <w:r>
        <w:t xml:space="preserve">Во-первых,</w:t>
      </w:r>
      <w:r>
        <w:t xml:space="preserve"> </w:t>
      </w:r>
      <w:r>
        <w:rPr>
          <w:b/>
          <w:bCs/>
        </w:rPr>
        <w:t xml:space="preserve">различие зон ответственности</w:t>
      </w:r>
      <w:r>
        <w:t xml:space="preserve">: сервис деталей занимается исключительно управлением каталогом, обработкой изображений и поиском. Основной сервис занимается оркестрацией агента и управлением пользовательскими сессиями. Смешение этих задач в одном сервисе привело бы к возникновению связанных зависимостей и усложнению кодовой базы.</w:t>
      </w:r>
    </w:p>
    <w:p>
      <w:pPr>
        <w:pStyle w:val="a8"/>
      </w:pPr>
      <w:r>
        <w:t xml:space="preserve">Во-вторых,</w:t>
      </w:r>
      <w:r>
        <w:t xml:space="preserve"> </w:t>
      </w:r>
      <w:r>
        <w:rPr>
          <w:b/>
          <w:bCs/>
        </w:rPr>
        <w:t xml:space="preserve">независимое масштабирование</w:t>
      </w:r>
      <w:r>
        <w:t xml:space="preserve">: в периоды активной загрузки каталога сервис деталей можно масштабировать горизонтально, не затрагивая основной сервис — и наоборот.</w:t>
      </w:r>
    </w:p>
    <w:p>
      <w:pPr>
        <w:pStyle w:val="a8"/>
      </w:pPr>
      <w:r>
        <w:t xml:space="preserve">В-третьих,</w:t>
      </w:r>
      <w:r>
        <w:t xml:space="preserve"> </w:t>
      </w:r>
      <w:r>
        <w:rPr>
          <w:b/>
          <w:bCs/>
        </w:rPr>
        <w:t xml:space="preserve">независимое развёртывание</w:t>
      </w:r>
      <w:r>
        <w:t xml:space="preserve">: обновление логики обработки деталей не требует перезапуска основного сервиса и не влияет на активные пользовательские сессии.</w:t>
      </w:r>
    </w:p>
    <w:bookmarkEnd w:id="10"/>
    <w:bookmarkStart w:id="11" w:name="компоненты-системы"/>
    <w:p>
      <w:pPr>
        <w:pStyle w:val="3"/>
      </w:pPr>
      <w:r>
        <w:t xml:space="preserve">2.2.2. Компоненты системы</w:t>
      </w:r>
    </w:p>
    <w:p>
      <w:pPr>
        <w:pStyle w:val="FirstParagraph"/>
      </w:pPr>
      <w:r>
        <w:rPr>
          <w:b/>
          <w:bCs/>
        </w:rPr>
        <w:t xml:space="preserve">Клиентское приложение (SvelteKit)</w:t>
      </w:r>
      <w:r>
        <w:t xml:space="preserve"> </w:t>
      </w:r>
      <w:r>
        <w:t xml:space="preserve">— единственная точка взаимодействия с пользователем. Реализует два экрана: Studio (загрузка фото и запроса, наблюдение за выполнением агента в реальном времени) и Parts (управление каталогом деталей). Взаимодействует исключительно с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по HTTP.</w:t>
      </w:r>
    </w:p>
    <w:p>
      <w:pPr>
        <w:pStyle w:val="a8"/>
      </w:pPr>
      <w:r>
        <w:rPr>
          <w:b/>
          <w:bCs/>
        </w:rPr>
        <w:t xml:space="preserve">core_service (FastAPI + SAQ)</w:t>
      </w:r>
      <w:r>
        <w:t xml:space="preserve"> </w:t>
      </w:r>
      <w:r>
        <w:t xml:space="preserve">— основной сервис. Принимает пользовательские запросы, создаёт сессии агента, ставит задачи в очередь, предоставляет SSE-стрим событий. Обращается к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по внутреннему HTTP для поиска деталей. Хранит состояние сессий и лог событий агента в PostgreSQL.</w:t>
      </w:r>
    </w:p>
    <w:p>
      <w:pPr>
        <w:pStyle w:val="a8"/>
      </w:pPr>
      <w:r>
        <w:rPr>
          <w:b/>
          <w:bCs/>
        </w:rPr>
        <w:t xml:space="preserve">accessories_processing (FastAPI + SAQ)</w:t>
      </w:r>
      <w:r>
        <w:t xml:space="preserve"> </w:t>
      </w:r>
      <w:r>
        <w:t xml:space="preserve">— сервис каталога. Принимает загрузку деталей, запускает фоновую обработку (удаление фона, вычисление эмбеддинга), предоставляет API семантического поиска. Имеет изолированную PostgreSQL с расширением pgvector.</w:t>
      </w:r>
    </w:p>
    <w:p>
      <w:pPr>
        <w:pStyle w:val="a8"/>
      </w:pPr>
      <w:r>
        <w:rPr>
          <w:b/>
          <w:bCs/>
        </w:rPr>
        <w:t xml:space="preserve">Redis</w:t>
      </w:r>
      <w:r>
        <w:t xml:space="preserve"> </w:t>
      </w:r>
      <w:r>
        <w:t xml:space="preserve">— брокер очередей задач для обоих сервисов. Используется библиотекой SAQ для передачи задач от API-процессов к воркерам. Каждый сервис использует отдельный Redis-namespace.</w:t>
      </w:r>
    </w:p>
    <w:p>
      <w:pPr>
        <w:pStyle w:val="a8"/>
      </w:pPr>
      <w:r>
        <w:rPr>
          <w:b/>
          <w:bCs/>
        </w:rPr>
        <w:t xml:space="preserve">PostgreSQL</w:t>
      </w:r>
      <w:r>
        <w:t xml:space="preserve"> </w:t>
      </w:r>
      <w:r>
        <w:t xml:space="preserve">— реляционная база данных. Развёртывается в одном экземпляре, но с двумя изолированными схемами для каждого сервиса. Расширение pgvector обеспечивает хранение и индексирование векторов эмбеддингов.</w:t>
      </w:r>
    </w:p>
    <w:p>
      <w:pPr>
        <w:pStyle w:val="a8"/>
      </w:pPr>
      <w:r>
        <w:rPr>
          <w:b/>
          <w:bCs/>
        </w:rPr>
        <w:t xml:space="preserve">Файловое хранилище</w:t>
      </w:r>
      <w:r>
        <w:t xml:space="preserve"> </w:t>
      </w:r>
      <w:r>
        <w:t xml:space="preserve">— локальная файловая система (в production-конфигурации заменяемая на объектное хранилище). Хранит исходные и обработанные изображения деталей, загруженные фото автомобилей, сгенерированные маски и результаты инпейнтинга. Файлы доступны через статический HTTP-эндпоинт.</w:t>
      </w:r>
    </w:p>
    <w:bookmarkEnd w:id="11"/>
    <w:bookmarkStart w:id="12" w:name="взаимодействие-компонентов"/>
    <w:p>
      <w:pPr>
        <w:pStyle w:val="3"/>
      </w:pPr>
      <w:r>
        <w:t xml:space="preserve">2.2.3. Взаимодействие компонентов</w:t>
      </w:r>
    </w:p>
    <w:p>
      <w:pPr>
        <w:pStyle w:val="FirstParagraph"/>
      </w:pPr>
      <w:r>
        <w:t xml:space="preserve">Взаимодействие строится следующим образом: клиентское приложение отправляет запросы к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. При необходимости поиска деталей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обращается к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по внутреннему HTTP. Оба сервиса используют Redis для передачи задач фоновым воркерам и PostgreSQL для хранения состояния. Файлы сохраняются в общем томе файловой системы, доступном обоим сервисам.</w:t>
      </w:r>
    </w:p>
    <w:p>
      <w:pPr>
        <w:pStyle w:val="a8"/>
      </w:pPr>
      <w:r>
        <w:t xml:space="preserve">Длительные ML-операции в обоих сервисах выполняются асинхронно: API принимает запрос, создаёт запись в БД, ставит задачу в очередь и сразу возвращает ответ. Воркер забирает задачу из очереди и выполняет её в фоне, обновляя статус в БД по мере прогресса.</w:t>
      </w:r>
    </w:p>
    <w:bookmarkEnd w:id="12"/>
    <w:bookmarkStart w:id="17" w:name="контейнеризация"/>
    <w:p>
      <w:pPr>
        <w:pStyle w:val="3"/>
      </w:pPr>
      <w:r>
        <w:t xml:space="preserve">2.2.4. Контейнеризация</w:t>
      </w:r>
    </w:p>
    <w:p>
      <w:pPr>
        <w:pStyle w:val="FirstParagraph"/>
      </w:pPr>
      <w:r>
        <w:t xml:space="preserve">Все компоненты системы упакованы в Docker-контейнеры и описаны в файле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Это обеспечивает воспроизводимость среды выполнения: набор зависимостей, переменные окружения и конфигурации сети зафиксированы в декларативном описании. Развёртывание всей системы на любой машине с Docker сводится к одной команде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pPr>
        <w:pStyle w:val="a8"/>
      </w:pPr>
      <w:r>
        <w:t xml:space="preserve">Каждый сервис имеет отдельный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с многоэтапной сборкой: зависимости устанавливаются в отдельном слое, что ускоряет повторные сборки при изменении только кода приложения. ML-модели (SAM 2, GroundingDINO, all-MiniLM-L6-v2, rembg) загружаются при первом запуске и кешируются в именованном Docker-томе, чтобы не скачиваться при каждом перезапуске контейнера.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Архитектура системы" title="" id="14" name="Picture"/>
            <a:graphic>
              <a:graphicData uri="http://schemas.openxmlformats.org/drawingml/2006/picture">
                <pic:pic>
                  <pic:nvPicPr>
                    <pic:cNvPr descr="architecture.sv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системы</w:t>
      </w:r>
    </w:p>
    <w:p>
      <w:pPr>
        <w:pStyle w:val="a8"/>
      </w:pPr>
      <w:r>
        <w:t xml:space="preserve"> </w:t>
      </w:r>
    </w:p>
    <w:bookmarkEnd w:id="17"/>
    <w:bookmarkEnd w:id="18"/>
    <w:bookmarkStart w:id="23" w:name="проектирование-сервиса-деталей"/>
    <w:p>
      <w:pPr>
        <w:pStyle w:val="2"/>
      </w:pPr>
      <w:r>
        <w:t xml:space="preserve">2.3. Проектирование сервиса деталей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отвечает за управление каталогом тюнинговых деталей: загрузку фотографий, обработку (удаление фона, вычисление эмбеддинга) и семантический поиск.</w:t>
      </w:r>
    </w:p>
    <w:bookmarkStart w:id="19" w:name="модель-данных"/>
    <w:p>
      <w:pPr>
        <w:pStyle w:val="3"/>
      </w:pPr>
      <w:r>
        <w:t xml:space="preserve">2.3.1. Модель данных</w:t>
      </w:r>
    </w:p>
    <w:p>
      <w:pPr>
        <w:pStyle w:val="FirstParagraph"/>
      </w:pPr>
      <w:r>
        <w:t xml:space="preserve">Центральная сущность —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 описывающая одну деталь каталога. Поле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отражает жизненный цикл детали: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(загружена, ожидает обработки) →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(доступна для поиска) 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(ошибка обработки). Поле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хранит 384-мерный вектор, вычисленный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по имени и описанию детали.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Первичный ключ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Название 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Категория (spoiler, wheels, bumper…)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Область применения (car, moto, interior)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исходного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фото с удалённым фоном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Текстовое 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pending / ready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Vector(384)</w:t>
            </w:r>
          </w:p>
        </w:tc>
        <w:tc>
          <w:tcPr/>
          <w:p>
            <w:pPr>
              <w:pStyle w:val="Compact"/>
            </w:pPr>
            <w:r>
              <w:t xml:space="preserve">Векторное представление для поиска</w:t>
            </w:r>
          </w:p>
        </w:tc>
      </w:tr>
    </w:tbl>
    <w:p>
      <w:pPr>
        <w:pStyle w:val="a8"/>
      </w:pPr>
      <w:r>
        <w:t xml:space="preserve">Для ускорения векторного поиска на поле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создаётся индекс типа</w:t>
      </w:r>
      <w:r>
        <w:t xml:space="preserve"> </w:t>
      </w:r>
      <w:r>
        <w:rPr>
          <w:b/>
          <w:bCs/>
        </w:rPr>
        <w:t xml:space="preserve">HNSW</w:t>
      </w:r>
      <w:r>
        <w:t xml:space="preserve"> </w:t>
      </w:r>
      <w:r>
        <w:t xml:space="preserve">(Hierarchical Navigable Small World). HNSW строит многоуровневый граф, где каждый вектор связан с ближайшими соседями на нескольких уровнях иерархии. При поиске алгоритм начинает с верхнего уровня и жадно движется к ближайшему соседу, постепенно спускаясь к нижнему уровню с наибольшей плотностью связей. Это обеспечивает сложность поиска O(log n) вместо O(n) при полном переборе. Для каталога в тысячи позиций HNSW-индекс сокращает время запроса с миллисекунд до десятков микросекунд.</w:t>
      </w:r>
    </w:p>
    <w:bookmarkEnd w:id="19"/>
    <w:bookmarkStart w:id="20" w:name="api"/>
    <w:p>
      <w:pPr>
        <w:pStyle w:val="3"/>
      </w:pPr>
      <w:r>
        <w:t xml:space="preserve">2.3.2. API</w:t>
      </w:r>
    </w:p>
    <w:p>
      <w:pPr>
        <w:pStyle w:val="FirstParagraph"/>
      </w:pPr>
      <w:r>
        <w:t xml:space="preserve">Сервис предоставляет REST JSON API для управления каталогом.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/api/parts/upload</w:t>
            </w:r>
          </w:p>
        </w:tc>
        <w:tc>
          <w:tcPr/>
          <w:p>
            <w:pPr>
              <w:pStyle w:val="Compact"/>
            </w:pPr>
            <w:r>
              <w:t xml:space="preserve">Загрузить деталь (фото + метаданные).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фоновой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</w:t>
            </w:r>
          </w:p>
        </w:tc>
        <w:tc>
          <w:tcPr/>
          <w:p>
            <w:pPr>
              <w:pStyle w:val="Compact"/>
            </w:pPr>
            <w:r>
              <w:t xml:space="preserve">Список всех деталей с фильтрацией по domain и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/api/parts/{id}</w:t>
            </w:r>
          </w:p>
        </w:tc>
        <w:tc>
          <w:tcPr/>
          <w:p>
            <w:pPr>
              <w:pStyle w:val="Compact"/>
            </w:pPr>
            <w:r>
              <w:t xml:space="preserve">Получить деталь по идентификатору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/api/parts/{id}</w:t>
            </w:r>
          </w:p>
        </w:tc>
        <w:tc>
          <w:tcPr/>
          <w:p>
            <w:pPr>
              <w:pStyle w:val="Compact"/>
            </w:pPr>
            <w:r>
              <w:t xml:space="preserve">Удалить деталь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/api/parts/search</w:t>
            </w:r>
          </w:p>
        </w:tc>
        <w:tc>
          <w:tcPr/>
          <w:p>
            <w:pPr>
              <w:pStyle w:val="Compact"/>
            </w:pPr>
            <w:r>
              <w:t xml:space="preserve">Семантический поиск по текстовому запросу</w:t>
            </w:r>
          </w:p>
        </w:tc>
      </w:tr>
    </w:tbl>
    <w:p>
      <w:pPr>
        <w:pStyle w:val="a8"/>
      </w:pPr>
      <w:r>
        <w:t xml:space="preserve">Загрузка новой детали осуществляется через</w:t>
      </w:r>
      <w:r>
        <w:t xml:space="preserve"> </w:t>
      </w:r>
      <w:r>
        <w:rPr>
          <w:rStyle w:val="VerbatimChar"/>
        </w:rPr>
        <w:t xml:space="preserve">POST /api/parts/upload</w:t>
      </w:r>
      <w:r>
        <w:t xml:space="preserve"> </w:t>
      </w:r>
      <w:r>
        <w:t xml:space="preserve">— принимает multipart/form-data с фотографией и метаданными (название, категория, домен), сохраняет исходное изображение в файловом хранилище и сразу возвращает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поставленной в очередь фоновой задачи. Деталь становится доступной для поиска только после перехода в статус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bookmarkEnd w:id="20"/>
    <w:bookmarkStart w:id="21" w:name="фоновая-обработка"/>
    <w:p>
      <w:pPr>
        <w:pStyle w:val="3"/>
      </w:pPr>
      <w:r>
        <w:t xml:space="preserve">2.3.3. Фоновая обработка</w:t>
      </w:r>
    </w:p>
    <w:p>
      <w:pPr>
        <w:pStyle w:val="FirstParagraph"/>
      </w:pPr>
      <w:r>
        <w:t xml:space="preserve">При загрузке детали воркер выполняет задачу</w:t>
      </w:r>
      <w:r>
        <w:t xml:space="preserve"> </w:t>
      </w:r>
      <w:r>
        <w:rPr>
          <w:rStyle w:val="VerbatimChar"/>
        </w:rPr>
        <w:t xml:space="preserve">prepare_part</w:t>
      </w:r>
      <w:r>
        <w:t xml:space="preserve"> </w:t>
      </w:r>
      <w:r>
        <w:t xml:space="preserve">в три последовательных шага:</w:t>
      </w:r>
    </w:p>
    <w:p>
      <w:pPr>
        <w:pStyle w:val="a8"/>
      </w:pPr>
      <w:r>
        <w:rPr>
          <w:b/>
          <w:bCs/>
        </w:rPr>
        <w:t xml:space="preserve">Шаг 1 — Удаление фона.</w:t>
      </w:r>
      <w:r>
        <w:t xml:space="preserve"> </w:t>
      </w:r>
      <w:r>
        <w:t xml:space="preserve">Исходное изображение детали обрабатывается моделью rembg на базе архитектуры U²-Net (u2net). U²-Net — вложенная U-образная сеть: каждый блок энкодера и декодера сам является миниатюрной U-образной сетью, что позволяет улавливать как локальные детали границ объекта, так и глобальный контекст сцены. Результат — изображение с прозрачным фоном в формате PNG, сохраняемое в файловое хранилище.</w:t>
      </w:r>
    </w:p>
    <w:p>
      <w:pPr>
        <w:pStyle w:val="a8"/>
      </w:pPr>
      <w:r>
        <w:rPr>
          <w:b/>
          <w:bCs/>
        </w:rPr>
        <w:t xml:space="preserve">Шаг 2 — Вычисление эмбеддинга.</w:t>
      </w:r>
      <w:r>
        <w:t xml:space="preserve"> </w:t>
      </w:r>
      <w:r>
        <w:t xml:space="preserve">Модель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кодирует конкатенацию полей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детали в 384-мерный вектор. Вектор сохраняется в поле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записи</w:t>
      </w:r>
      <w:r>
        <w:t xml:space="preserve"> </w:t>
      </w:r>
      <w:r>
        <w:rPr>
          <w:rStyle w:val="VerbatimChar"/>
        </w:rPr>
        <w:t xml:space="preserve">Part</w:t>
      </w:r>
      <w:r>
        <w:t xml:space="preserve">.</w:t>
      </w:r>
    </w:p>
    <w:p>
      <w:pPr>
        <w:pStyle w:val="a8"/>
      </w:pPr>
      <w:r>
        <w:rPr>
          <w:b/>
          <w:bCs/>
        </w:rPr>
        <w:t xml:space="preserve">Шаг 3 — Обновление статуса.</w:t>
      </w:r>
      <w:r>
        <w:t xml:space="preserve"> </w:t>
      </w:r>
      <w:r>
        <w:t xml:space="preserve">После успешного завершения обоих шагов статус детали переводится в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При ошибке на любом из шагов — в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с сообщением об ошибке.</w:t>
      </w:r>
    </w:p>
    <w:bookmarkEnd w:id="21"/>
    <w:bookmarkStart w:id="22" w:name="семантический-поиск"/>
    <w:p>
      <w:pPr>
        <w:pStyle w:val="3"/>
      </w:pPr>
      <w:r>
        <w:t xml:space="preserve">2.3.4. Семантический поиск</w:t>
      </w:r>
    </w:p>
    <w:p>
      <w:pPr>
        <w:pStyle w:val="FirstParagraph"/>
      </w:pPr>
      <w:r>
        <w:t xml:space="preserve">При получении поискового запроса сервис выполняет следующую последовательность операций: текст запроса кодируется в вектор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, затем выполняется запрос к PostgreSQL с оператором косинусного расстояния pgvector (</w:t>
      </w:r>
      <w:r>
        <w:rPr>
          <w:rStyle w:val="VerbatimChar"/>
        </w:rPr>
        <w:t xml:space="preserve">&lt;=&gt;</w:t>
      </w:r>
      <w:r>
        <w:t xml:space="preserve">) по всем деталям со статусом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Возвращаются только детали с оценкой косинусного сходства выше порогового значения 0,4 — это отсекает семантически нерелевантные позиции, которые алгоритм ближайшего соседа мог вернуть по поверхностному сходству. Результаты сортируются по убыванию релевантности.</w:t>
      </w:r>
    </w:p>
    <w:p>
      <w:pPr>
        <w:pStyle w:val="a8"/>
      </w:pPr>
      <w:r>
        <w:t xml:space="preserve"> </w:t>
      </w:r>
    </w:p>
    <w:bookmarkEnd w:id="22"/>
    <w:bookmarkEnd w:id="23"/>
    <w:bookmarkStart w:id="32" w:name="проектирование-основного-сервиса"/>
    <w:p>
      <w:pPr>
        <w:pStyle w:val="2"/>
      </w:pPr>
      <w:r>
        <w:t xml:space="preserve">2.4. Проектирование основного сервиса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управляет сессиями пользователя и выполнением агента.</w:t>
      </w:r>
    </w:p>
    <w:bookmarkStart w:id="24" w:name="модель-данных-1"/>
    <w:p>
      <w:pPr>
        <w:pStyle w:val="3"/>
      </w:pPr>
      <w:r>
        <w:t xml:space="preserve">2.4.1. Модель данных</w:t>
      </w:r>
    </w:p>
    <w:p>
      <w:pPr>
        <w:pStyle w:val="FirstParagraph"/>
      </w:pPr>
      <w:r>
        <w:t xml:space="preserve">Центральная сущность —</w:t>
      </w:r>
      <w:r>
        <w:t xml:space="preserve"> </w:t>
      </w:r>
      <w:r>
        <w:rPr>
          <w:rStyle w:val="VerbatimChar"/>
        </w:rPr>
        <w:t xml:space="preserve">AgentSession</w:t>
      </w:r>
      <w:r>
        <w:t xml:space="preserve">, представляющая один запрос пользователя от момента создания до получения результата.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Первичный ключ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pending / processing / complete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Запрос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Системный промпт (опционально)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car_image_urls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URL загруженных фото автомобиля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Лог событий агента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result_image_urls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URL сгенерированных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Сообщение об ошибке</w:t>
            </w:r>
          </w:p>
        </w:tc>
      </w:tr>
    </w:tbl>
    <w:p>
      <w:pPr>
        <w:pStyle w:val="a8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хранит полный журнал выполнения агента в формате JSONB-массива. Каждый элемент массива — структурированное событие с полями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(тип события:</w:t>
      </w:r>
      <w:r>
        <w:t xml:space="preserve"> </w:t>
      </w:r>
      <w:r>
        <w:rPr>
          <w:rStyle w:val="VerbatimChar"/>
        </w:rPr>
        <w:t xml:space="preserve">thought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final_answer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(содержимое) и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Такая структура позволяет клиенту восстановить полную историю выполнения при переподключении к стриму, а также предоставляет материал для отладки и анализа качества работы агента.</w:t>
      </w:r>
    </w:p>
    <w:bookmarkEnd w:id="24"/>
    <w:bookmarkStart w:id="25" w:name="api-1"/>
    <w:p>
      <w:pPr>
        <w:pStyle w:val="3"/>
      </w:pPr>
      <w:r>
        <w:t xml:space="preserve">2.4.2.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</w:t>
            </w:r>
          </w:p>
        </w:tc>
        <w:tc>
          <w:tcPr/>
          <w:p>
            <w:pPr>
              <w:pStyle w:val="Compact"/>
            </w:pPr>
            <w:r>
              <w:t xml:space="preserve">Создать сессию: принять фото и запрос, поставить задачу в очередь.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/api/agent/sessions/{id}</w:t>
            </w:r>
          </w:p>
        </w:tc>
        <w:tc>
          <w:tcPr/>
          <w:p>
            <w:pPr>
              <w:pStyle w:val="Compact"/>
            </w:pPr>
            <w:r>
              <w:t xml:space="preserve">Получить текущий статус и результаты сессии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/api/agent/sessions/{id}/stream</w:t>
            </w:r>
          </w:p>
        </w:tc>
        <w:tc>
          <w:tcPr/>
          <w:p>
            <w:pPr>
              <w:pStyle w:val="Compact"/>
            </w:pPr>
            <w:r>
              <w:t xml:space="preserve">SSE-стрим событий агента в реальном времени</w:t>
            </w:r>
          </w:p>
        </w:tc>
      </w:tr>
    </w:tbl>
    <w:p>
      <w:pPr>
        <w:pStyle w:val="a8"/>
      </w:pPr>
      <w:r>
        <w:t xml:space="preserve">Создание сессии —</w:t>
      </w:r>
      <w:r>
        <w:t xml:space="preserve"> </w:t>
      </w:r>
      <w:r>
        <w:rPr>
          <w:rStyle w:val="VerbatimChar"/>
        </w:rPr>
        <w:t xml:space="preserve">POST /api/agent/sessions</w:t>
      </w:r>
      <w:r>
        <w:t xml:space="preserve"> </w:t>
      </w:r>
      <w:r>
        <w:t xml:space="preserve">— принимает multipart/form-data: одно или несколько фото автомобиля и текстовый запрос пользователя. Сохраняет фотографии в файловое хранилище, создаёт запись</w:t>
      </w:r>
      <w:r>
        <w:t xml:space="preserve"> </w:t>
      </w:r>
      <w:r>
        <w:rPr>
          <w:rStyle w:val="VerbatimChar"/>
        </w:rPr>
        <w:t xml:space="preserve">AgentSession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ставит задачу</w:t>
      </w:r>
      <w:r>
        <w:t xml:space="preserve"> </w:t>
      </w:r>
      <w:r>
        <w:rPr>
          <w:rStyle w:val="VerbatimChar"/>
        </w:rPr>
        <w:t xml:space="preserve">run_agent_session</w:t>
      </w:r>
      <w:r>
        <w:t xml:space="preserve"> </w:t>
      </w:r>
      <w:r>
        <w:t xml:space="preserve">в очередь SAQ и возвращает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с HTTP 202, сигнализируя о принятии задачи в обработку.</w:t>
      </w:r>
    </w:p>
    <w:bookmarkEnd w:id="25"/>
    <w:bookmarkStart w:id="26" w:name="механизм-sse-стрима"/>
    <w:p>
      <w:pPr>
        <w:pStyle w:val="3"/>
      </w:pPr>
      <w:r>
        <w:t xml:space="preserve">2.4.3. Механизм SSE-стрима</w:t>
      </w:r>
    </w:p>
    <w:p>
      <w:pPr>
        <w:pStyle w:val="FirstParagraph"/>
      </w:pPr>
      <w:r>
        <w:t xml:space="preserve">Для наблюдения за выполнением агента в реальном времени используется Server-Sent Events — стандартный HTTP-механизм однонаправленного стриминга от сервера к клиенту.</w:t>
      </w:r>
    </w:p>
    <w:p>
      <w:pPr>
        <w:pStyle w:val="a8"/>
      </w:pPr>
      <w:r>
        <w:t xml:space="preserve">Реализация стрима строится на поллинге базы данных: SSE-эндпоинт открывает постоянное HTTP-соединение и каждые 0,5 секунды запрашивает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сессии из PostgreSQL. Новые события (появившиеся с момента последней проверки) отправляются клиенту как SSE-сообщения. При достижении терминального статуса (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 сервер отправляет финальное событие и закрывает соединение.</w:t>
      </w:r>
    </w:p>
    <w:p>
      <w:pPr>
        <w:pStyle w:val="a8"/>
      </w:pPr>
      <w:r>
        <w:t xml:space="preserve">Выбор поллинга вместо подписки на изменения БД (LISTEN/NOTIFY) обусловлен простотой реализации и достаточной частотой обновлений для задач с длительностью выполнения от нескольких секунд до нескольких минут. Задержка доставки события клиенту составляет не более 0,5 секунды, что приемлемо для данного сценария.</w:t>
      </w:r>
    </w:p>
    <w:p>
      <w:pPr>
        <w:pStyle w:val="a8"/>
      </w:pPr>
      <w:r>
        <w:t xml:space="preserve">WebSocket не использовался, поскольку задача требует только однонаправленной передачи данных от сервера к клиенту, а двунаправленность WebSocket создаёт избыточную сложность без практической пользы.</w:t>
      </w:r>
    </w:p>
    <w:bookmarkEnd w:id="26"/>
    <w:bookmarkStart w:id="31" w:name="пайплайн-агента"/>
    <w:p>
      <w:pPr>
        <w:pStyle w:val="3"/>
      </w:pPr>
      <w:r>
        <w:t xml:space="preserve">2.4.4. Пайплайн агента</w:t>
      </w:r>
    </w:p>
    <w:p>
      <w:pPr>
        <w:pStyle w:val="FirstParagraph"/>
      </w:pPr>
      <w:r>
        <w:t xml:space="preserve">После создания сессии воркер запускает задачу</w:t>
      </w:r>
      <w:r>
        <w:t xml:space="preserve"> </w:t>
      </w:r>
      <w:r>
        <w:rPr>
          <w:rStyle w:val="VerbatimChar"/>
        </w:rPr>
        <w:t xml:space="preserve">run_agent_session</w:t>
      </w:r>
      <w:r>
        <w:t xml:space="preserve">. Агент реализует паттерн ReAct — после каждого шага он наблюдает результат и при необходимости корректирует следующее действие.</w:t>
      </w:r>
    </w:p>
    <w:p>
      <w:pPr>
        <w:pStyle w:val="a8"/>
      </w:pPr>
      <w:r>
        <w:rPr>
          <w:b/>
          <w:bCs/>
        </w:rPr>
        <w:t xml:space="preserve">Шаг 1 — Поиск детали.</w:t>
      </w:r>
      <w:r>
        <w:t xml:space="preserve"> </w:t>
      </w:r>
      <w:r>
        <w:t xml:space="preserve">Агент вызывает инструмент</w:t>
      </w:r>
      <w:r>
        <w:t xml:space="preserve"> </w:t>
      </w:r>
      <w:r>
        <w:rPr>
          <w:rStyle w:val="VerbatimChar"/>
        </w:rPr>
        <w:t xml:space="preserve">search_parts</w:t>
      </w:r>
      <w:r>
        <w:t xml:space="preserve"> </w:t>
      </w:r>
      <w:r>
        <w:t xml:space="preserve">с текстом запроса пользователя. Инструмент обращается к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через HTTP, получает список релевантных деталей с названиями, описаниями и URL обработанных фотографий. Если детали не найдены — агент сообщает об этом пользователю и завершает выполнение.</w:t>
      </w:r>
    </w:p>
    <w:p>
      <w:pPr>
        <w:pStyle w:val="a8"/>
      </w:pPr>
      <w:r>
        <w:rPr>
          <w:b/>
          <w:bCs/>
        </w:rPr>
        <w:t xml:space="preserve">Шаг 2 — Сегментация.</w:t>
      </w:r>
      <w:r>
        <w:t xml:space="preserve"> </w:t>
      </w:r>
      <w:r>
        <w:t xml:space="preserve">Агент вызывает инструмент</w:t>
      </w:r>
      <w:r>
        <w:t xml:space="preserve"> </w:t>
      </w:r>
      <w:r>
        <w:rPr>
          <w:rStyle w:val="VerbatimChar"/>
        </w:rPr>
        <w:t xml:space="preserve">segment_object</w:t>
      </w:r>
      <w:r>
        <w:t xml:space="preserve">, передавая URL фотографии автомобиля и текстовое описание целевой области на английском языке (транслируется агентом из пользовательского запроса). GroundingDINO локализует объект и возвращает bounding box, SAM 2 строит точную бинарную маску. Маска сохраняется в файловом хранилище и возвращается агенту как URL.</w:t>
      </w:r>
    </w:p>
    <w:p>
      <w:pPr>
        <w:pStyle w:val="a8"/>
      </w:pPr>
      <w:r>
        <w:rPr>
          <w:b/>
          <w:bCs/>
        </w:rPr>
        <w:t xml:space="preserve">Шаг 3 — Генерация.</w:t>
      </w:r>
      <w:r>
        <w:t xml:space="preserve"> </w:t>
      </w:r>
      <w:r>
        <w:t xml:space="preserve">Агент вызывает инструмент</w:t>
      </w:r>
      <w:r>
        <w:t xml:space="preserve"> </w:t>
      </w:r>
      <w:r>
        <w:rPr>
          <w:rStyle w:val="VerbatimChar"/>
        </w:rPr>
        <w:t xml:space="preserve">generate_image</w:t>
      </w:r>
      <w:r>
        <w:t xml:space="preserve">, передавая провайдеру фото автомобиля, маску, фото детали и текстовый промпт. Промпт строится строго из данных, полученных на шагах 1 и 2 — без добавления визуальных деталей из знаний языковой модели, что предотвращает галлюцинации. Провайдер возвращает несколько вариантов результата, которые сохраняются в поле</w:t>
      </w:r>
      <w:r>
        <w:t xml:space="preserve"> </w:t>
      </w:r>
      <w:r>
        <w:rPr>
          <w:rStyle w:val="VerbatimChar"/>
        </w:rPr>
        <w:t xml:space="preserve">result_image_urls</w:t>
      </w:r>
      <w:r>
        <w:t xml:space="preserve"> </w:t>
      </w:r>
      <w:r>
        <w:t xml:space="preserve">сессии.</w:t>
      </w:r>
    </w:p>
    <w:p>
      <w:pPr>
        <w:pStyle w:val="a8"/>
      </w:pPr>
      <w:r>
        <w:t xml:space="preserve">Каждое событие агента — мысль, вызов инструмента, результат инструмента — немедленно добавляется в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сессии и тем самым становится доступным через SSE-стрим.</w:t>
      </w:r>
    </w:p>
    <w:p>
      <w:pPr>
        <w:pStyle w:val="CaptionedFigure"/>
      </w:pPr>
      <w:r>
        <w:drawing>
          <wp:inline>
            <wp:extent cx="6146800" cy="4300717"/>
            <wp:effectExtent b="0" l="0" r="0" t="0"/>
            <wp:docPr descr="Пайплайн агента" title="" id="28" name="Picture"/>
            <a:graphic>
              <a:graphicData uri="http://schemas.openxmlformats.org/drawingml/2006/picture">
                <pic:pic>
                  <pic:nvPicPr>
                    <pic:cNvPr descr="pipeline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30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Пайплайн агента</w:t>
      </w:r>
    </w:p>
    <w:p>
      <w:pPr>
        <w:pStyle w:val="a8"/>
      </w:pPr>
      <w:r>
        <w:t xml:space="preserve"> </w:t>
      </w:r>
    </w:p>
    <w:bookmarkEnd w:id="31"/>
    <w:bookmarkEnd w:id="32"/>
    <w:bookmarkStart w:id="41" w:name="выбор-технологического-стека"/>
    <w:p>
      <w:pPr>
        <w:pStyle w:val="2"/>
      </w:pPr>
      <w:r>
        <w:t xml:space="preserve">2.5. Выбор технологического стека</w:t>
      </w:r>
    </w:p>
    <w:p>
      <w:pPr>
        <w:pStyle w:val="FirstParagraph"/>
      </w:pPr>
      <w:r>
        <w:t xml:space="preserve"> </w:t>
      </w:r>
    </w:p>
    <w:bookmarkStart w:id="33" w:name="бэкенд-фреймворк"/>
    <w:p>
      <w:pPr>
        <w:pStyle w:val="3"/>
      </w:pPr>
      <w:r>
        <w:t xml:space="preserve">2.5.1. Бэкенд-фреймворк</w:t>
      </w:r>
    </w:p>
    <w:p>
      <w:pPr>
        <w:pStyle w:val="FirstParagraph"/>
      </w:pPr>
      <w:r>
        <w:t xml:space="preserve">Для реализации бэкенда рассматривались три основных Python-фреймворка: Django, Flask и FastAPI. Django является полнофункциональным фреймворком с встроенным ORM и панелью администратора, однако его архитектура изначально ориентирована на синхронный WSGI, что создаёт накладные расходы при работе с асинхронными ML-операциями. Flask — лёгкий синхронный фреймворк, удобный для небольших приложений, но также не имеющий нативной асинхронности. FastAPI построен на ASGI и asyncio, что позволяет обрабатывать несколько запросов одновременно без блокировки — критически важно для сервиса, выполняющего длительные ML-операции. Дополнительные преимущества: автоматическая генерация OpenAPI-документации и валидация данных через Pydantic. В независимом бенчмарке (Linux, Python 3.13, нагрузка: JSON-эндпоинты, чтение из БД, токен-авторизация) FastAPI показал ~440 запросов/с при латентности ~11 мс, Flask — ~344 запросов/с при ~14 мс (Afolabi, 2024).</w:t>
      </w:r>
    </w:p>
    <w:bookmarkEnd w:id="33"/>
    <w:bookmarkStart w:id="34" w:name="очередь-задач"/>
    <w:p>
      <w:pPr>
        <w:pStyle w:val="3"/>
      </w:pPr>
      <w:r>
        <w:t xml:space="preserve">2.5.2. Очередь задач</w:t>
      </w:r>
    </w:p>
    <w:p>
      <w:pPr>
        <w:pStyle w:val="FirstParagraph"/>
      </w:pPr>
      <w:r>
        <w:t xml:space="preserve">ML-операции занимают от нескольких секунд до нескольких минут и не могут выполняться в рамках одного HTTP-запроса. Для их вынесения в фоновый процесс рассматривались Celery, RQ и SAQ. Celery — наиболее функциональное решение с поддержкой множества брокеров и сложных граф задач, однако требует значительной конфигурации и является избыточным для данного масштаба. RQ (Redis Queue) — лёгкая библиотека поверх Redis, однако синхронная по своей природе и несовместимая с async-функциями FastAPI без дополнительных обёрток. SAQ (Simple Async Queue) — асинхронная очередь, нативно работающая с asyncio, что позволяет использовать те же async-функции, что и в основном приложении. Задержка постановки задачи в очередь составляет менее 5 мс. Для масштаба проекта SAQ обеспечивает достаточную функциональность при минимальной конфигурации, используя Redis как единственный брокер.</w:t>
      </w:r>
    </w:p>
    <w:bookmarkEnd w:id="34"/>
    <w:bookmarkStart w:id="35" w:name="база-данных-и-векторный-поиск"/>
    <w:p>
      <w:pPr>
        <w:pStyle w:val="3"/>
      </w:pPr>
      <w:r>
        <w:t xml:space="preserve">2.5.3. База данных и векторный поиск</w:t>
      </w:r>
    </w:p>
    <w:p>
      <w:pPr>
        <w:pStyle w:val="FirstParagraph"/>
      </w:pPr>
      <w:r>
        <w:t xml:space="preserve">Для хранения каталога деталей требовались как реляционная БД (метаданные, статусы), так и возможность векторного поиска по эмбеддингам. Специализированные векторные базы данных (Pinecone, Weaviate) предоставляют высокую производительность при большом числе векторов, однако требуют развёртывания отдельного сервиса либо оплаты облачного тарифа. Расширение pgvector добавляет в PostgreSQL тип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и индексы поиска ближайших соседей, позволяя хранить реляционные данные и векторы в одной базе. При каталоге деталей в тысячи позиций производительность pgvector полностью достаточна, а дополнительный сервис для векторного поиска не требуется.</w:t>
      </w:r>
    </w:p>
    <w:bookmarkEnd w:id="35"/>
    <w:bookmarkStart w:id="36" w:name="модель-эмбеддингов"/>
    <w:p>
      <w:pPr>
        <w:pStyle w:val="3"/>
      </w:pPr>
      <w:r>
        <w:t xml:space="preserve">2.5.4. Модель эмбеддингов</w:t>
      </w:r>
    </w:p>
    <w:p>
      <w:pPr>
        <w:pStyle w:val="FirstParagraph"/>
      </w:pPr>
      <w:r>
        <w:t xml:space="preserve">Для кодирования текстовых описаний деталей выбрана модель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из библиотеки sentence-transformers. Модель содержит 22 млн параметров, весит около 22 МБ и генерирует 384-мерные векторы. Она работает в 5 раз быстрее более качественных аналогов (например,</w:t>
      </w:r>
      <w:r>
        <w:t xml:space="preserve"> </w:t>
      </w:r>
      <w:r>
        <w:rPr>
          <w:rStyle w:val="VerbatimChar"/>
        </w:rPr>
        <w:t xml:space="preserve">all-mpnet-base-v2</w:t>
      </w:r>
      <w:r>
        <w:t xml:space="preserve">) при незначительной потере точности на задачах семантического сходства. Принципиально важно, что модель полностью открытая и запускается локально — без API-ключей и передачи данных сторонним сервисам.</w:t>
      </w:r>
    </w:p>
    <w:bookmarkEnd w:id="36"/>
    <w:bookmarkStart w:id="37" w:name="хранилище-файлов"/>
    <w:p>
      <w:pPr>
        <w:pStyle w:val="3"/>
      </w:pPr>
      <w:r>
        <w:t xml:space="preserve">2.5.5. Хранилище файлов</w:t>
      </w:r>
    </w:p>
    <w:p>
      <w:pPr>
        <w:pStyle w:val="FirstParagraph"/>
      </w:pPr>
      <w:r>
        <w:t xml:space="preserve">Система работает с тремя типами файлов: исходные и обработанные изображения деталей, загруженные фото автомобилей, сгенерированные маски и результаты инпейнтинга. В базовой конфигурации используется локальная файловая система с монтированием общего тома Docker, доступного обоим сервисам. Файлы отдаются через статический HTTP-эндпоинт FastAPI. Такой подход не требует внешних зависимостей и достаточен для разработки и малонагруженного production. Для масштабируемого развёртывания предусмотрена замена на объектное хранилище (S3-совместимый API) без изменения логики приложения — достаточно переключить переменную окружения</w:t>
      </w:r>
      <w:r>
        <w:t xml:space="preserve"> </w:t>
      </w:r>
      <w:r>
        <w:rPr>
          <w:rStyle w:val="VerbatimChar"/>
        </w:rPr>
        <w:t xml:space="preserve">STORAGE_BACKEND</w:t>
      </w:r>
      <w:r>
        <w:t xml:space="preserve">.</w:t>
      </w:r>
    </w:p>
    <w:bookmarkEnd w:id="37"/>
    <w:bookmarkStart w:id="38" w:name="клиентское-приложение"/>
    <w:p>
      <w:pPr>
        <w:pStyle w:val="3"/>
      </w:pPr>
      <w:r>
        <w:t xml:space="preserve">2.5.6. Клиентское приложение</w:t>
      </w:r>
    </w:p>
    <w:p>
      <w:pPr>
        <w:pStyle w:val="FirstParagraph"/>
      </w:pPr>
      <w:r>
        <w:t xml:space="preserve">Для разработки клиентского приложения рассматривались React, Vue и SvelteKit. React — наиболее распространённый фреймворк с крупнейшей экосистемой, однако требует загрузки около 40 КБ runtime-кода до выполнения приложения. Svelte компилируется в нативный JavaScript на этапе сборки, без виртуального DOM и без runtime-фреймворка в браузере — результирующий бандл в 5–10 раз меньше, чем у React. По данным Stack Overflow Developer Survey 2024, Svelte занимает первое место по удовлетворённости разработчиков среди фронтенд-фреймворков (72,8%). SvelteKit добавляет к Svelte маршрутизацию, серверный рендеринг и файловую структуру проекта.</w:t>
      </w:r>
    </w:p>
    <w:bookmarkEnd w:id="38"/>
    <w:bookmarkStart w:id="39" w:name="стриминг-событий"/>
    <w:p>
      <w:pPr>
        <w:pStyle w:val="3"/>
      </w:pPr>
      <w:r>
        <w:t xml:space="preserve">2.5.7. Стриминг событий</w:t>
      </w:r>
    </w:p>
    <w:p>
      <w:pPr>
        <w:pStyle w:val="FirstParagraph"/>
      </w:pPr>
      <w:r>
        <w:t xml:space="preserve">Поскольку агент работает от нескольких секунд до нескольких минут, пользователю необходимо видеть промежуточные шаги в реальном времени. Для этого подходят WebSocket и SSE. WebSocket обеспечивает двунаправленную связь, что избыточно для данной задачи: события идут только от сервера к клиенту. SSE — стандартный HTTP-механизм однонаправленного стриминга, нативно поддерживаемый всеми современными браузерами через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API, не требующий специальной инфраструктуры и работающий поверх обычного HTTP/1.1. FastAPI поддерживает SSE через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.</w:t>
      </w:r>
    </w:p>
    <w:bookmarkEnd w:id="39"/>
    <w:bookmarkStart w:id="40" w:name="сводная-таблица-технологического-стека"/>
    <w:p>
      <w:pPr>
        <w:pStyle w:val="3"/>
      </w:pPr>
      <w:r>
        <w:t xml:space="preserve">2.5.8. Сводная таблица технологического стека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Выбранное решение</w:t>
            </w:r>
          </w:p>
        </w:tc>
        <w:tc>
          <w:tcPr/>
          <w:p>
            <w:pPr>
              <w:pStyle w:val="Compact"/>
            </w:pPr>
            <w:r>
              <w:t xml:space="preserve">Альтернативы</w:t>
            </w:r>
          </w:p>
        </w:tc>
        <w:tc>
          <w:tcPr/>
          <w:p>
            <w:pPr>
              <w:pStyle w:val="Compact"/>
            </w:pPr>
            <w:r>
              <w:t xml:space="preserve">Обоснование выбора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Бэкенд-фреймворк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Django, Flask</w:t>
            </w:r>
          </w:p>
        </w:tc>
        <w:tc>
          <w:tcPr/>
          <w:p>
            <w:pPr>
              <w:pStyle w:val="Compact"/>
            </w:pPr>
            <w:r>
              <w:t xml:space="preserve">Нативный async, автодокументация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задач</w:t>
            </w:r>
          </w:p>
        </w:tc>
        <w:tc>
          <w:tcPr/>
          <w:p>
            <w:pPr>
              <w:pStyle w:val="Compact"/>
            </w:pPr>
            <w:r>
              <w:t xml:space="preserve">SAQ</w:t>
            </w:r>
          </w:p>
        </w:tc>
        <w:tc>
          <w:tcPr/>
          <w:p>
            <w:pPr>
              <w:pStyle w:val="Compact"/>
            </w:pPr>
            <w:r>
              <w:t xml:space="preserve">Celery, RQ</w:t>
            </w:r>
          </w:p>
        </w:tc>
        <w:tc>
          <w:tcPr/>
          <w:p>
            <w:pPr>
              <w:pStyle w:val="Compact"/>
            </w:pPr>
            <w:r>
              <w:t xml:space="preserve">Нативный asyncio, минимальная конфигурация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t xml:space="preserve">MySQL, MongoDB</w:t>
            </w:r>
          </w:p>
        </w:tc>
        <w:tc>
          <w:tcPr/>
          <w:p>
            <w:pPr>
              <w:pStyle w:val="Compact"/>
            </w:pPr>
            <w:r>
              <w:t xml:space="preserve">Единая БД для реляционных данных и векторов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Эмбеддинги</w:t>
            </w:r>
          </w:p>
        </w:tc>
        <w:tc>
          <w:tcPr/>
          <w:p>
            <w:pPr>
              <w:pStyle w:val="Compact"/>
            </w:pPr>
            <w:r>
              <w:t xml:space="preserve">all-MiniLM-L6-v2</w:t>
            </w:r>
          </w:p>
        </w:tc>
        <w:tc>
          <w:tcPr/>
          <w:p>
            <w:pPr>
              <w:pStyle w:val="Compact"/>
            </w:pPr>
            <w:r>
              <w:t xml:space="preserve">all-mpnet-base-v2</w:t>
            </w:r>
          </w:p>
        </w:tc>
        <w:tc>
          <w:tcPr/>
          <w:p>
            <w:pPr>
              <w:pStyle w:val="Compact"/>
            </w:pPr>
            <w:r>
              <w:t xml:space="preserve">Скорость, компактность, локальный 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Хранилище файлов</w:t>
            </w:r>
          </w:p>
        </w:tc>
        <w:tc>
          <w:tcPr/>
          <w:p>
            <w:pPr>
              <w:pStyle w:val="Compact"/>
            </w:pPr>
            <w:r>
              <w:t xml:space="preserve">Локальная ФС / S3</w:t>
            </w:r>
          </w:p>
        </w:tc>
        <w:tc>
          <w:tcPr/>
          <w:p>
            <w:pPr>
              <w:pStyle w:val="Compact"/>
            </w:pPr>
            <w:r>
              <w:t xml:space="preserve">MinIO, Cloudflare R2</w:t>
            </w:r>
          </w:p>
        </w:tc>
        <w:tc>
          <w:tcPr/>
          <w:p>
            <w:pPr>
              <w:pStyle w:val="Compact"/>
            </w:pPr>
            <w:r>
              <w:t xml:space="preserve">Простота, заменяемость через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Фронтенд</w:t>
            </w:r>
          </w:p>
        </w:tc>
        <w:tc>
          <w:tcPr/>
          <w:p>
            <w:pPr>
              <w:pStyle w:val="Compact"/>
            </w:pPr>
            <w:r>
              <w:t xml:space="preserve">SvelteKit</w:t>
            </w:r>
          </w:p>
        </w:tc>
        <w:tc>
          <w:tcPr/>
          <w:p>
            <w:pPr>
              <w:pStyle w:val="Compact"/>
            </w:pPr>
            <w:r>
              <w:t xml:space="preserve">React, Vue</w:t>
            </w:r>
          </w:p>
        </w:tc>
        <w:tc>
          <w:tcPr/>
          <w:p>
            <w:pPr>
              <w:pStyle w:val="Compact"/>
            </w:pPr>
            <w:r>
              <w:t xml:space="preserve">Малый бандл, высокая удовлетворённость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Стриминг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Однонаправленный поток, нет лишней сложности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Воспроизводимая среда, единая команда запуска</w:t>
            </w:r>
          </w:p>
        </w:tc>
      </w:tr>
    </w:tbl>
    <w:p>
      <w:pPr>
        <w:pStyle w:val="a8"/>
      </w:pPr>
      <w:r>
        <w:t xml:space="preserve"> </w:t>
      </w:r>
    </w:p>
    <w:bookmarkEnd w:id="40"/>
    <w:bookmarkEnd w:id="41"/>
    <w:bookmarkStart w:id="42" w:name="выводы-по-главе"/>
    <w:p>
      <w:pPr>
        <w:pStyle w:val="2"/>
      </w:pPr>
      <w:r>
        <w:t xml:space="preserve">2.6. Выводы по главе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Проведённое проектирование позволяет сформулировать следующие выводы:</w:t>
      </w:r>
    </w:p>
    <w:p>
      <w:pPr>
        <w:pStyle w:val="MyNumberedList"/>
      </w:pPr>
      <w:r>
        <w:t xml:space="preserve">Микросервисная архитектура с разделением на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обеспечивает независимое масштабирование и развёртывание компонентов системы при чётком разграничении зон ответственности.</w:t>
      </w:r>
    </w:p>
    <w:p>
      <w:pPr>
        <w:pStyle w:val="MyNumberedList"/>
      </w:pPr>
      <w:r>
        <w:t xml:space="preserve">Асинхронная обработка на базе SAQ позволяет выполнять длительные ML-операции в фоновом процессе без блокировки API, обеспечивая немедленный ответ сервера и наблюдаемость через SSE-стрим.</w:t>
      </w:r>
    </w:p>
    <w:p>
      <w:pPr>
        <w:pStyle w:val="MyNumberedList"/>
      </w:pPr>
      <w:r>
        <w:t xml:space="preserve">Использование pgvector устраняет необходимость в отдельном сервисе векторного поиска, сохраняя транзакционную согласованность между реляционными метаданными и векторными эмбеддингами в одной базе данных.</w:t>
      </w:r>
    </w:p>
    <w:p>
      <w:pPr>
        <w:pStyle w:val="MyNumberedList"/>
      </w:pPr>
      <w:r>
        <w:t xml:space="preserve">Принцип заменяемости реализован на нескольких уровнях: провайдер инпейнтинга переключается через единый интерфейс, хранилище файлов — через переменную окружения, что позволяет адаптировать систему к различным условиям развёртывания без изменения кода.</w:t>
      </w:r>
    </w:p>
    <w:p>
      <w:pPr>
        <w:pStyle w:val="MyNumberedList"/>
      </w:pPr>
      <w:r>
        <w:t xml:space="preserve">Контейнеризация через Docker Compose гарантирует воспроизводимость среды и позволяет развернуть всю систему на любой машине с Docker единственной командой.</w:t>
      </w:r>
    </w:p>
    <w:p>
      <w:pPr>
        <w:pStyle w:val="a8"/>
      </w:pPr>
      <w:r>
        <w:t xml:space="preserve"> </w:t>
      </w:r>
    </w:p>
    <w:bookmarkEnd w:id="42"/>
    <w:bookmarkEnd w:id="43"/>
    <w:sectPr w:rsidR="00CD7863" w:rsidRPr="005F4612" w:rsidSect="005F4612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firstLine="709" w:left="0"/>
      </w:pPr>
      <w:rPr>
        <w:rFonts w:hint="default"/>
      </w:rPr>
    </w:lvl>
  </w:abstractNum>
  <w:abstractNum w15:restartNumberingAfterBreak="0" w:abstractNumId="1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firstLine="709" w:left="0"/>
      </w:pPr>
      <w:rPr>
        <w:rFonts w:ascii="Symbol" w:hAnsi="Symbol" w:hint="default"/>
      </w:rPr>
    </w:lvl>
  </w:abstractNum>
  <w:abstractNum w15:restartNumberingAfterBreak="0" w:abstractNumId="2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5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hanging="360" w:left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hanging="360" w:left="1155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hanging="180" w:left="1875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hanging="360" w:left="2595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hanging="360" w:left="3315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hanging="180" w:left="4035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hanging="360" w:left="4755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hanging="360" w:left="5475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hanging="180" w:left="6195"/>
      </w:pPr>
      <w:rPr>
        <w:rFonts w:cs="Times New Roman"/>
      </w:rPr>
    </w:lvl>
  </w:abstractNum>
  <w:abstractNum w15:restartNumberingAfterBreak="0" w:abstractNumId="7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1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12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2" w:left="1152"/>
      </w:pPr>
      <w:rPr>
        <w:rFonts w:hint="default"/>
      </w:rPr>
    </w:lvl>
    <w:lvl w:ilvl="2">
      <w:start w:val="1"/>
      <w:numFmt w:val="decimal"/>
      <w:lvlText w:val="%1.1.1"/>
      <w:lvlJc w:val="left"/>
      <w:pPr>
        <w:ind w:hanging="504" w:left="15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648" w:left="20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5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0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1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680"/>
      </w:pPr>
      <w:rPr>
        <w:rFonts w:hint="default"/>
      </w:rPr>
    </w:lvl>
  </w:abstractNum>
  <w:abstractNum w15:restartNumberingAfterBreak="0" w:abstractNumId="13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hanging="360" w:left="360"/>
      </w:pPr>
      <w:rPr>
        <w:rFonts w:hint="default"/>
        <w:b w:val="0"/>
      </w:rPr>
    </w:lvl>
    <w:lvl w:ilvl="1" w:tentative="1" w:tplc="04190019">
      <w:start w:val="1"/>
      <w:numFmt w:val="lowerLetter"/>
      <w:lvlText w:val="%2."/>
      <w:lvlJc w:val="left"/>
      <w:pPr>
        <w:ind w:hanging="360" w:left="1155"/>
      </w:pPr>
    </w:lvl>
    <w:lvl w:ilvl="2" w:tentative="1" w:tplc="0419001B">
      <w:start w:val="1"/>
      <w:numFmt w:val="lowerRoman"/>
      <w:lvlText w:val="%3."/>
      <w:lvlJc w:val="right"/>
      <w:pPr>
        <w:ind w:hanging="180" w:left="1875"/>
      </w:pPr>
    </w:lvl>
    <w:lvl w:ilvl="3" w:tentative="1" w:tplc="0419000F">
      <w:start w:val="1"/>
      <w:numFmt w:val="decimal"/>
      <w:lvlText w:val="%4."/>
      <w:lvlJc w:val="left"/>
      <w:pPr>
        <w:ind w:hanging="360" w:left="2595"/>
      </w:pPr>
    </w:lvl>
    <w:lvl w:ilvl="4" w:tentative="1" w:tplc="04190019">
      <w:start w:val="1"/>
      <w:numFmt w:val="lowerLetter"/>
      <w:lvlText w:val="%5."/>
      <w:lvlJc w:val="left"/>
      <w:pPr>
        <w:ind w:hanging="360" w:left="3315"/>
      </w:pPr>
    </w:lvl>
    <w:lvl w:ilvl="5" w:tentative="1" w:tplc="0419001B">
      <w:start w:val="1"/>
      <w:numFmt w:val="lowerRoman"/>
      <w:lvlText w:val="%6."/>
      <w:lvlJc w:val="right"/>
      <w:pPr>
        <w:ind w:hanging="180" w:left="4035"/>
      </w:pPr>
    </w:lvl>
    <w:lvl w:ilvl="6" w:tentative="1" w:tplc="0419000F">
      <w:start w:val="1"/>
      <w:numFmt w:val="decimal"/>
      <w:lvlText w:val="%7."/>
      <w:lvlJc w:val="left"/>
      <w:pPr>
        <w:ind w:hanging="360" w:left="4755"/>
      </w:pPr>
    </w:lvl>
    <w:lvl w:ilvl="7" w:tentative="1" w:tplc="04190019">
      <w:start w:val="1"/>
      <w:numFmt w:val="lowerLetter"/>
      <w:lvlText w:val="%8."/>
      <w:lvlJc w:val="left"/>
      <w:pPr>
        <w:ind w:hanging="360" w:left="5475"/>
      </w:pPr>
    </w:lvl>
    <w:lvl w:ilvl="8" w:tentative="1" w:tplc="0419001B">
      <w:start w:val="1"/>
      <w:numFmt w:val="lowerRoman"/>
      <w:lvlText w:val="%9."/>
      <w:lvlJc w:val="right"/>
      <w:pPr>
        <w:ind w:hanging="180" w:left="6195"/>
      </w:pPr>
    </w:lvl>
  </w:abstractNum>
  <w:abstractNum w15:restartNumberingAfterBreak="0" w:abstractNumId="16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23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25">
    <w:nsid w:val="55932054"/>
    <w:multiLevelType w:val="multilevel"/>
    <w:tmpl w:val="9A4CBAF8"/>
    <w:numStyleLink w:val="30"/>
  </w:abstractNum>
  <w:abstractNum w15:restartNumberingAfterBreak="0" w:abstractNumId="26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613E425B"/>
    <w:multiLevelType w:val="multilevel"/>
    <w:tmpl w:val="9A4CBAF8"/>
    <w:numStyleLink w:val="30"/>
  </w:abstractNum>
  <w:abstractNum w15:restartNumberingAfterBreak="0" w:abstractNumId="28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hanging="360" w:left="1068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29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firstLine="709" w:left="0"/>
      </w:pPr>
      <w:rPr>
        <w:rFonts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4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2" w:left="1152"/>
      </w:pPr>
      <w:rPr>
        <w:rFonts w:hint="default"/>
      </w:rPr>
    </w:lvl>
    <w:lvl w:ilvl="2">
      <w:start w:val="1"/>
      <w:numFmt w:val="decimal"/>
      <w:lvlText w:val="%1.1.1"/>
      <w:lvlJc w:val="left"/>
      <w:pPr>
        <w:ind w:hanging="504" w:left="15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648" w:left="20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5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0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1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680"/>
      </w:pPr>
      <w:rPr>
        <w:rFonts w:hint="default"/>
      </w:rPr>
    </w:lvl>
  </w:abstractNum>
  <w:abstractNum w15:restartNumberingAfterBreak="0" w:abstractNumId="35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11586789" w:numId="1">
    <w:abstractNumId w:val="6"/>
  </w:num>
  <w:num w16cid:durableId="1303848704" w:numId="2">
    <w:abstractNumId w:val="15"/>
  </w:num>
  <w:num w16cid:durableId="927690624" w:numId="3">
    <w:abstractNumId w:val="3"/>
  </w:num>
  <w:num w16cid:durableId="2121102890" w:numId="4">
    <w:abstractNumId w:val="34"/>
  </w:num>
  <w:num w16cid:durableId="125204955" w:numId="5">
    <w:abstractNumId w:val="13"/>
  </w:num>
  <w:num w16cid:durableId="1449466230" w:numId="6">
    <w:abstractNumId w:val="33"/>
  </w:num>
  <w:num w16cid:durableId="869417631" w:numId="7">
    <w:abstractNumId w:val="4"/>
  </w:num>
  <w:num w16cid:durableId="515851961" w:numId="8">
    <w:abstractNumId w:val="12"/>
  </w:num>
  <w:num w16cid:durableId="48966994" w:numId="9">
    <w:abstractNumId w:val="11"/>
  </w:num>
  <w:num w16cid:durableId="479075315" w:numId="10">
    <w:abstractNumId w:val="9"/>
  </w:num>
  <w:num w16cid:durableId="150685264" w:numId="11">
    <w:abstractNumId w:val="22"/>
  </w:num>
  <w:num w16cid:durableId="2078556087" w:numId="12">
    <w:abstractNumId w:val="24"/>
  </w:num>
  <w:num w16cid:durableId="1599025468" w:numId="13">
    <w:abstractNumId w:val="7"/>
  </w:num>
  <w:num w16cid:durableId="1288775344" w:numId="14">
    <w:abstractNumId w:val="31"/>
  </w:num>
  <w:num w16cid:durableId="767972235" w:numId="15">
    <w:abstractNumId w:val="23"/>
  </w:num>
  <w:num w16cid:durableId="769200443" w:numId="16">
    <w:abstractNumId w:val="16"/>
  </w:num>
  <w:num w16cid:durableId="732392858" w:numId="17">
    <w:abstractNumId w:val="29"/>
  </w:num>
  <w:num w16cid:durableId="644359216" w:numId="18">
    <w:abstractNumId w:val="14"/>
  </w:num>
  <w:num w16cid:durableId="2123262776" w:numId="19">
    <w:abstractNumId w:val="26"/>
  </w:num>
  <w:num w16cid:durableId="1835801317" w:numId="20">
    <w:abstractNumId w:val="32"/>
  </w:num>
  <w:num w16cid:durableId="1040205815" w:numId="21">
    <w:abstractNumId w:val="17"/>
  </w:num>
  <w:num w16cid:durableId="1095131111" w:numId="22">
    <w:abstractNumId w:val="21"/>
  </w:num>
  <w:num w16cid:durableId="1310327158" w:numId="23">
    <w:abstractNumId w:val="35"/>
  </w:num>
  <w:num w16cid:durableId="284312520" w:numId="24">
    <w:abstractNumId w:val="10"/>
  </w:num>
  <w:num w16cid:durableId="972709627" w:numId="25">
    <w:abstractNumId w:val="8"/>
  </w:num>
  <w:num w16cid:durableId="1601065978" w:numId="26">
    <w:abstractNumId w:val="2"/>
  </w:num>
  <w:num w16cid:durableId="580678458" w:numId="27">
    <w:abstractNumId w:val="18"/>
  </w:num>
  <w:num w16cid:durableId="1855193182" w:numId="28">
    <w:abstractNumId w:val="19"/>
  </w:num>
  <w:num w16cid:durableId="412169118" w:numId="29">
    <w:abstractNumId w:val="28"/>
  </w:num>
  <w:num w16cid:durableId="1251769178" w:numId="30">
    <w:abstractNumId w:val="30"/>
  </w:num>
  <w:num w16cid:durableId="2131511507" w:numId="31">
    <w:abstractNumId w:val="5"/>
  </w:num>
  <w:num w16cid:durableId="1797794376" w:numId="32">
    <w:abstractNumId w:val="20"/>
  </w:num>
  <w:num w16cid:durableId="1693799977" w:numId="33">
    <w:abstractNumId w:val="0"/>
  </w:num>
  <w:num w16cid:durableId="1279680115" w:numId="34">
    <w:abstractNumId w:val="1"/>
  </w:num>
  <w:num w16cid:durableId="1793162807" w:numId="35">
    <w:abstractNumId w:val="27"/>
  </w:num>
  <w:num w16cid:durableId="1107196247" w:numId="36">
    <w:abstractNumId w:val="2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D0B3E"/>
    <w:rsid w:val="002F0038"/>
    <w:rsid w:val="002F2226"/>
    <w:rsid w:val="00315ED7"/>
    <w:rsid w:val="00321754"/>
    <w:rsid w:val="00343FA5"/>
    <w:rsid w:val="00344A0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50640E"/>
    <w:rsid w:val="00532201"/>
    <w:rsid w:val="005405A2"/>
    <w:rsid w:val="00546A00"/>
    <w:rsid w:val="005F4612"/>
    <w:rsid w:val="006306F7"/>
    <w:rsid w:val="006A6C54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E2D9A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  <w:rsid w:val="00FB2EE4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cs="Times New Roman" w:eastAsia="PMingLiU" w:hAnsi="Times New Roman"/>
      <w:sz w:val="28"/>
    </w:rPr>
  </w:style>
  <w:style w:styleId="1" w:type="paragraph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firstLine="709" w:left="0"/>
      <w:outlineLvl w:val="0"/>
    </w:pPr>
    <w:rPr>
      <w:rFonts w:cstheme="majorBidi" w:eastAsiaTheme="majorEastAsia"/>
      <w:b/>
      <w:szCs w:val="32"/>
    </w:rPr>
  </w:style>
  <w:style w:styleId="2" w:type="paragraph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firstLine="709" w:left="0"/>
      <w:outlineLvl w:val="1"/>
    </w:pPr>
    <w:rPr>
      <w:szCs w:val="26"/>
    </w:rPr>
  </w:style>
  <w:style w:styleId="3" w:type="paragraph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cstheme="majorBidi" w:eastAsiaTheme="majorEastAsia"/>
      <w:b/>
      <w:color w:themeColor="text1" w:val="000000"/>
      <w:szCs w:val="24"/>
    </w:rPr>
  </w:style>
  <w:style w:styleId="4" w:type="paragraph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5" w:type="paragraph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6" w:type="paragraph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7" w:type="paragraph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8" w:type="paragraph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9" w:type="paragraph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Default" w:type="paragraph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PMingLiU" w:hAnsi="Times New Roman"/>
      <w:color w:val="000000"/>
      <w:sz w:val="24"/>
      <w:szCs w:val="24"/>
    </w:rPr>
  </w:style>
  <w:style w:styleId="a5" w:type="paragraph">
    <w:name w:val="List Paragraph"/>
    <w:basedOn w:val="a1"/>
    <w:uiPriority w:val="34"/>
    <w:qFormat/>
    <w:rsid w:val="00455053"/>
    <w:pPr>
      <w:ind w:left="720"/>
      <w:contextualSpacing/>
    </w:pPr>
  </w:style>
  <w:style w:styleId="a6" w:type="table">
    <w:name w:val="Table Grid"/>
    <w:basedOn w:val="a3"/>
    <w:uiPriority w:val="39"/>
    <w:rsid w:val="004550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ormal" w:type="table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cs="Times New Roman" w:eastAsia="Arial Unicode MS" w:hAnsi="Times New Roman"/>
      <w:sz w:val="20"/>
      <w:szCs w:val="20"/>
      <w:bdr w:val="nil"/>
      <w:lang w:eastAsia="ru-RU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a7" w:type="paragraph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cs="Calibri" w:eastAsia="Calibri" w:hAnsi="Calibri"/>
      <w:color w:val="000000"/>
      <w:u w:color="000000"/>
      <w:bdr w:val="nil"/>
      <w:lang w:eastAsia="ru-RU"/>
    </w:rPr>
  </w:style>
  <w:style w:styleId="a8" w:type="paragraph">
    <w:name w:val="Body Text"/>
    <w:basedOn w:val="a1"/>
    <w:link w:val="a9"/>
    <w:rsid w:val="003F65E1"/>
    <w:rPr>
      <w:lang w:eastAsia="zh-CN"/>
    </w:rPr>
  </w:style>
  <w:style w:customStyle="1" w:styleId="a9" w:type="character">
    <w:name w:val="Основной текст Знак"/>
    <w:basedOn w:val="a2"/>
    <w:link w:val="a8"/>
    <w:rsid w:val="003F65E1"/>
    <w:rPr>
      <w:rFonts w:ascii="Times New Roman" w:cs="Times New Roman" w:eastAsia="PMingLiU" w:hAnsi="Times New Roman"/>
      <w:sz w:val="28"/>
      <w:lang w:eastAsia="zh-CN"/>
    </w:rPr>
  </w:style>
  <w:style w:styleId="aa" w:type="paragraph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b" w:type="character">
    <w:name w:val="Текст выноски Знак"/>
    <w:basedOn w:val="a2"/>
    <w:link w:val="aa"/>
    <w:uiPriority w:val="99"/>
    <w:semiHidden/>
    <w:rsid w:val="00E54D43"/>
    <w:rPr>
      <w:rFonts w:ascii="Segoe UI" w:cs="Segoe UI" w:eastAsia="PMingLiU" w:hAnsi="Segoe UI"/>
      <w:sz w:val="18"/>
      <w:szCs w:val="18"/>
    </w:rPr>
  </w:style>
  <w:style w:styleId="ac" w:type="paragraph">
    <w:name w:val="Normal (Web)"/>
    <w:basedOn w:val="a1"/>
    <w:rsid w:val="00AE2D9A"/>
    <w:pPr>
      <w:suppressAutoHyphens/>
      <w:spacing w:after="100" w:before="100" w:line="240" w:lineRule="auto"/>
    </w:pPr>
    <w:rPr>
      <w:rFonts w:eastAsia="Times New Roman"/>
      <w:sz w:val="24"/>
      <w:szCs w:val="20"/>
      <w:lang w:eastAsia="ar-SA"/>
    </w:rPr>
  </w:style>
  <w:style w:styleId="ad" w:type="paragraph">
    <w:name w:val="header"/>
    <w:basedOn w:val="a1"/>
    <w:link w:val="ae"/>
    <w:uiPriority w:val="99"/>
    <w:unhideWhenUsed/>
    <w:rsid w:val="006A6C54"/>
    <w:pPr>
      <w:tabs>
        <w:tab w:pos="4677" w:val="center"/>
        <w:tab w:pos="9355" w:val="right"/>
      </w:tabs>
      <w:spacing w:line="240" w:lineRule="auto"/>
    </w:pPr>
  </w:style>
  <w:style w:customStyle="1" w:styleId="ae" w:type="character">
    <w:name w:val="Верхний колонтитул Знак"/>
    <w:basedOn w:val="a2"/>
    <w:link w:val="ad"/>
    <w:uiPriority w:val="99"/>
    <w:rsid w:val="006A6C54"/>
    <w:rPr>
      <w:rFonts w:ascii="Calibri" w:cs="Times New Roman" w:eastAsia="PMingLiU" w:hAnsi="Calibri"/>
    </w:rPr>
  </w:style>
  <w:style w:styleId="af" w:type="paragraph">
    <w:name w:val="footer"/>
    <w:basedOn w:val="a1"/>
    <w:link w:val="af0"/>
    <w:uiPriority w:val="99"/>
    <w:unhideWhenUsed/>
    <w:rsid w:val="006A6C54"/>
    <w:pPr>
      <w:tabs>
        <w:tab w:pos="4677" w:val="center"/>
        <w:tab w:pos="9355" w:val="right"/>
      </w:tabs>
      <w:spacing w:line="240" w:lineRule="auto"/>
    </w:pPr>
  </w:style>
  <w:style w:customStyle="1" w:styleId="af0" w:type="character">
    <w:name w:val="Нижний колонтитул Знак"/>
    <w:basedOn w:val="a2"/>
    <w:link w:val="af"/>
    <w:uiPriority w:val="99"/>
    <w:rsid w:val="006A6C54"/>
    <w:rPr>
      <w:rFonts w:ascii="Calibri" w:cs="Times New Roman" w:eastAsia="PMingLiU" w:hAnsi="Calibri"/>
    </w:rPr>
  </w:style>
  <w:style w:customStyle="1" w:styleId="11" w:type="character">
    <w:name w:val="Заголовок 1 Знак"/>
    <w:basedOn w:val="a2"/>
    <w:link w:val="1"/>
    <w:uiPriority w:val="9"/>
    <w:rsid w:val="000F4098"/>
    <w:rPr>
      <w:rFonts w:ascii="Times New Roman" w:cstheme="majorBidi" w:eastAsiaTheme="majorEastAsia" w:hAnsi="Times New Roman"/>
      <w:b/>
      <w:sz w:val="28"/>
      <w:szCs w:val="32"/>
    </w:rPr>
  </w:style>
  <w:style w:customStyle="1" w:styleId="21" w:type="character">
    <w:name w:val="Заголовок 2 Знак"/>
    <w:basedOn w:val="a2"/>
    <w:link w:val="2"/>
    <w:uiPriority w:val="9"/>
    <w:rsid w:val="000F4098"/>
    <w:rPr>
      <w:rFonts w:ascii="Times New Roman" w:cstheme="majorBidi" w:eastAsiaTheme="majorEastAsia" w:hAnsi="Times New Roman"/>
      <w:b/>
      <w:sz w:val="28"/>
      <w:szCs w:val="26"/>
    </w:rPr>
  </w:style>
  <w:style w:customStyle="1" w:styleId="10" w:type="numbering">
    <w:name w:val="Текущий список1"/>
    <w:uiPriority w:val="99"/>
    <w:rsid w:val="006A6C54"/>
    <w:pPr>
      <w:numPr>
        <w:numId w:val="5"/>
      </w:numPr>
    </w:pPr>
  </w:style>
  <w:style w:customStyle="1" w:styleId="20" w:type="numbering">
    <w:name w:val="Текущий список2"/>
    <w:uiPriority w:val="99"/>
    <w:rsid w:val="006A6C54"/>
    <w:pPr>
      <w:numPr>
        <w:numId w:val="6"/>
      </w:numPr>
    </w:pPr>
  </w:style>
  <w:style w:customStyle="1" w:styleId="30" w:type="numbering">
    <w:name w:val="Текущий список3"/>
    <w:uiPriority w:val="99"/>
    <w:rsid w:val="00EB140F"/>
    <w:pPr>
      <w:numPr>
        <w:numId w:val="8"/>
      </w:numPr>
    </w:pPr>
  </w:style>
  <w:style w:customStyle="1" w:styleId="31" w:type="character">
    <w:name w:val="Заголовок 3 Знак"/>
    <w:basedOn w:val="a2"/>
    <w:link w:val="3"/>
    <w:uiPriority w:val="9"/>
    <w:rsid w:val="006306F7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41" w:type="character">
    <w:name w:val="Заголовок 4 Знак"/>
    <w:basedOn w:val="a2"/>
    <w:link w:val="4"/>
    <w:uiPriority w:val="9"/>
    <w:semiHidden/>
    <w:rsid w:val="00EB140F"/>
    <w:rPr>
      <w:rFonts w:asciiTheme="majorHAnsi" w:cstheme="majorBidi" w:eastAsiaTheme="majorEastAsia" w:hAnsiTheme="majorHAnsi"/>
      <w:i/>
      <w:iCs/>
      <w:color w:themeColor="accent1" w:themeShade="BF" w:val="2E74B5"/>
      <w:sz w:val="28"/>
    </w:rPr>
  </w:style>
  <w:style w:customStyle="1" w:styleId="51" w:type="character">
    <w:name w:val="Заголовок 5 Знак"/>
    <w:basedOn w:val="a2"/>
    <w:link w:val="5"/>
    <w:uiPriority w:val="9"/>
    <w:semiHidden/>
    <w:rsid w:val="00EB140F"/>
    <w:rPr>
      <w:rFonts w:asciiTheme="majorHAnsi" w:cstheme="majorBidi" w:eastAsiaTheme="majorEastAsia" w:hAnsiTheme="majorHAnsi"/>
      <w:color w:themeColor="accent1" w:themeShade="BF" w:val="2E74B5"/>
      <w:sz w:val="28"/>
    </w:rPr>
  </w:style>
  <w:style w:customStyle="1" w:styleId="61" w:type="character">
    <w:name w:val="Заголовок 6 Знак"/>
    <w:basedOn w:val="a2"/>
    <w:link w:val="6"/>
    <w:uiPriority w:val="9"/>
    <w:semiHidden/>
    <w:rsid w:val="00EB140F"/>
    <w:rPr>
      <w:rFonts w:asciiTheme="majorHAnsi" w:cstheme="majorBidi" w:eastAsiaTheme="majorEastAsia" w:hAnsiTheme="majorHAnsi"/>
      <w:color w:themeColor="accent1" w:themeShade="7F" w:val="1F4D78"/>
      <w:sz w:val="28"/>
    </w:rPr>
  </w:style>
  <w:style w:customStyle="1" w:styleId="71" w:type="character">
    <w:name w:val="Заголовок 7 Знак"/>
    <w:basedOn w:val="a2"/>
    <w:link w:val="7"/>
    <w:uiPriority w:val="9"/>
    <w:semiHidden/>
    <w:rsid w:val="00EB140F"/>
    <w:rPr>
      <w:rFonts w:asciiTheme="majorHAnsi" w:cstheme="majorBidi" w:eastAsiaTheme="majorEastAsia" w:hAnsiTheme="majorHAnsi"/>
      <w:i/>
      <w:iCs/>
      <w:color w:themeColor="accent1" w:themeShade="7F" w:val="1F4D78"/>
      <w:sz w:val="28"/>
    </w:rPr>
  </w:style>
  <w:style w:customStyle="1" w:styleId="81" w:type="character">
    <w:name w:val="Заголовок 8 Знак"/>
    <w:basedOn w:val="a2"/>
    <w:link w:val="8"/>
    <w:uiPriority w:val="9"/>
    <w:semiHidden/>
    <w:rsid w:val="00EB140F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91" w:type="character">
    <w:name w:val="Заголовок 9 Знак"/>
    <w:basedOn w:val="a2"/>
    <w:link w:val="9"/>
    <w:uiPriority w:val="9"/>
    <w:semiHidden/>
    <w:rsid w:val="00EB140F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40" w:type="numbering">
    <w:name w:val="Текущий список4"/>
    <w:uiPriority w:val="99"/>
    <w:rsid w:val="00EB140F"/>
    <w:pPr>
      <w:numPr>
        <w:numId w:val="9"/>
      </w:numPr>
    </w:pPr>
  </w:style>
  <w:style w:customStyle="1" w:styleId="50" w:type="numbering">
    <w:name w:val="Текущий список5"/>
    <w:uiPriority w:val="99"/>
    <w:rsid w:val="00EB140F"/>
    <w:pPr>
      <w:numPr>
        <w:numId w:val="10"/>
      </w:numPr>
    </w:pPr>
  </w:style>
  <w:style w:customStyle="1" w:styleId="60" w:type="numbering">
    <w:name w:val="Текущий список6"/>
    <w:uiPriority w:val="99"/>
    <w:rsid w:val="00EB140F"/>
    <w:pPr>
      <w:numPr>
        <w:numId w:val="11"/>
      </w:numPr>
    </w:pPr>
  </w:style>
  <w:style w:customStyle="1" w:styleId="70" w:type="numbering">
    <w:name w:val="Текущий список7"/>
    <w:uiPriority w:val="99"/>
    <w:rsid w:val="00EB140F"/>
    <w:pPr>
      <w:numPr>
        <w:numId w:val="12"/>
      </w:numPr>
    </w:pPr>
  </w:style>
  <w:style w:styleId="af1" w:type="paragraph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themeColor="accent1" w:themeShade="BF" w:val="2E74B5"/>
      <w:szCs w:val="28"/>
      <w:lang w:eastAsia="ru-RU"/>
    </w:rPr>
  </w:style>
  <w:style w:styleId="12" w:type="paragraph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cstheme="minorHAnsi" w:hAnsiTheme="minorHAnsi"/>
      <w:b/>
      <w:bCs/>
      <w:i/>
      <w:iCs/>
      <w:sz w:val="24"/>
      <w:szCs w:val="24"/>
    </w:rPr>
  </w:style>
  <w:style w:styleId="22" w:type="paragraph">
    <w:name w:val="toc 2"/>
    <w:basedOn w:val="a1"/>
    <w:next w:val="a1"/>
    <w:autoRedefine/>
    <w:uiPriority w:val="39"/>
    <w:unhideWhenUsed/>
    <w:rsid w:val="00CD7863"/>
    <w:pPr>
      <w:tabs>
        <w:tab w:pos="522" w:val="left"/>
        <w:tab w:leader="dot" w:pos="9345" w:val="right"/>
      </w:tabs>
      <w:spacing w:before="120"/>
      <w:ind w:left="280"/>
      <w:jc w:val="left"/>
    </w:pPr>
    <w:rPr>
      <w:rFonts w:asciiTheme="minorHAnsi" w:cstheme="minorHAnsi" w:hAnsiTheme="minorHAnsi"/>
      <w:b/>
      <w:bCs/>
      <w:sz w:val="22"/>
    </w:rPr>
  </w:style>
  <w:style w:styleId="af2" w:type="character">
    <w:name w:val="Hyperlink"/>
    <w:basedOn w:val="a2"/>
    <w:uiPriority w:val="99"/>
    <w:unhideWhenUsed/>
    <w:rsid w:val="00EB140F"/>
    <w:rPr>
      <w:color w:themeColor="hyperlink" w:val="0563C1"/>
      <w:u w:val="single"/>
    </w:rPr>
  </w:style>
  <w:style w:styleId="32" w:type="paragraph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cstheme="minorHAnsi" w:hAnsiTheme="minorHAnsi"/>
      <w:sz w:val="20"/>
      <w:szCs w:val="20"/>
    </w:rPr>
  </w:style>
  <w:style w:styleId="42" w:type="paragraph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cstheme="minorHAnsi" w:hAnsiTheme="minorHAnsi"/>
      <w:sz w:val="20"/>
      <w:szCs w:val="20"/>
    </w:rPr>
  </w:style>
  <w:style w:styleId="52" w:type="paragraph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cstheme="minorHAnsi" w:hAnsiTheme="minorHAnsi"/>
      <w:sz w:val="20"/>
      <w:szCs w:val="20"/>
    </w:rPr>
  </w:style>
  <w:style w:styleId="62" w:type="paragraph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cstheme="minorHAnsi" w:hAnsiTheme="minorHAnsi"/>
      <w:sz w:val="20"/>
      <w:szCs w:val="20"/>
    </w:rPr>
  </w:style>
  <w:style w:styleId="72" w:type="paragraph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cstheme="minorHAnsi" w:hAnsiTheme="minorHAnsi"/>
      <w:sz w:val="20"/>
      <w:szCs w:val="20"/>
    </w:rPr>
  </w:style>
  <w:style w:styleId="82" w:type="paragraph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cstheme="minorHAnsi" w:hAnsiTheme="minorHAnsi"/>
      <w:sz w:val="20"/>
      <w:szCs w:val="20"/>
    </w:rPr>
  </w:style>
  <w:style w:styleId="92" w:type="paragraph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cstheme="minorHAnsi" w:hAnsiTheme="minorHAnsi"/>
      <w:sz w:val="20"/>
      <w:szCs w:val="20"/>
    </w:rPr>
  </w:style>
  <w:style w:styleId="af3" w:type="paragraph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cstheme="majorBidi" w:eastAsiaTheme="majorEastAsia"/>
      <w:b/>
      <w:spacing w:val="-10"/>
      <w:kern w:val="28"/>
      <w:szCs w:val="56"/>
    </w:rPr>
  </w:style>
  <w:style w:customStyle="1" w:styleId="af4" w:type="character">
    <w:name w:val="Заголовок Знак"/>
    <w:basedOn w:val="a2"/>
    <w:link w:val="af3"/>
    <w:uiPriority w:val="10"/>
    <w:rsid w:val="00CD7863"/>
    <w:rPr>
      <w:rFonts w:ascii="Times New Roman" w:cstheme="majorBidi" w:eastAsiaTheme="majorEastAsia" w:hAnsi="Times New Roman"/>
      <w:b/>
      <w:spacing w:val="-10"/>
      <w:kern w:val="28"/>
      <w:sz w:val="28"/>
      <w:szCs w:val="56"/>
    </w:rPr>
  </w:style>
  <w:style w:customStyle="1" w:styleId="80" w:type="numbering">
    <w:name w:val="Текущий список8"/>
    <w:uiPriority w:val="99"/>
    <w:rsid w:val="000B1F4B"/>
    <w:pPr>
      <w:numPr>
        <w:numId w:val="21"/>
      </w:numPr>
    </w:pPr>
  </w:style>
  <w:style w:customStyle="1" w:styleId="FirstParagraph" w:type="paragraph">
    <w:name w:val="First Paragraph"/>
    <w:basedOn w:val="a8"/>
    <w:next w:val="a8"/>
    <w:qFormat/>
    <w:rsid w:val="003F65E1"/>
  </w:style>
  <w:style w:customStyle="1" w:styleId="Compact" w:type="paragraph">
    <w:name w:val="Compact"/>
    <w:basedOn w:val="a8"/>
    <w:qFormat/>
    <w:rsid w:val="005F4612"/>
    <w:pPr>
      <w:spacing w:after="36" w:before="36"/>
    </w:pPr>
    <w:rPr>
      <w:rFonts w:asciiTheme="minorHAnsi" w:cstheme="minorBidi" w:eastAsiaTheme="minorEastAsia" w:hAnsiTheme="minorHAnsi"/>
      <w:lang w:val="en-US"/>
    </w:rPr>
  </w:style>
  <w:style w:styleId="af5" w:type="paragraph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eastAsia="zh-CN" w:val="en-US"/>
    </w:rPr>
  </w:style>
  <w:style w:customStyle="1" w:styleId="af6" w:type="character">
    <w:name w:val="Подзаголовок Знак"/>
    <w:basedOn w:val="a2"/>
    <w:link w:val="af5"/>
    <w:uiPriority w:val="11"/>
    <w:rsid w:val="005F4612"/>
    <w:rPr>
      <w:rFonts w:asciiTheme="majorHAnsi" w:cstheme="majorBidi" w:eastAsiaTheme="majorEastAsia" w:hAnsiTheme="majorHAnsi"/>
      <w:spacing w:val="15"/>
      <w:sz w:val="28"/>
      <w:szCs w:val="28"/>
      <w:lang w:eastAsia="zh-CN" w:val="en-US"/>
    </w:rPr>
  </w:style>
  <w:style w:customStyle="1" w:styleId="Author" w:type="paragraph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eastAsia="zh-CN" w:val="en-US"/>
    </w:rPr>
  </w:style>
  <w:style w:styleId="af7" w:type="paragraph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eastAsia="zh-CN" w:val="en-US"/>
    </w:rPr>
  </w:style>
  <w:style w:customStyle="1" w:styleId="af8" w:type="character">
    <w:name w:val="Дата Знак"/>
    <w:basedOn w:val="a2"/>
    <w:link w:val="af7"/>
    <w:rsid w:val="005F4612"/>
    <w:rPr>
      <w:rFonts w:asciiTheme="majorHAnsi" w:cstheme="majorBidi" w:eastAsiaTheme="majorEastAsia" w:hAnsiTheme="majorHAnsi"/>
      <w:sz w:val="24"/>
      <w:szCs w:val="24"/>
      <w:lang w:eastAsia="zh-CN" w:val="en-US"/>
    </w:rPr>
  </w:style>
  <w:style w:customStyle="1" w:styleId="Abstract" w:type="paragraph">
    <w:name w:val="Abstract"/>
    <w:basedOn w:val="a1"/>
    <w:next w:val="a8"/>
    <w:qFormat/>
    <w:rsid w:val="005F4612"/>
    <w:pPr>
      <w:keepNext/>
      <w:keepLines/>
      <w:spacing w:after="300" w:before="100" w:line="240" w:lineRule="auto"/>
      <w:jc w:val="left"/>
    </w:pPr>
    <w:rPr>
      <w:rFonts w:asciiTheme="minorHAnsi" w:cstheme="minorBidi" w:eastAsiaTheme="minorEastAsia" w:hAnsiTheme="minorHAnsi"/>
      <w:sz w:val="20"/>
      <w:szCs w:val="20"/>
      <w:lang w:eastAsia="zh-CN" w:val="en-US"/>
    </w:rPr>
  </w:style>
  <w:style w:styleId="af9" w:type="paragraph">
    <w:name w:val="Block Text"/>
    <w:basedOn w:val="a8"/>
    <w:next w:val="a8"/>
    <w:uiPriority w:val="9"/>
    <w:unhideWhenUsed/>
    <w:qFormat/>
    <w:rsid w:val="005F4612"/>
    <w:pPr>
      <w:spacing w:after="100" w:before="100"/>
      <w:ind w:left="480" w:right="480"/>
    </w:pPr>
    <w:rPr>
      <w:rFonts w:asciiTheme="minorHAnsi" w:cstheme="minorBidi" w:eastAsiaTheme="minorEastAsia" w:hAnsiTheme="minorHAnsi"/>
      <w:lang w:val="en-US"/>
    </w:rPr>
  </w:style>
  <w:style w:styleId="afa" w:type="paragraph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customStyle="1" w:styleId="afb" w:type="character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eastAsia="zh-CN" w:val="en-US"/>
    </w:rPr>
  </w:style>
  <w:style w:customStyle="1" w:styleId="FootnoteBlockText" w:type="paragraph">
    <w:name w:val="Footnote Block Text"/>
    <w:basedOn w:val="afa"/>
    <w:next w:val="afa"/>
    <w:uiPriority w:val="9"/>
    <w:unhideWhenUsed/>
    <w:qFormat/>
    <w:rsid w:val="005F4612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eastAsia="zh-CN"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cstheme="minorBidi" w:eastAsiaTheme="minorEastAsia" w:hAnsiTheme="minorHAnsi"/>
      <w:b/>
      <w:sz w:val="24"/>
      <w:szCs w:val="24"/>
      <w:lang w:eastAsia="zh-CN" w:val="en-US"/>
    </w:rPr>
  </w:style>
  <w:style w:customStyle="1" w:styleId="Definition" w:type="paragraph">
    <w:name w:val="Definition"/>
    <w:basedOn w:val="a1"/>
    <w:rsid w:val="005F4612"/>
    <w:pPr>
      <w:spacing w:after="200" w:line="240" w:lineRule="auto"/>
      <w:jc w:val="left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customStyle="1" w:styleId="TableCaption" w:type="paragraph">
    <w:name w:val="Table Caption"/>
    <w:basedOn w:val="afc"/>
    <w:rsid w:val="005F4612"/>
    <w:pPr>
      <w:keepNext/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customStyle="1" w:styleId="ImageCaption" w:type="paragraph">
    <w:name w:val="Image Caption"/>
    <w:basedOn w:val="afc"/>
    <w:rsid w:val="005F4612"/>
    <w:pPr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customStyle="1" w:styleId="VerbatimChar" w:type="character">
    <w:name w:val="Verbatim Char"/>
    <w:basedOn w:val="a2"/>
    <w:rsid w:val="005F4612"/>
    <w:rPr>
      <w:rFonts w:ascii="Consolas" w:hAnsi="Consolas"/>
      <w:sz w:val="22"/>
    </w:rPr>
  </w:style>
  <w:style w:styleId="afd" w:type="character">
    <w:name w:val="footnote reference"/>
    <w:basedOn w:val="a2"/>
    <w:rsid w:val="005F4612"/>
    <w:rPr>
      <w:vertAlign w:val="superscript"/>
    </w:rPr>
  </w:style>
  <w:style w:styleId="afc" w:type="paragraph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afe" w:type="paragraph">
    <w:name w:val="List"/>
    <w:basedOn w:val="a8"/>
    <w:uiPriority w:val="99"/>
    <w:unhideWhenUsed/>
    <w:rsid w:val="00C921C2"/>
  </w:style>
  <w:style w:customStyle="1" w:styleId="MyBulletList" w:type="paragraph">
    <w:name w:val="MyBulletList"/>
    <w:basedOn w:val="afe"/>
    <w:qFormat/>
    <w:rsid w:val="00321754"/>
    <w:pPr>
      <w:numPr>
        <w:numId w:val="31"/>
      </w:numPr>
    </w:pPr>
  </w:style>
  <w:style w:customStyle="1" w:styleId="MyNumberedList" w:type="paragraph">
    <w:name w:val="MyNumberedList"/>
    <w:basedOn w:val="a8"/>
    <w:qFormat/>
    <w:rsid w:val="00321754"/>
    <w:pPr>
      <w:numPr>
        <w:numId w:val="30"/>
      </w:numPr>
    </w:pPr>
  </w:style>
  <w:style w:customStyle="1" w:styleId="90" w:type="numbering">
    <w:name w:val="Текущий список9"/>
    <w:uiPriority w:val="99"/>
    <w:rsid w:val="00321754"/>
    <w:pPr>
      <w:numPr>
        <w:numId w:val="32"/>
      </w:numPr>
    </w:pPr>
  </w:style>
  <w:style w:styleId="a" w:type="paragraph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styleId="a0" w:type="paragraph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customStyle="1" w:styleId="Heading3" w:type="paragraph">
    <w:name w:val="Heading3"/>
    <w:basedOn w:val="3"/>
    <w:qFormat/>
    <w:rsid w:val="00344A01"/>
    <w:rPr>
      <w:rFonts w:cs="Times New Roman"/>
      <w:b w:val="0"/>
      <w:bCs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svg" /><Relationship Type="http://schemas.openxmlformats.org/officeDocument/2006/relationships/image" Id="rId16" Target="media/rId16.png" /><Relationship Type="http://schemas.openxmlformats.org/officeDocument/2006/relationships/image" Id="rId30" Target="media/rId30.png" /><Relationship Type="http://schemas.openxmlformats.org/officeDocument/2006/relationships/image" Id="rId27" Target="media/rId2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2026-05-07T22:45:18Z</dcterms:created>
  <dcterms:modified xsi:type="dcterms:W3CDTF">2026-05-07T22:45:18Z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