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466EC" w14:textId="77777777" w:rsidR="00FA2B54" w:rsidRPr="00FA2B54" w:rsidRDefault="00FA2B54" w:rsidP="00FA2B54">
      <w:pPr>
        <w:rPr>
          <w:lang w:val="ru-RU"/>
        </w:rPr>
      </w:pPr>
      <w:r w:rsidRPr="00FA2B54">
        <w:rPr>
          <w:lang w:val="ru-RU"/>
        </w:rPr>
        <w:t>Защита информации </w:t>
      </w:r>
    </w:p>
    <w:p w14:paraId="569D6019" w14:textId="77777777" w:rsidR="00FA2B54" w:rsidRPr="00FA2B54" w:rsidRDefault="00FA2B54" w:rsidP="00FA2B54">
      <w:pPr>
        <w:rPr>
          <w:lang w:val="ru-RU"/>
        </w:rPr>
      </w:pPr>
      <w:r w:rsidRPr="00FA2B54">
        <w:rPr>
          <w:lang w:val="ru-RU"/>
        </w:rPr>
        <w:t> </w:t>
      </w:r>
    </w:p>
    <w:p w14:paraId="6E7C7C4A" w14:textId="77777777" w:rsidR="00FA2B54" w:rsidRPr="00FA2B54" w:rsidRDefault="00FA2B54" w:rsidP="00FA2B54">
      <w:pPr>
        <w:pStyle w:val="ListParagraph"/>
        <w:numPr>
          <w:ilvl w:val="0"/>
          <w:numId w:val="9"/>
        </w:numPr>
        <w:rPr>
          <w:lang w:val="ru-RU"/>
        </w:rPr>
      </w:pPr>
      <w:r w:rsidRPr="00FA2B54">
        <w:rPr>
          <w:lang w:val="ru-RU"/>
        </w:rPr>
        <w:t>Концептуальные основы информационной безопасности. Законодательная и нормативная база правового регулирования вопросов защиты информации. </w:t>
      </w:r>
    </w:p>
    <w:p w14:paraId="38B92196" w14:textId="77777777" w:rsidR="00FA2B54" w:rsidRPr="00FA2B54" w:rsidRDefault="00FA2B54" w:rsidP="00FA2B54">
      <w:pPr>
        <w:rPr>
          <w:lang w:val="ru-RU"/>
        </w:rPr>
      </w:pPr>
      <w:r w:rsidRPr="00FA2B54">
        <w:rPr>
          <w:lang w:val="ru-RU"/>
        </w:rPr>
        <w:t>Исторические аспекты и современная постановка задач обеспечения информационной безопасности (ИБ) и защиты информации. Связь проблем ИБ с развитием информационных технологий (ИТ) и процессами глобализации. Основы российского законодательства в сфере защиты информации: закон об информации, информационных технологиях и защите информации; закон о государственной тайне; закон о защите персональных данных; закон об электронной цифровой подписи и т.д. Ответственность за правонарушения и преступления в сфере компьютерной информации и защиты информации. </w:t>
      </w:r>
    </w:p>
    <w:p w14:paraId="314A5754" w14:textId="77777777" w:rsidR="00FA2B54" w:rsidRPr="00FA2B54" w:rsidRDefault="00FA2B54" w:rsidP="00FA2B54">
      <w:pPr>
        <w:pStyle w:val="ListParagraph"/>
        <w:numPr>
          <w:ilvl w:val="0"/>
          <w:numId w:val="9"/>
        </w:numPr>
        <w:rPr>
          <w:lang w:val="ru-RU"/>
        </w:rPr>
      </w:pPr>
      <w:r w:rsidRPr="00FA2B54">
        <w:rPr>
          <w:lang w:val="ru-RU"/>
        </w:rPr>
        <w:t>Сертификация и лицензирование в области защиты информации. </w:t>
      </w:r>
    </w:p>
    <w:p w14:paraId="0C04F135" w14:textId="77777777" w:rsidR="00FA2B54" w:rsidRPr="00FA2B54" w:rsidRDefault="00FA2B54" w:rsidP="00FA2B54">
      <w:pPr>
        <w:rPr>
          <w:lang w:val="ru-RU"/>
        </w:rPr>
      </w:pPr>
      <w:r w:rsidRPr="00FA2B54">
        <w:rPr>
          <w:lang w:val="ru-RU"/>
        </w:rPr>
        <w:t>Лицензируемые виды деятельности. Основные требования к лицензиатам. Сфера применения сертифицированных средств защиты информации. </w:t>
      </w:r>
    </w:p>
    <w:p w14:paraId="34A640DE" w14:textId="77777777" w:rsidR="00FA2B54" w:rsidRPr="00FA2B54" w:rsidRDefault="00FA2B54" w:rsidP="00FA2B54">
      <w:pPr>
        <w:pStyle w:val="ListParagraph"/>
        <w:numPr>
          <w:ilvl w:val="0"/>
          <w:numId w:val="9"/>
        </w:numPr>
        <w:rPr>
          <w:lang w:val="ru-RU"/>
        </w:rPr>
      </w:pPr>
      <w:r w:rsidRPr="00FA2B54">
        <w:rPr>
          <w:lang w:val="ru-RU"/>
        </w:rPr>
        <w:t>Защита информации от искажения. </w:t>
      </w:r>
    </w:p>
    <w:p w14:paraId="69134A7B" w14:textId="77777777" w:rsidR="00FA2B54" w:rsidRPr="00FA2B54" w:rsidRDefault="00FA2B54" w:rsidP="00FA2B54">
      <w:pPr>
        <w:rPr>
          <w:lang w:val="ru-RU"/>
        </w:rPr>
      </w:pPr>
      <w:r w:rsidRPr="00FA2B54">
        <w:rPr>
          <w:lang w:val="ru-RU"/>
        </w:rPr>
        <w:t>Средства резервного копирования и восстановления информации. Администрирование средств резервного копирования и восстановления информации штатными средствами операционной системы Microsoft Windows, а также на базе продуктов компаний Acronis и Paragon Software. </w:t>
      </w:r>
    </w:p>
    <w:p w14:paraId="241D359D" w14:textId="77777777" w:rsidR="00FA2B54" w:rsidRPr="00FA2B54" w:rsidRDefault="00FA2B54" w:rsidP="00FA2B54">
      <w:pPr>
        <w:pStyle w:val="ListParagraph"/>
        <w:numPr>
          <w:ilvl w:val="0"/>
          <w:numId w:val="9"/>
        </w:numPr>
        <w:rPr>
          <w:lang w:val="ru-RU"/>
        </w:rPr>
      </w:pPr>
      <w:r w:rsidRPr="00FA2B54">
        <w:rPr>
          <w:lang w:val="ru-RU"/>
        </w:rPr>
        <w:t>Технологии защиты от вирусов. </w:t>
      </w:r>
    </w:p>
    <w:p w14:paraId="0F9E9537" w14:textId="77777777" w:rsidR="00FA2B54" w:rsidRPr="00FA2B54" w:rsidRDefault="00FA2B54" w:rsidP="00FA2B54">
      <w:pPr>
        <w:rPr>
          <w:lang w:val="ru-RU"/>
        </w:rPr>
      </w:pPr>
      <w:r w:rsidRPr="00FA2B54">
        <w:rPr>
          <w:lang w:val="ru-RU"/>
        </w:rPr>
        <w:t>История появления компьютерных вирусов и факторы, влияющие на их распространение. Классификация компьютерных вирусов. Общая организация защиты от компьютерных вирусов. Администрирование антивирусных систем защиты данных на базе корпоративных продуктов компаний Eset, Symantec, Лаборатория Касперского, DrWeb на клиентских рабочих станциях и серверах. </w:t>
      </w:r>
    </w:p>
    <w:p w14:paraId="51CF15E7" w14:textId="77777777" w:rsidR="00FA2B54" w:rsidRPr="00FA2B54" w:rsidRDefault="00FA2B54" w:rsidP="00FA2B54">
      <w:pPr>
        <w:pStyle w:val="ListParagraph"/>
        <w:numPr>
          <w:ilvl w:val="0"/>
          <w:numId w:val="9"/>
        </w:numPr>
        <w:rPr>
          <w:lang w:val="ru-RU"/>
        </w:rPr>
      </w:pPr>
      <w:r w:rsidRPr="00FA2B54">
        <w:rPr>
          <w:lang w:val="ru-RU"/>
        </w:rPr>
        <w:t>Технологии средств мониторинга действий пользователя. </w:t>
      </w:r>
    </w:p>
    <w:p w14:paraId="10881E3B" w14:textId="77777777" w:rsidR="00FA2B54" w:rsidRPr="00FA2B54" w:rsidRDefault="00FA2B54" w:rsidP="00FA2B54">
      <w:pPr>
        <w:rPr>
          <w:lang w:val="ru-RU"/>
        </w:rPr>
      </w:pPr>
      <w:r w:rsidRPr="00FA2B54">
        <w:rPr>
          <w:lang w:val="ru-RU"/>
        </w:rPr>
        <w:t>Основные функциональные возможности средств мониторинга. Штатные средства мониторинга ОС MS Windows XX. Администрирование средств мониторинга действий пользователя на базе корпоративных продуктов компаний NetworkProfi, AtomPark Software. </w:t>
      </w:r>
    </w:p>
    <w:p w14:paraId="50FC72B5" w14:textId="77777777" w:rsidR="00FA2B54" w:rsidRPr="00FA2B54" w:rsidRDefault="00FA2B54" w:rsidP="00FA2B54">
      <w:pPr>
        <w:pStyle w:val="ListParagraph"/>
        <w:numPr>
          <w:ilvl w:val="0"/>
          <w:numId w:val="9"/>
        </w:numPr>
        <w:rPr>
          <w:lang w:val="ru-RU"/>
        </w:rPr>
      </w:pPr>
      <w:r w:rsidRPr="00FA2B54">
        <w:rPr>
          <w:lang w:val="ru-RU"/>
        </w:rPr>
        <w:t>Парольные системы. </w:t>
      </w:r>
    </w:p>
    <w:p w14:paraId="7FC96935" w14:textId="77777777" w:rsidR="00FA2B54" w:rsidRPr="00FA2B54" w:rsidRDefault="00FA2B54" w:rsidP="00FA2B54">
      <w:pPr>
        <w:rPr>
          <w:lang w:val="ru-RU"/>
        </w:rPr>
      </w:pPr>
      <w:r w:rsidRPr="00FA2B54">
        <w:rPr>
          <w:lang w:val="ru-RU"/>
        </w:rPr>
        <w:t>Общие подходы к построению парольных систем. Выбор паролей. Хранение паролей. Передача пароля по сети. Утилиты для восстановления паролей компании Elcomsoft. </w:t>
      </w:r>
    </w:p>
    <w:p w14:paraId="6CD62630" w14:textId="77777777" w:rsidR="00FA2B54" w:rsidRPr="00FA2B54" w:rsidRDefault="00FA2B54" w:rsidP="00FA2B54">
      <w:pPr>
        <w:pStyle w:val="ListParagraph"/>
        <w:numPr>
          <w:ilvl w:val="0"/>
          <w:numId w:val="9"/>
        </w:numPr>
        <w:rPr>
          <w:lang w:val="ru-RU"/>
        </w:rPr>
      </w:pPr>
      <w:r w:rsidRPr="00FA2B54">
        <w:rPr>
          <w:lang w:val="ru-RU"/>
        </w:rPr>
        <w:t>Криптографическая защита информации. </w:t>
      </w:r>
    </w:p>
    <w:p w14:paraId="6E83FD17" w14:textId="77777777" w:rsidR="00FA2B54" w:rsidRPr="00FA2B54" w:rsidRDefault="00FA2B54" w:rsidP="00FA2B54">
      <w:pPr>
        <w:rPr>
          <w:lang w:val="ru-RU"/>
        </w:rPr>
      </w:pPr>
      <w:r w:rsidRPr="00FA2B54">
        <w:rPr>
          <w:lang w:val="ru-RU"/>
        </w:rPr>
        <w:t>Основные понятия и задачи криптографии. Классификация криптографических алгоритмов. Штатные средства шифрования операционной системы Microsoft Windows. </w:t>
      </w:r>
    </w:p>
    <w:p w14:paraId="58914CB9" w14:textId="77777777" w:rsidR="00FA2B54" w:rsidRPr="00FA2B54" w:rsidRDefault="00FA2B54" w:rsidP="00FA2B54">
      <w:pPr>
        <w:pStyle w:val="ListParagraph"/>
        <w:numPr>
          <w:ilvl w:val="0"/>
          <w:numId w:val="9"/>
        </w:numPr>
        <w:rPr>
          <w:lang w:val="ru-RU"/>
        </w:rPr>
      </w:pPr>
      <w:r w:rsidRPr="00FA2B54">
        <w:rPr>
          <w:lang w:val="ru-RU"/>
        </w:rPr>
        <w:t>Защита информации в сетях. </w:t>
      </w:r>
    </w:p>
    <w:p w14:paraId="5939284D" w14:textId="77777777" w:rsidR="00FA2B54" w:rsidRPr="00FA2B54" w:rsidRDefault="00FA2B54" w:rsidP="00FA2B54">
      <w:pPr>
        <w:rPr>
          <w:lang w:val="ru-RU"/>
        </w:rPr>
      </w:pPr>
      <w:r w:rsidRPr="00FA2B54">
        <w:rPr>
          <w:lang w:val="ru-RU"/>
        </w:rPr>
        <w:t>Сетевые экраны. Виртуальные приватные сети: Архитектуры, компоненты, Схемы взаимодействия, Протоколы. </w:t>
      </w:r>
    </w:p>
    <w:p w14:paraId="00CBFCAD" w14:textId="46B4EE25" w:rsidR="002758B3" w:rsidRDefault="002758B3">
      <w:pPr>
        <w:rPr>
          <w:lang w:val="ru-RU"/>
        </w:rPr>
      </w:pPr>
      <w:r>
        <w:rPr>
          <w:lang w:val="ru-RU"/>
        </w:rPr>
        <w:br w:type="page"/>
      </w:r>
    </w:p>
    <w:p w14:paraId="19906690" w14:textId="05D386BF" w:rsidR="002758B3" w:rsidRDefault="002758B3" w:rsidP="002758B3">
      <w:pPr>
        <w:rPr>
          <w:lang w:val="ru-RU"/>
        </w:rPr>
      </w:pPr>
      <w:r>
        <w:rPr>
          <w:lang w:val="ru-RU"/>
        </w:rPr>
        <w:lastRenderedPageBreak/>
        <w:t>Расписание</w:t>
      </w:r>
    </w:p>
    <w:p w14:paraId="2CE5DFCA" w14:textId="645826E4" w:rsidR="002758B3" w:rsidRPr="002758B3" w:rsidRDefault="002758B3" w:rsidP="002758B3">
      <w:pPr>
        <w:rPr>
          <w:lang w:val="en-US"/>
        </w:rPr>
      </w:pPr>
      <w:r w:rsidRPr="002758B3">
        <w:rPr>
          <w:rFonts w:ascii="Arial" w:hAnsi="Arial" w:cs="Arial"/>
          <w:color w:val="000000"/>
          <w:sz w:val="23"/>
          <w:szCs w:val="23"/>
          <w:shd w:val="clear" w:color="auto" w:fill="FFFFFF"/>
          <w:lang w:val="ru-RU"/>
        </w:rPr>
        <w:t>5,</w:t>
      </w:r>
      <w:r>
        <w:rPr>
          <w:rFonts w:ascii="Arial" w:hAnsi="Arial" w:cs="Arial"/>
          <w:color w:val="000000"/>
          <w:sz w:val="23"/>
          <w:szCs w:val="23"/>
          <w:shd w:val="clear" w:color="auto" w:fill="FFFFFF"/>
          <w:lang w:val="ru-RU"/>
        </w:rPr>
        <w:t xml:space="preserve"> </w:t>
      </w:r>
      <w:r w:rsidRPr="002758B3">
        <w:rPr>
          <w:rFonts w:ascii="Arial" w:hAnsi="Arial" w:cs="Arial"/>
          <w:color w:val="000000"/>
          <w:sz w:val="23"/>
          <w:szCs w:val="23"/>
          <w:shd w:val="clear" w:color="auto" w:fill="FFFFFF"/>
          <w:lang w:val="ru-RU"/>
        </w:rPr>
        <w:t>6,</w:t>
      </w:r>
      <w:r>
        <w:rPr>
          <w:rFonts w:ascii="Arial" w:hAnsi="Arial" w:cs="Arial"/>
          <w:color w:val="000000"/>
          <w:sz w:val="23"/>
          <w:szCs w:val="23"/>
          <w:shd w:val="clear" w:color="auto" w:fill="FFFFFF"/>
          <w:lang w:val="ru-RU"/>
        </w:rPr>
        <w:t xml:space="preserve"> </w:t>
      </w:r>
      <w:r w:rsidRPr="002758B3">
        <w:rPr>
          <w:rFonts w:ascii="Arial" w:hAnsi="Arial" w:cs="Arial"/>
          <w:color w:val="000000"/>
          <w:sz w:val="23"/>
          <w:szCs w:val="23"/>
          <w:shd w:val="clear" w:color="auto" w:fill="FFFFFF"/>
          <w:lang w:val="ru-RU"/>
        </w:rPr>
        <w:t>11,</w:t>
      </w:r>
      <w:r>
        <w:rPr>
          <w:rFonts w:ascii="Arial" w:hAnsi="Arial" w:cs="Arial"/>
          <w:color w:val="000000"/>
          <w:sz w:val="23"/>
          <w:szCs w:val="23"/>
          <w:shd w:val="clear" w:color="auto" w:fill="FFFFFF"/>
          <w:lang w:val="ru-RU"/>
        </w:rPr>
        <w:t xml:space="preserve"> </w:t>
      </w:r>
      <w:r w:rsidRPr="002758B3">
        <w:rPr>
          <w:rFonts w:ascii="Arial" w:hAnsi="Arial" w:cs="Arial"/>
          <w:color w:val="000000"/>
          <w:sz w:val="23"/>
          <w:szCs w:val="23"/>
          <w:shd w:val="clear" w:color="auto" w:fill="FFFFFF"/>
          <w:lang w:val="ru-RU"/>
        </w:rPr>
        <w:t>12,</w:t>
      </w:r>
      <w:r>
        <w:rPr>
          <w:rFonts w:ascii="Arial" w:hAnsi="Arial" w:cs="Arial"/>
          <w:color w:val="000000"/>
          <w:sz w:val="23"/>
          <w:szCs w:val="23"/>
          <w:shd w:val="clear" w:color="auto" w:fill="FFFFFF"/>
          <w:lang w:val="ru-RU"/>
        </w:rPr>
        <w:t xml:space="preserve"> </w:t>
      </w:r>
      <w:r w:rsidRPr="002758B3">
        <w:rPr>
          <w:rFonts w:ascii="Arial" w:hAnsi="Arial" w:cs="Arial"/>
          <w:color w:val="000000"/>
          <w:sz w:val="23"/>
          <w:szCs w:val="23"/>
          <w:shd w:val="clear" w:color="auto" w:fill="FFFFFF"/>
          <w:lang w:val="ru-RU"/>
        </w:rPr>
        <w:t>14,</w:t>
      </w:r>
      <w:r>
        <w:rPr>
          <w:rFonts w:ascii="Arial" w:hAnsi="Arial" w:cs="Arial"/>
          <w:color w:val="000000"/>
          <w:sz w:val="23"/>
          <w:szCs w:val="23"/>
          <w:shd w:val="clear" w:color="auto" w:fill="FFFFFF"/>
          <w:lang w:val="ru-RU"/>
        </w:rPr>
        <w:t xml:space="preserve"> </w:t>
      </w:r>
      <w:r w:rsidRPr="002758B3">
        <w:rPr>
          <w:rFonts w:ascii="Arial" w:hAnsi="Arial" w:cs="Arial"/>
          <w:color w:val="000000"/>
          <w:sz w:val="23"/>
          <w:szCs w:val="23"/>
          <w:shd w:val="clear" w:color="auto" w:fill="FFFFFF"/>
          <w:lang w:val="ru-RU"/>
        </w:rPr>
        <w:t>15 марта</w:t>
      </w:r>
      <w:r>
        <w:rPr>
          <w:rFonts w:ascii="Arial" w:hAnsi="Arial" w:cs="Arial"/>
          <w:color w:val="000000"/>
          <w:sz w:val="23"/>
          <w:szCs w:val="23"/>
          <w:shd w:val="clear" w:color="auto" w:fill="FFFFFF"/>
          <w:lang w:val="en-US"/>
        </w:rPr>
        <w:t xml:space="preserve"> c 18:00 </w:t>
      </w:r>
      <w:r>
        <w:rPr>
          <w:rFonts w:ascii="Arial" w:hAnsi="Arial" w:cs="Arial"/>
          <w:color w:val="000000"/>
          <w:sz w:val="23"/>
          <w:szCs w:val="23"/>
          <w:shd w:val="clear" w:color="auto" w:fill="FFFFFF"/>
          <w:lang w:val="ru-RU"/>
        </w:rPr>
        <w:t>до 21:50</w:t>
      </w:r>
      <w:bookmarkStart w:id="0" w:name="_GoBack"/>
      <w:bookmarkEnd w:id="0"/>
      <w:r>
        <w:rPr>
          <w:noProof/>
          <w:lang w:val="en-US"/>
        </w:rPr>
        <w:drawing>
          <wp:inline distT="0" distB="0" distL="0" distR="0" wp14:anchorId="18ECA071" wp14:editId="733B191E">
            <wp:extent cx="5936615" cy="3161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05 at 10.25.01.png"/>
                    <pic:cNvPicPr/>
                  </pic:nvPicPr>
                  <pic:blipFill>
                    <a:blip r:embed="rId5">
                      <a:extLst>
                        <a:ext uri="{28A0092B-C50C-407E-A947-70E740481C1C}">
                          <a14:useLocalDpi xmlns:a14="http://schemas.microsoft.com/office/drawing/2010/main" val="0"/>
                        </a:ext>
                      </a:extLst>
                    </a:blip>
                    <a:stretch>
                      <a:fillRect/>
                    </a:stretch>
                  </pic:blipFill>
                  <pic:spPr>
                    <a:xfrm>
                      <a:off x="0" y="0"/>
                      <a:ext cx="5936615" cy="3161030"/>
                    </a:xfrm>
                    <a:prstGeom prst="rect">
                      <a:avLst/>
                    </a:prstGeom>
                  </pic:spPr>
                </pic:pic>
              </a:graphicData>
            </a:graphic>
          </wp:inline>
        </w:drawing>
      </w:r>
    </w:p>
    <w:p w14:paraId="09C709CD" w14:textId="77777777" w:rsidR="002758B3" w:rsidRPr="00FA2B54" w:rsidRDefault="002758B3" w:rsidP="00FA2B54">
      <w:pPr>
        <w:rPr>
          <w:lang w:val="ru-RU"/>
        </w:rPr>
      </w:pPr>
    </w:p>
    <w:sectPr w:rsidR="002758B3" w:rsidRPr="00FA2B54" w:rsidSect="00E53BD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5255"/>
    <w:multiLevelType w:val="multilevel"/>
    <w:tmpl w:val="7D36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90ABB"/>
    <w:multiLevelType w:val="multilevel"/>
    <w:tmpl w:val="A4F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336E21"/>
    <w:multiLevelType w:val="multilevel"/>
    <w:tmpl w:val="51FA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961E03"/>
    <w:multiLevelType w:val="hybridMultilevel"/>
    <w:tmpl w:val="CB6ED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B4DD9"/>
    <w:multiLevelType w:val="multilevel"/>
    <w:tmpl w:val="A662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17396C"/>
    <w:multiLevelType w:val="multilevel"/>
    <w:tmpl w:val="2BF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DF70E0"/>
    <w:multiLevelType w:val="multilevel"/>
    <w:tmpl w:val="11DE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5105E8"/>
    <w:multiLevelType w:val="multilevel"/>
    <w:tmpl w:val="684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116C04"/>
    <w:multiLevelType w:val="multilevel"/>
    <w:tmpl w:val="4AEE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0"/>
  </w:num>
  <w:num w:numId="4">
    <w:abstractNumId w:val="4"/>
  </w:num>
  <w:num w:numId="5">
    <w:abstractNumId w:val="1"/>
  </w:num>
  <w:num w:numId="6">
    <w:abstractNumId w:val="8"/>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B54"/>
    <w:rsid w:val="002758B3"/>
    <w:rsid w:val="00374285"/>
    <w:rsid w:val="00683260"/>
    <w:rsid w:val="00B53604"/>
    <w:rsid w:val="00E53BDB"/>
    <w:rsid w:val="00FA2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5D4C47"/>
  <w14:defaultImageDpi w14:val="32767"/>
  <w15:chartTrackingRefBased/>
  <w15:docId w15:val="{88E7F698-CDC1-AC49-8687-D4BE9C43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A2B54"/>
    <w:pPr>
      <w:spacing w:before="100" w:beforeAutospacing="1" w:after="100" w:afterAutospacing="1"/>
    </w:pPr>
    <w:rPr>
      <w:rFonts w:ascii="Times New Roman" w:eastAsia="Times New Roman" w:hAnsi="Times New Roman" w:cs="Times New Roman"/>
      <w:lang w:val="ru-RU"/>
    </w:rPr>
  </w:style>
  <w:style w:type="character" w:customStyle="1" w:styleId="normaltextrun">
    <w:name w:val="normaltextrun"/>
    <w:basedOn w:val="DefaultParagraphFont"/>
    <w:rsid w:val="00FA2B54"/>
  </w:style>
  <w:style w:type="character" w:customStyle="1" w:styleId="eop">
    <w:name w:val="eop"/>
    <w:basedOn w:val="DefaultParagraphFont"/>
    <w:rsid w:val="00FA2B54"/>
  </w:style>
  <w:style w:type="character" w:customStyle="1" w:styleId="spellingerror">
    <w:name w:val="spellingerror"/>
    <w:basedOn w:val="DefaultParagraphFont"/>
    <w:rsid w:val="00FA2B54"/>
  </w:style>
  <w:style w:type="paragraph" w:styleId="ListParagraph">
    <w:name w:val="List Paragraph"/>
    <w:basedOn w:val="Normal"/>
    <w:uiPriority w:val="34"/>
    <w:qFormat/>
    <w:rsid w:val="00FA2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567243">
      <w:bodyDiv w:val="1"/>
      <w:marLeft w:val="0"/>
      <w:marRight w:val="0"/>
      <w:marTop w:val="0"/>
      <w:marBottom w:val="0"/>
      <w:divBdr>
        <w:top w:val="none" w:sz="0" w:space="0" w:color="auto"/>
        <w:left w:val="none" w:sz="0" w:space="0" w:color="auto"/>
        <w:bottom w:val="none" w:sz="0" w:space="0" w:color="auto"/>
        <w:right w:val="none" w:sz="0" w:space="0" w:color="auto"/>
      </w:divBdr>
    </w:div>
    <w:div w:id="2130279636">
      <w:bodyDiv w:val="1"/>
      <w:marLeft w:val="0"/>
      <w:marRight w:val="0"/>
      <w:marTop w:val="0"/>
      <w:marBottom w:val="0"/>
      <w:divBdr>
        <w:top w:val="none" w:sz="0" w:space="0" w:color="auto"/>
        <w:left w:val="none" w:sz="0" w:space="0" w:color="auto"/>
        <w:bottom w:val="none" w:sz="0" w:space="0" w:color="auto"/>
        <w:right w:val="none" w:sz="0" w:space="0" w:color="auto"/>
      </w:divBdr>
      <w:divsChild>
        <w:div w:id="367797809">
          <w:marLeft w:val="0"/>
          <w:marRight w:val="0"/>
          <w:marTop w:val="0"/>
          <w:marBottom w:val="0"/>
          <w:divBdr>
            <w:top w:val="none" w:sz="0" w:space="0" w:color="auto"/>
            <w:left w:val="none" w:sz="0" w:space="0" w:color="auto"/>
            <w:bottom w:val="none" w:sz="0" w:space="0" w:color="auto"/>
            <w:right w:val="none" w:sz="0" w:space="0" w:color="auto"/>
          </w:divBdr>
          <w:divsChild>
            <w:div w:id="496002319">
              <w:marLeft w:val="0"/>
              <w:marRight w:val="0"/>
              <w:marTop w:val="0"/>
              <w:marBottom w:val="0"/>
              <w:divBdr>
                <w:top w:val="none" w:sz="0" w:space="0" w:color="auto"/>
                <w:left w:val="none" w:sz="0" w:space="0" w:color="auto"/>
                <w:bottom w:val="none" w:sz="0" w:space="0" w:color="auto"/>
                <w:right w:val="none" w:sz="0" w:space="0" w:color="auto"/>
              </w:divBdr>
            </w:div>
            <w:div w:id="129712592">
              <w:marLeft w:val="0"/>
              <w:marRight w:val="0"/>
              <w:marTop w:val="0"/>
              <w:marBottom w:val="0"/>
              <w:divBdr>
                <w:top w:val="none" w:sz="0" w:space="0" w:color="auto"/>
                <w:left w:val="none" w:sz="0" w:space="0" w:color="auto"/>
                <w:bottom w:val="none" w:sz="0" w:space="0" w:color="auto"/>
                <w:right w:val="none" w:sz="0" w:space="0" w:color="auto"/>
              </w:divBdr>
            </w:div>
            <w:div w:id="54014500">
              <w:marLeft w:val="0"/>
              <w:marRight w:val="0"/>
              <w:marTop w:val="0"/>
              <w:marBottom w:val="0"/>
              <w:divBdr>
                <w:top w:val="none" w:sz="0" w:space="0" w:color="auto"/>
                <w:left w:val="none" w:sz="0" w:space="0" w:color="auto"/>
                <w:bottom w:val="none" w:sz="0" w:space="0" w:color="auto"/>
                <w:right w:val="none" w:sz="0" w:space="0" w:color="auto"/>
              </w:divBdr>
            </w:div>
            <w:div w:id="757553643">
              <w:marLeft w:val="0"/>
              <w:marRight w:val="0"/>
              <w:marTop w:val="0"/>
              <w:marBottom w:val="0"/>
              <w:divBdr>
                <w:top w:val="none" w:sz="0" w:space="0" w:color="auto"/>
                <w:left w:val="none" w:sz="0" w:space="0" w:color="auto"/>
                <w:bottom w:val="none" w:sz="0" w:space="0" w:color="auto"/>
                <w:right w:val="none" w:sz="0" w:space="0" w:color="auto"/>
              </w:divBdr>
            </w:div>
            <w:div w:id="2126072814">
              <w:marLeft w:val="0"/>
              <w:marRight w:val="0"/>
              <w:marTop w:val="0"/>
              <w:marBottom w:val="0"/>
              <w:divBdr>
                <w:top w:val="none" w:sz="0" w:space="0" w:color="auto"/>
                <w:left w:val="none" w:sz="0" w:space="0" w:color="auto"/>
                <w:bottom w:val="none" w:sz="0" w:space="0" w:color="auto"/>
                <w:right w:val="none" w:sz="0" w:space="0" w:color="auto"/>
              </w:divBdr>
            </w:div>
          </w:divsChild>
        </w:div>
        <w:div w:id="1320159333">
          <w:marLeft w:val="0"/>
          <w:marRight w:val="0"/>
          <w:marTop w:val="0"/>
          <w:marBottom w:val="0"/>
          <w:divBdr>
            <w:top w:val="none" w:sz="0" w:space="0" w:color="auto"/>
            <w:left w:val="none" w:sz="0" w:space="0" w:color="auto"/>
            <w:bottom w:val="none" w:sz="0" w:space="0" w:color="auto"/>
            <w:right w:val="none" w:sz="0" w:space="0" w:color="auto"/>
          </w:divBdr>
          <w:divsChild>
            <w:div w:id="1116024715">
              <w:marLeft w:val="0"/>
              <w:marRight w:val="0"/>
              <w:marTop w:val="0"/>
              <w:marBottom w:val="0"/>
              <w:divBdr>
                <w:top w:val="none" w:sz="0" w:space="0" w:color="auto"/>
                <w:left w:val="none" w:sz="0" w:space="0" w:color="auto"/>
                <w:bottom w:val="none" w:sz="0" w:space="0" w:color="auto"/>
                <w:right w:val="none" w:sz="0" w:space="0" w:color="auto"/>
              </w:divBdr>
            </w:div>
            <w:div w:id="606621641">
              <w:marLeft w:val="0"/>
              <w:marRight w:val="0"/>
              <w:marTop w:val="0"/>
              <w:marBottom w:val="0"/>
              <w:divBdr>
                <w:top w:val="none" w:sz="0" w:space="0" w:color="auto"/>
                <w:left w:val="none" w:sz="0" w:space="0" w:color="auto"/>
                <w:bottom w:val="none" w:sz="0" w:space="0" w:color="auto"/>
                <w:right w:val="none" w:sz="0" w:space="0" w:color="auto"/>
              </w:divBdr>
            </w:div>
            <w:div w:id="1939606217">
              <w:marLeft w:val="0"/>
              <w:marRight w:val="0"/>
              <w:marTop w:val="0"/>
              <w:marBottom w:val="0"/>
              <w:divBdr>
                <w:top w:val="none" w:sz="0" w:space="0" w:color="auto"/>
                <w:left w:val="none" w:sz="0" w:space="0" w:color="auto"/>
                <w:bottom w:val="none" w:sz="0" w:space="0" w:color="auto"/>
                <w:right w:val="none" w:sz="0" w:space="0" w:color="auto"/>
              </w:divBdr>
            </w:div>
            <w:div w:id="1673726386">
              <w:marLeft w:val="0"/>
              <w:marRight w:val="0"/>
              <w:marTop w:val="0"/>
              <w:marBottom w:val="0"/>
              <w:divBdr>
                <w:top w:val="none" w:sz="0" w:space="0" w:color="auto"/>
                <w:left w:val="none" w:sz="0" w:space="0" w:color="auto"/>
                <w:bottom w:val="none" w:sz="0" w:space="0" w:color="auto"/>
                <w:right w:val="none" w:sz="0" w:space="0" w:color="auto"/>
              </w:divBdr>
            </w:div>
            <w:div w:id="113329806">
              <w:marLeft w:val="0"/>
              <w:marRight w:val="0"/>
              <w:marTop w:val="0"/>
              <w:marBottom w:val="0"/>
              <w:divBdr>
                <w:top w:val="none" w:sz="0" w:space="0" w:color="auto"/>
                <w:left w:val="none" w:sz="0" w:space="0" w:color="auto"/>
                <w:bottom w:val="none" w:sz="0" w:space="0" w:color="auto"/>
                <w:right w:val="none" w:sz="0" w:space="0" w:color="auto"/>
              </w:divBdr>
            </w:div>
          </w:divsChild>
        </w:div>
        <w:div w:id="2032415683">
          <w:marLeft w:val="0"/>
          <w:marRight w:val="0"/>
          <w:marTop w:val="0"/>
          <w:marBottom w:val="0"/>
          <w:divBdr>
            <w:top w:val="none" w:sz="0" w:space="0" w:color="auto"/>
            <w:left w:val="none" w:sz="0" w:space="0" w:color="auto"/>
            <w:bottom w:val="none" w:sz="0" w:space="0" w:color="auto"/>
            <w:right w:val="none" w:sz="0" w:space="0" w:color="auto"/>
          </w:divBdr>
          <w:divsChild>
            <w:div w:id="1976911442">
              <w:marLeft w:val="0"/>
              <w:marRight w:val="0"/>
              <w:marTop w:val="0"/>
              <w:marBottom w:val="0"/>
              <w:divBdr>
                <w:top w:val="none" w:sz="0" w:space="0" w:color="auto"/>
                <w:left w:val="none" w:sz="0" w:space="0" w:color="auto"/>
                <w:bottom w:val="none" w:sz="0" w:space="0" w:color="auto"/>
                <w:right w:val="none" w:sz="0" w:space="0" w:color="auto"/>
              </w:divBdr>
            </w:div>
            <w:div w:id="1506363803">
              <w:marLeft w:val="0"/>
              <w:marRight w:val="0"/>
              <w:marTop w:val="0"/>
              <w:marBottom w:val="0"/>
              <w:divBdr>
                <w:top w:val="none" w:sz="0" w:space="0" w:color="auto"/>
                <w:left w:val="none" w:sz="0" w:space="0" w:color="auto"/>
                <w:bottom w:val="none" w:sz="0" w:space="0" w:color="auto"/>
                <w:right w:val="none" w:sz="0" w:space="0" w:color="auto"/>
              </w:divBdr>
            </w:div>
            <w:div w:id="81227021">
              <w:marLeft w:val="0"/>
              <w:marRight w:val="0"/>
              <w:marTop w:val="0"/>
              <w:marBottom w:val="0"/>
              <w:divBdr>
                <w:top w:val="none" w:sz="0" w:space="0" w:color="auto"/>
                <w:left w:val="none" w:sz="0" w:space="0" w:color="auto"/>
                <w:bottom w:val="none" w:sz="0" w:space="0" w:color="auto"/>
                <w:right w:val="none" w:sz="0" w:space="0" w:color="auto"/>
              </w:divBdr>
            </w:div>
            <w:div w:id="890579823">
              <w:marLeft w:val="0"/>
              <w:marRight w:val="0"/>
              <w:marTop w:val="0"/>
              <w:marBottom w:val="0"/>
              <w:divBdr>
                <w:top w:val="none" w:sz="0" w:space="0" w:color="auto"/>
                <w:left w:val="none" w:sz="0" w:space="0" w:color="auto"/>
                <w:bottom w:val="none" w:sz="0" w:space="0" w:color="auto"/>
                <w:right w:val="none" w:sz="0" w:space="0" w:color="auto"/>
              </w:divBdr>
            </w:div>
            <w:div w:id="1825734194">
              <w:marLeft w:val="0"/>
              <w:marRight w:val="0"/>
              <w:marTop w:val="0"/>
              <w:marBottom w:val="0"/>
              <w:divBdr>
                <w:top w:val="none" w:sz="0" w:space="0" w:color="auto"/>
                <w:left w:val="none" w:sz="0" w:space="0" w:color="auto"/>
                <w:bottom w:val="none" w:sz="0" w:space="0" w:color="auto"/>
                <w:right w:val="none" w:sz="0" w:space="0" w:color="auto"/>
              </w:divBdr>
            </w:div>
          </w:divsChild>
        </w:div>
        <w:div w:id="1142232796">
          <w:marLeft w:val="0"/>
          <w:marRight w:val="0"/>
          <w:marTop w:val="0"/>
          <w:marBottom w:val="0"/>
          <w:divBdr>
            <w:top w:val="none" w:sz="0" w:space="0" w:color="auto"/>
            <w:left w:val="none" w:sz="0" w:space="0" w:color="auto"/>
            <w:bottom w:val="none" w:sz="0" w:space="0" w:color="auto"/>
            <w:right w:val="none" w:sz="0" w:space="0" w:color="auto"/>
          </w:divBdr>
          <w:divsChild>
            <w:div w:id="1759322860">
              <w:marLeft w:val="0"/>
              <w:marRight w:val="0"/>
              <w:marTop w:val="0"/>
              <w:marBottom w:val="0"/>
              <w:divBdr>
                <w:top w:val="none" w:sz="0" w:space="0" w:color="auto"/>
                <w:left w:val="none" w:sz="0" w:space="0" w:color="auto"/>
                <w:bottom w:val="none" w:sz="0" w:space="0" w:color="auto"/>
                <w:right w:val="none" w:sz="0" w:space="0" w:color="auto"/>
              </w:divBdr>
            </w:div>
            <w:div w:id="372388660">
              <w:marLeft w:val="0"/>
              <w:marRight w:val="0"/>
              <w:marTop w:val="0"/>
              <w:marBottom w:val="0"/>
              <w:divBdr>
                <w:top w:val="none" w:sz="0" w:space="0" w:color="auto"/>
                <w:left w:val="none" w:sz="0" w:space="0" w:color="auto"/>
                <w:bottom w:val="none" w:sz="0" w:space="0" w:color="auto"/>
                <w:right w:val="none" w:sz="0" w:space="0" w:color="auto"/>
              </w:divBdr>
            </w:div>
            <w:div w:id="1767194823">
              <w:marLeft w:val="0"/>
              <w:marRight w:val="0"/>
              <w:marTop w:val="0"/>
              <w:marBottom w:val="0"/>
              <w:divBdr>
                <w:top w:val="none" w:sz="0" w:space="0" w:color="auto"/>
                <w:left w:val="none" w:sz="0" w:space="0" w:color="auto"/>
                <w:bottom w:val="none" w:sz="0" w:space="0" w:color="auto"/>
                <w:right w:val="none" w:sz="0" w:space="0" w:color="auto"/>
              </w:divBdr>
            </w:div>
            <w:div w:id="6030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Жуков</dc:creator>
  <cp:keywords/>
  <dc:description/>
  <cp:lastModifiedBy>Николай Жуков</cp:lastModifiedBy>
  <cp:revision>2</cp:revision>
  <dcterms:created xsi:type="dcterms:W3CDTF">2019-03-05T07:04:00Z</dcterms:created>
  <dcterms:modified xsi:type="dcterms:W3CDTF">2019-03-05T07:26:00Z</dcterms:modified>
</cp:coreProperties>
</file>