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QuikSheets — Release Notes</w:t>
      </w:r>
    </w:p>
    <w:p>
      <w:pPr>
        <w:pStyle w:val="Subtitle"/>
      </w:pPr>
      <w:r>
        <w:t xml:space="preserve">Build 2026-05-26 • MVP launch candidate</w:t>
      </w:r>
    </w:p>
    <w:p>
      <w:pPr>
        <w:pStyle w:val="Heading1"/>
      </w:pPr>
      <w:r>
        <w:t xml:space="preserve">What's new</w:t>
      </w:r>
    </w:p>
    <w:p>
      <w:pPr>
        <w:spacing w:after="100"/>
      </w:pPr>
      <w:r>
        <w:t xml:space="preserve">This build is the first MVP launch candidate. It covers 19 of 20 P0 features and all 10 P1 features from the MVP plan. Two of six P2 features (Pivot Tables, Forecasting) ship as bonuses. The Automation feature (P0 #19+20) is intentionally deferred pending external provider credentials.</w:t>
      </w:r>
    </w:p>
    <w:p>
      <w:pPr>
        <w:pStyle w:val="Heading2"/>
      </w:pPr>
      <w:r>
        <w:t xml:space="preserve">Critical bug fixes (3 silent P0 launch-blockers)</w:t>
      </w:r>
    </w:p>
    <w:p>
      <w:pPr>
        <w:pStyle w:val="ListParagraph"/>
        <w:numPr>
          <w:ilvl w:val="0"/>
          <w:numId w:val="2"/>
        </w:numPr>
      </w:pPr>
      <w:r>
        <w:rPr>
          <w:b/>
          <w:bCs/>
        </w:rPr>
        <w:t xml:space="preserve">Share-as-editor now actually works. Invited editors can open and save the workbook (was 404 / silent no-op).</w:t>
      </w:r>
    </w:p>
    <w:p>
      <w:pPr>
        <w:pStyle w:val="ListParagraph"/>
        <w:numPr>
          <w:ilvl w:val="0"/>
          <w:numId w:val="2"/>
        </w:numPr>
      </w:pPr>
      <w:r>
        <w:rPr>
          <w:b/>
          <w:bCs/>
        </w:rPr>
        <w:t xml:space="preserve">Auto-save now reaches Supabase. Multi-user collaboration is functional (was localStorage-only).</w:t>
      </w:r>
    </w:p>
    <w:p>
      <w:pPr>
        <w:pStyle w:val="ListParagraph"/>
        <w:numPr>
          <w:ilvl w:val="0"/>
          <w:numId w:val="2"/>
        </w:numPr>
      </w:pPr>
      <w:r>
        <w:rPr>
          <w:b/>
          <w:bCs/>
        </w:rPr>
        <w:t xml:space="preserve">Public form submissions persist immediately to Supabase. No more lost submissions on a quick refresh.</w:t>
      </w:r>
    </w:p>
    <w:p>
      <w:pPr>
        <w:pStyle w:val="Heading2"/>
      </w:pPr>
      <w:r>
        <w:t xml:space="preserve">New features (11 batches)</w:t>
      </w:r>
    </w:p>
    <w:p>
      <w:pPr>
        <w:pStyle w:val="ListParagraph"/>
        <w:numPr>
          <w:ilvl w:val="0"/>
          <w:numId w:val="2"/>
        </w:numPr>
      </w:pPr>
      <w:r>
        <w:t xml:space="preserve">Insert &gt; Shapes, Icons, Text Box — cell-anchored, draggable, resizable overlays</w:t>
      </w:r>
    </w:p>
    <w:p>
      <w:pPr>
        <w:pStyle w:val="ListParagraph"/>
        <w:numPr>
          <w:ilvl w:val="0"/>
          <w:numId w:val="2"/>
        </w:numPr>
      </w:pPr>
      <w:r>
        <w:t xml:space="preserve">Insert &gt; Screenshot — browser screen capture into an image overlay</w:t>
      </w:r>
    </w:p>
    <w:p>
      <w:pPr>
        <w:pStyle w:val="ListParagraph"/>
        <w:numPr>
          <w:ilvl w:val="0"/>
          <w:numId w:val="2"/>
        </w:numPr>
      </w:pPr>
      <w:r>
        <w:t xml:space="preserve">Insert &gt; Header &amp; Footer — page headers/footers in PDF export with token substitution</w:t>
      </w:r>
    </w:p>
    <w:p>
      <w:pPr>
        <w:pStyle w:val="ListParagraph"/>
        <w:numPr>
          <w:ilvl w:val="0"/>
          <w:numId w:val="2"/>
        </w:numPr>
      </w:pPr>
      <w:r>
        <w:t xml:space="preserve">Insert &gt; Stock Images — curated 30-photo Unsplash grid; Online Pictures — URL paste</w:t>
      </w:r>
    </w:p>
    <w:p>
      <w:pPr>
        <w:pStyle w:val="ListParagraph"/>
        <w:numPr>
          <w:ilvl w:val="0"/>
          <w:numId w:val="2"/>
        </w:numPr>
      </w:pPr>
      <w:r>
        <w:t xml:space="preserve">Page Layout &gt; Themes / Colors / Fonts — 6-preset picker that drives Format-as-Table palette</w:t>
      </w:r>
    </w:p>
    <w:p>
      <w:pPr>
        <w:pStyle w:val="ListParagraph"/>
        <w:numPr>
          <w:ilvl w:val="0"/>
          <w:numId w:val="2"/>
        </w:numPr>
      </w:pPr>
      <w:r>
        <w:t xml:space="preserve">Page Layout &gt; Print Titles — rows repeated on every PDF page</w:t>
      </w:r>
    </w:p>
    <w:p>
      <w:pPr>
        <w:pStyle w:val="ListParagraph"/>
        <w:numPr>
          <w:ilvl w:val="0"/>
          <w:numId w:val="2"/>
        </w:numPr>
      </w:pPr>
      <w:r>
        <w:t xml:space="preserve">Page Layout &gt; Arrange — Bring Forward / Send Backward / Selection Pane with z-order</w:t>
      </w:r>
    </w:p>
    <w:p>
      <w:pPr>
        <w:pStyle w:val="ListParagraph"/>
        <w:numPr>
          <w:ilvl w:val="0"/>
          <w:numId w:val="2"/>
        </w:numPr>
      </w:pPr>
      <w:r>
        <w:t xml:space="preserve">Formulas &gt; Watch Window — pin specific cells with live values + formulas</w:t>
      </w:r>
    </w:p>
    <w:p>
      <w:pPr>
        <w:pStyle w:val="ListParagraph"/>
        <w:numPr>
          <w:ilvl w:val="0"/>
          <w:numId w:val="2"/>
        </w:numPr>
      </w:pPr>
      <w:r>
        <w:t xml:space="preserve">Formulas &gt; Remove Arrows — rewired to a helpful explanation toast about the Map View</w:t>
      </w:r>
    </w:p>
    <w:p>
      <w:pPr>
        <w:pStyle w:val="ListParagraph"/>
        <w:numPr>
          <w:ilvl w:val="0"/>
          <w:numId w:val="2"/>
        </w:numPr>
      </w:pPr>
      <w:r>
        <w:t xml:space="preserve">Data &gt; Get Data &gt; From Web — server-side proxy + CSV/JSON parser; insert into active sheet</w:t>
      </w:r>
    </w:p>
    <w:p>
      <w:pPr>
        <w:pStyle w:val="ListParagraph"/>
        <w:numPr>
          <w:ilvl w:val="0"/>
          <w:numId w:val="2"/>
        </w:numPr>
      </w:pPr>
      <w:r>
        <w:t xml:space="preserve">Forms field auto-detect — broader regex covering Units / Sales / Tax / Country and 10 other business headers</w:t>
      </w:r>
    </w:p>
    <w:p>
      <w:pPr>
        <w:pStyle w:val="Heading2"/>
      </w:pPr>
      <w:r>
        <w:t xml:space="preserve">Anti-hallucination flag</w:t>
      </w:r>
    </w:p>
    <w:p>
      <w:pPr>
        <w:spacing w:after="100"/>
      </w:pPr>
      <w:r>
        <w:t xml:space="preserve">Production deploys now set NEXT_PUBLIC_HIDE_RIBBON_STUBS=true. Approximately 50 ribbon buttons that previously toasted "coming soon" are now invisible in production. Every visible ribbon control does real work. Dev keeps stubs visible (flag default is false) so the unfinished work stays discoverable.</w:t>
      </w:r>
    </w:p>
    <w:p>
      <w:pPr>
        <w:pStyle w:val="Heading2"/>
      </w:pPr>
      <w:r>
        <w:t xml:space="preserve">Test coverage</w:t>
      </w:r>
    </w:p>
    <w:p>
      <w:pPr>
        <w:spacing w:after="100"/>
      </w:pPr>
      <w:r>
        <w:t xml:space="preserve">132 unit tests pass (up from 112). 20 new tests pin MVP contracts and prevent regression of the three P0 fixes shipped today.</w:t>
      </w:r>
    </w:p>
    <w:p>
      <w:pPr>
        <w:pStyle w:val="Heading1"/>
      </w:pPr>
      <w:r>
        <w:t xml:space="preserve">Known limitations</w:t>
      </w:r>
    </w:p>
    <w:p>
      <w:pPr>
        <w:pStyle w:val="ListParagraph"/>
        <w:numPr>
          <w:ilvl w:val="0"/>
          <w:numId w:val="2"/>
        </w:numPr>
      </w:pPr>
      <w:r>
        <w:t xml:space="preserve">Automation (row triggers + email/Slack/Teams/WhatsApp/task actions) — deferred to the next build. Providers are implemented; UI + cell-edit trigger wiring is pending external credentials.</w:t>
      </w:r>
    </w:p>
    <w:p>
      <w:pPr>
        <w:pStyle w:val="ListParagraph"/>
        <w:numPr>
          <w:ilvl w:val="0"/>
          <w:numId w:val="2"/>
        </w:numPr>
      </w:pPr>
      <w:r>
        <w:t xml:space="preserve">Comments @-mentions — mentions are parsed and visible in the comment; no notification fires.</w:t>
      </w:r>
    </w:p>
    <w:p>
      <w:pPr>
        <w:pStyle w:val="ListParagraph"/>
        <w:numPr>
          <w:ilvl w:val="0"/>
          <w:numId w:val="2"/>
        </w:numPr>
      </w:pPr>
      <w:r>
        <w:t xml:space="preserve">Conditional formatting rules, comments, and typed-column definitions persist to browser localStorage. They survive across sessions on the same browser but do not sync across devices. Server-side persistence is a v1.1 lift.</w:t>
      </w:r>
    </w:p>
    <w:p>
      <w:pPr>
        <w:pStyle w:val="Heading1"/>
      </w:pPr>
      <w:r>
        <w:t xml:space="preserve">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FFFFFF" w:sz="4"/>
              <w:left w:val="single" w:color="FFFFFF" w:sz="4"/>
              <w:bottom w:val="single" w:color="FFFFFF" w:sz="4"/>
              <w:right w:val="single" w:color="FFFFFF" w:sz="4"/>
            </w:tcBorders>
            <w:shd w:fill="1F2937" w:val="clear"/>
            <w:tcMar>
              <w:top w:type="dxa" w:w="80"/>
              <w:left w:type="dxa" w:w="120"/>
              <w:bottom w:type="dxa" w:w="80"/>
              <w:right w:type="dxa" w:w="120"/>
            </w:tcMar>
          </w:tcPr>
          <w:p>
            <w:r>
              <w:rPr>
                <w:b/>
                <w:bCs/>
                <w:color w:val="FFFFFF"/>
                <w:sz w:val="20"/>
                <w:szCs w:val="20"/>
              </w:rPr>
              <w:t xml:space="preserve">SHA</w:t>
            </w:r>
          </w:p>
        </w:tc>
        <w:tc>
          <w:tcPr>
            <w:tcW w:type="dxa" w:w="7860"/>
            <w:tcBorders>
              <w:top w:val="single" w:color="FFFFFF" w:sz="4"/>
              <w:left w:val="single" w:color="FFFFFF" w:sz="4"/>
              <w:bottom w:val="single" w:color="FFFFFF" w:sz="4"/>
              <w:right w:val="single" w:color="FFFFFF" w:sz="4"/>
            </w:tcBorders>
            <w:shd w:fill="1F2937" w:val="clear"/>
            <w:tcMar>
              <w:top w:type="dxa" w:w="80"/>
              <w:left w:type="dxa" w:w="120"/>
              <w:bottom w:type="dxa" w:w="80"/>
              <w:right w:type="dxa" w:w="120"/>
            </w:tcMar>
          </w:tcPr>
          <w:p>
            <w:r>
              <w:rPr>
                <w:b/>
                <w:bCs/>
                <w:color w:val="FFFFFF"/>
                <w:sz w:val="20"/>
                <w:szCs w:val="20"/>
              </w:rPr>
              <w:t xml:space="preserve">Subject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7c3f2c6</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test(formula): pin MVP P1 #25 + #27 — advanced formulas + cross-sheet refs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3405c30</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feat(ribbon): NEXT_PUBLIC_HIDE_RIBBON_STUBS hides "coming soon" buttons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524ab4c</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fix(forms): persist merged submissions immediately (MVP T019)</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81e1f9e</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fix(save): auto-save now actually persists to Supabase (MVP T012)</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c91cadd</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fix(perm): editor members can load + save the workbook (MVP T011)</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3c28f38</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feat(data): replace Get Data &gt; From Web stub with real fetch + parser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befa729</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feat(formulas): replace Watch Window + Remove Arrows stubs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ea3e1f5</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feat(page-layout): replace Arrange stubs with real Selection Pane + z-order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205d1ad</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feat(page-layout): replace Print Titles stub with real dialog + PDF wiring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3da0a53</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feat(page-layout): replace Themes / Colors / Fonts stubs with real picker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5a36c40</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feat(insert): replace Stock Images + Online Pictures stubs with real flows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8a81e5d</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feat(insert): replace Header &amp; Footer stub with real PDF export wiring</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b219268</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feat(insert): replace Screenshot stub with real screen capture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845058b</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feat(insert): replace Shapes / Icons / Text Box stubs with real overlays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18"/>
                <w:szCs w:val="18"/>
              </w:rPr>
              <w:t xml:space="preserve">7df1990</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fix(forms): broaden field auto-detect regex for common business headers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6"/>
        <w:szCs w:val="16"/>
      </w:rPr>
      <w:t xml:space="preserve">Generated 2026-05-26   •   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2937"/>
        <w:sz w:val="18"/>
        <w:szCs w:val="18"/>
      </w:rPr>
      <w:t xml:space="preserve">QuikSheets</w:t>
    </w:r>
    <w:r>
      <w:rPr>
        <w:color w:val="BBBBBB"/>
        <w:sz w:val="18"/>
        <w:szCs w:val="18"/>
      </w:rPr>
      <w:t xml:space="preserve">   •   </w:t>
    </w:r>
    <w:r>
      <w:rPr>
        <w:color w:val="6B7280"/>
        <w:sz w:val="18"/>
        <w:szCs w:val="18"/>
      </w:rPr>
      <w:t xml:space="preserve">Release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2937"/>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Subtitle">
    <w:name w:val="Subtitle"/>
    <w:basedOn w:val="Normal"/>
    <w:next w:val="Normal"/>
    <w:pPr>
      <w:spacing w:after="240" w:before="0"/>
    </w:pPr>
    <w:rPr>
      <w:rFonts w:ascii="Arial" w:cs="Arial" w:eastAsia="Arial" w:hAnsi="Arial"/>
      <w:i/>
      <w:i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creator>QuikSheets Team</dc:creator>
  <dc:description>QuikSheets MVP launch artefact</dc:description>
  <cp:lastModifiedBy>Un-named</cp:lastModifiedBy>
  <cp:revision>1</cp:revision>
  <dcterms:created xsi:type="dcterms:W3CDTF">2026-05-26T09:14:53.711Z</dcterms:created>
  <dcterms:modified xsi:type="dcterms:W3CDTF">2026-05-26T09:14:53.711Z</dcterms:modified>
</cp:coreProperties>
</file>

<file path=docProps/custom.xml><?xml version="1.0" encoding="utf-8"?>
<Properties xmlns="http://schemas.openxmlformats.org/officeDocument/2006/custom-properties" xmlns:vt="http://schemas.openxmlformats.org/officeDocument/2006/docPropsVTypes"/>
</file>