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5046"/>
        <w:gridCol w:w="5046"/>
      </w:tblGrid>
      <w:tr>
        <w:tc>
          <w:tcPr>
            <w:tcW w:type="dxa" w:w="1814"/>
          </w:tcPr>
          <w:p>
            <w:pPr>
              <w:jc w:val="center"/>
            </w:pPr>
            <w:r>
              <w:drawing>
                <wp:inline xmlns:a="http://schemas.openxmlformats.org/drawingml/2006/main" xmlns:pic="http://schemas.openxmlformats.org/drawingml/2006/picture">
                  <wp:extent cx="936000" cy="441457"/>
                  <wp:docPr id="1" name="Picture 1"/>
                  <wp:cNvGraphicFramePr>
                    <a:graphicFrameLocks noChangeAspect="1"/>
                  </wp:cNvGraphicFramePr>
                  <a:graphic>
                    <a:graphicData uri="http://schemas.openxmlformats.org/drawingml/2006/picture">
                      <pic:pic>
                        <pic:nvPicPr>
                          <pic:cNvPr id="0" name="_au_logo.png"/>
                          <pic:cNvPicPr/>
                        </pic:nvPicPr>
                        <pic:blipFill>
                          <a:blip r:embed="rId9"/>
                          <a:stretch>
                            <a:fillRect/>
                          </a:stretch>
                        </pic:blipFill>
                        <pic:spPr>
                          <a:xfrm>
                            <a:off x="0" y="0"/>
                            <a:ext cx="936000" cy="441457"/>
                          </a:xfrm>
                          <a:prstGeom prst="rect"/>
                        </pic:spPr>
                      </pic:pic>
                    </a:graphicData>
                  </a:graphic>
                </wp:inline>
              </w:drawing>
            </w:r>
          </w:p>
        </w:tc>
        <w:tc>
          <w:tcPr>
            <w:tcW w:type="dxa" w:w="7654"/>
          </w:tcPr>
          <w:p>
            <w:pPr>
              <w:jc w:val="left"/>
            </w:pPr>
            <w:r>
              <w:rPr>
                <w:rFonts w:ascii="Arial" w:hAnsi="Arial" w:eastAsia="Arial"/>
                <w:b/>
                <w:i w:val="0"/>
                <w:color w:val="C41E3A"/>
                <w:sz w:val="32"/>
              </w:rPr>
              <w:t>ALLIANCE UNIVERSITY</w:t>
            </w:r>
          </w:p>
          <w:p>
            <w:r>
              <w:rPr>
                <w:rFonts w:ascii="Arial" w:hAnsi="Arial" w:eastAsia="Arial"/>
                <w:b w:val="0"/>
                <w:i w:val="0"/>
                <w:color w:val="555555"/>
                <w:sz w:val="15"/>
              </w:rPr>
              <w:t>Private University established in Karnataka State by Act No. 34 of year 2010 Recognized by the University Grants Commission (UGC), New Delhi</w:t>
            </w:r>
          </w:p>
        </w:tc>
      </w:tr>
    </w:tbl>
    <w:p>
      <w:pPr>
        <w:spacing w:before="200" w:after="40" w:line="259" w:lineRule="auto"/>
        <w:jc w:val="center"/>
      </w:pPr>
      <w:r>
        <w:rPr>
          <w:rFonts w:ascii="Arial" w:hAnsi="Arial" w:eastAsia="Arial"/>
          <w:b/>
          <w:i w:val="0"/>
          <w:color w:val="C41E3A"/>
          <w:sz w:val="44"/>
        </w:rPr>
        <w:t>ALLIANCE UNIVERSITY</w:t>
      </w:r>
    </w:p>
    <w:p>
      <w:pPr>
        <w:spacing w:before="0" w:after="280" w:line="259" w:lineRule="auto"/>
        <w:jc w:val="center"/>
      </w:pPr>
      <w:r>
        <w:rPr>
          <w:rFonts w:ascii="Arial" w:hAnsi="Arial" w:eastAsia="Arial"/>
          <w:b/>
          <w:i w:val="0"/>
          <w:sz w:val="26"/>
        </w:rPr>
        <w:t>Alliance School of Advanced Computing</w:t>
      </w:r>
    </w:p>
    <w:p>
      <w:pPr>
        <w:spacing w:before="120" w:after="160" w:line="259" w:lineRule="auto"/>
        <w:jc w:val="center"/>
      </w:pPr>
      <w:r>
        <w:rPr>
          <w:rFonts w:ascii="Arial" w:hAnsi="Arial" w:eastAsia="Arial"/>
          <w:b/>
          <w:i w:val="0"/>
          <w:sz w:val="24"/>
        </w:rPr>
        <w:t>STUDENT NAME</w:t>
      </w:r>
    </w:p>
    <w:p>
      <w:pPr>
        <w:spacing w:before="40" w:after="80" w:line="259" w:lineRule="auto"/>
        <w:jc w:val="center"/>
      </w:pPr>
      <w:r>
        <w:rPr>
          <w:rFonts w:ascii="Arial" w:hAnsi="Arial" w:eastAsia="Arial"/>
          <w:b w:val="0"/>
          <w:i w:val="0"/>
          <w:sz w:val="22"/>
        </w:rPr>
        <w:t>1.  _____________________________  (Reg. No.: _____________________________)</w:t>
      </w:r>
    </w:p>
    <w:p>
      <w:pPr>
        <w:spacing w:before="40" w:after="80" w:line="259" w:lineRule="auto"/>
        <w:jc w:val="center"/>
      </w:pPr>
      <w:r>
        <w:rPr>
          <w:rFonts w:ascii="Arial" w:hAnsi="Arial" w:eastAsia="Arial"/>
          <w:b w:val="0"/>
          <w:i w:val="0"/>
          <w:sz w:val="22"/>
        </w:rPr>
        <w:t>2.  _____________________________  (Reg. No.: _____________________________)</w:t>
      </w:r>
    </w:p>
    <w:p>
      <w:pPr>
        <w:spacing w:before="40" w:after="80" w:line="259" w:lineRule="auto"/>
        <w:jc w:val="center"/>
      </w:pPr>
      <w:r>
        <w:rPr>
          <w:rFonts w:ascii="Arial" w:hAnsi="Arial" w:eastAsia="Arial"/>
          <w:b w:val="0"/>
          <w:i w:val="0"/>
          <w:sz w:val="22"/>
        </w:rPr>
        <w:t>3.  _____________________________  (Reg. No.: _____________________________)</w:t>
      </w:r>
    </w:p>
    <w:p>
      <w:pPr>
        <w:spacing w:before="40" w:after="80" w:line="259" w:lineRule="auto"/>
        <w:jc w:val="center"/>
      </w:pPr>
      <w:r>
        <w:rPr>
          <w:rFonts w:ascii="Arial" w:hAnsi="Arial" w:eastAsia="Arial"/>
          <w:b w:val="0"/>
          <w:i w:val="0"/>
          <w:sz w:val="22"/>
        </w:rPr>
        <w:t>4.  _____________________________  (Reg. No.: _____________________________)</w:t>
      </w:r>
    </w:p>
    <w:p>
      <w:pPr>
        <w:spacing w:before="40" w:after="80" w:line="259" w:lineRule="auto"/>
        <w:jc w:val="center"/>
      </w:pPr>
      <w:r>
        <w:rPr>
          <w:rFonts w:ascii="Arial" w:hAnsi="Arial" w:eastAsia="Arial"/>
          <w:b w:val="0"/>
          <w:i w:val="0"/>
          <w:sz w:val="22"/>
        </w:rPr>
        <w:t>5.  _____________________________  (Reg. No.: _____________________________)</w:t>
      </w:r>
    </w:p>
    <w:p>
      <w:pPr>
        <w:spacing w:before="0" w:after="120" w:line="259" w:lineRule="auto"/>
      </w:pPr>
      <w:r>
        <w:rPr>
          <w:rFonts w:ascii="Arial" w:hAnsi="Arial" w:eastAsia="Arial"/>
          <w:b w:val="0"/>
          <w:i w:val="0"/>
          <w:sz w:val="16"/>
        </w:rPr>
      </w:r>
    </w:p>
    <w:p>
      <w:pPr>
        <w:spacing w:before="160" w:after="120" w:line="259" w:lineRule="auto"/>
        <w:jc w:val="center"/>
      </w:pPr>
      <w:r>
        <w:rPr>
          <w:rFonts w:ascii="Arial" w:hAnsi="Arial" w:eastAsia="Arial"/>
          <w:b/>
          <w:i w:val="0"/>
          <w:sz w:val="24"/>
        </w:rPr>
        <w:t>Case study: Network Traffic Analysis Using Graph Theory</w:t>
      </w:r>
    </w:p>
    <w:p>
      <w:pPr>
        <w:spacing w:before="40" w:after="80" w:line="259" w:lineRule="auto"/>
        <w:jc w:val="center"/>
      </w:pPr>
      <w:r>
        <w:rPr>
          <w:rFonts w:ascii="Arial" w:hAnsi="Arial" w:eastAsia="Arial"/>
          <w:b/>
          <w:i w:val="0"/>
          <w:sz w:val="22"/>
        </w:rPr>
        <w:t>YEAR: 2026-2028</w:t>
      </w:r>
    </w:p>
    <w:p>
      <w:pPr>
        <w:spacing w:before="40" w:after="40" w:line="259" w:lineRule="auto"/>
        <w:jc w:val="center"/>
      </w:pPr>
      <w:r>
        <w:rPr>
          <w:rFonts w:ascii="Arial" w:hAnsi="Arial" w:eastAsia="Arial"/>
          <w:b w:val="0"/>
          <w:i w:val="0"/>
          <w:sz w:val="22"/>
        </w:rPr>
        <w:t>Department of Computer Applications</w:t>
      </w:r>
    </w:p>
    <w:p>
      <w:pPr>
        <w:spacing w:before="40" w:after="40" w:line="259" w:lineRule="auto"/>
        <w:jc w:val="center"/>
      </w:pPr>
      <w:r>
        <w:rPr>
          <w:rFonts w:ascii="Arial" w:hAnsi="Arial" w:eastAsia="Arial"/>
          <w:b w:val="0"/>
          <w:i w:val="0"/>
          <w:sz w:val="22"/>
        </w:rPr>
        <w:t>Program – Master of Computer Applications</w:t>
      </w:r>
    </w:p>
    <w:p>
      <w:pPr>
        <w:spacing w:before="40" w:after="160" w:line="259" w:lineRule="auto"/>
        <w:jc w:val="center"/>
      </w:pPr>
      <w:r>
        <w:rPr>
          <w:rFonts w:ascii="Arial" w:hAnsi="Arial" w:eastAsia="Arial"/>
          <w:b/>
          <w:i w:val="0"/>
          <w:sz w:val="22"/>
        </w:rPr>
        <w:t>Semester I</w:t>
      </w:r>
    </w:p>
    <w:p>
      <w:pPr>
        <w:spacing w:before="80" w:after="80" w:line="259" w:lineRule="auto"/>
        <w:jc w:val="center"/>
      </w:pPr>
      <w:r>
        <w:rPr>
          <w:rFonts w:ascii="Arial" w:hAnsi="Arial" w:eastAsia="Arial"/>
          <w:b w:val="0"/>
          <w:i/>
          <w:sz w:val="18"/>
        </w:rPr>
        <w:t>Submitted in partial fulfilment of the requirements for the Case Study component of the Master of Computer Applications (MCA) programme, Semester I.</w:t>
      </w:r>
    </w:p>
    <w:p>
      <w:pPr>
        <w:sectPr>
          <w:pgSz w:w="11906" w:h="16838"/>
          <w:pgMar w:top="850" w:right="907" w:bottom="850" w:left="907" w:header="720" w:footer="720" w:gutter="0"/>
          <w:cols w:space="720"/>
          <w:docGrid w:linePitch="360"/>
          <w:pgBorders w:offsetFrom="page">
            <w:top w:val="single" w:sz="18" w:space="18" w:color="C41E3A"/>
            <w:left w:val="single" w:sz="18" w:space="18" w:color="C41E3A"/>
            <w:bottom w:val="single" w:sz="18" w:space="18" w:color="C41E3A"/>
            <w:right w:val="single" w:sz="18" w:space="18" w:color="C41E3A"/>
          </w:pgBorders>
        </w:sectPr>
      </w:pPr>
    </w:p>
    <w:p>
      <w:pPr>
        <w:spacing w:before="160" w:after="200" w:line="259" w:lineRule="auto"/>
        <w:jc w:val="center"/>
      </w:pPr>
      <w:r>
        <w:rPr>
          <w:rFonts w:ascii="Arial" w:hAnsi="Arial" w:eastAsia="Arial"/>
          <w:b/>
          <w:i w:val="0"/>
          <w:color w:val="C41E3A"/>
          <w:sz w:val="28"/>
        </w:rPr>
        <w:t>ACKNOWLEDGEMENT</w:t>
      </w:r>
    </w:p>
    <w:p>
      <w:pPr>
        <w:spacing w:before="0" w:after="100" w:line="259" w:lineRule="auto"/>
        <w:jc w:val="both"/>
      </w:pPr>
      <w:r>
        <w:rPr>
          <w:rFonts w:ascii="Arial" w:hAnsi="Arial" w:eastAsia="Arial"/>
          <w:b w:val="0"/>
          <w:i w:val="0"/>
          <w:sz w:val="19"/>
        </w:rPr>
        <w:t>I would like to express my sincere gratitude to everyone who supported and guided me throughout the successful completion of this case study on Network Traffic Analysis Using Graph Theory. The work required careful modelling of communication relationships, interpretation of discrete-mathematics concepts, and translation of those ideas into a practical security-operations narrative suitable for an MCA Semester I case study.</w:t>
      </w:r>
    </w:p>
    <w:p>
      <w:pPr>
        <w:spacing w:before="0" w:after="100" w:line="259" w:lineRule="auto"/>
        <w:jc w:val="both"/>
      </w:pPr>
      <w:r>
        <w:rPr>
          <w:rFonts w:ascii="Arial" w:hAnsi="Arial" w:eastAsia="Arial"/>
          <w:b w:val="0"/>
          <w:i w:val="0"/>
          <w:sz w:val="19"/>
        </w:rPr>
        <w:t>I am thankful to my Project Guide for providing valuable guidance, suggestions, encouragement and continuous support throughout the development of this case study. Discussions on modelling hosts as vertices, flows as edges, and attacks as topological patterns helped clarify both the academic and the operational value of the approach.</w:t>
      </w:r>
    </w:p>
    <w:p>
      <w:pPr>
        <w:spacing w:before="0" w:after="100" w:line="259" w:lineRule="auto"/>
        <w:jc w:val="both"/>
      </w:pPr>
      <w:r>
        <w:rPr>
          <w:rFonts w:ascii="Arial" w:hAnsi="Arial" w:eastAsia="Arial"/>
          <w:b w:val="0"/>
          <w:i w:val="0"/>
          <w:sz w:val="19"/>
        </w:rPr>
        <w:t>I also express my gratitude to the faculty members of the Alliance School of Advanced Computing and to my institution for providing laboratory resources, academic materials and a supportive learning environment. Access to networking and discrete-structures coursework made it possible to connect theory with a cybersecurity application.</w:t>
      </w:r>
    </w:p>
    <w:p>
      <w:pPr>
        <w:spacing w:before="0" w:after="100" w:line="259" w:lineRule="auto"/>
        <w:jc w:val="both"/>
      </w:pPr>
      <w:r>
        <w:rPr>
          <w:rFonts w:ascii="Arial" w:hAnsi="Arial" w:eastAsia="Arial"/>
          <w:b w:val="0"/>
          <w:i w:val="0"/>
          <w:sz w:val="19"/>
        </w:rPr>
        <w:t>I would also like to thank my friends and classmates for their cooperation, peer review and constructive feedback on tables, wording of the problem statement and practicality of the proposed detection pipeline. Their questions improved clarity and completeness.</w:t>
      </w:r>
    </w:p>
    <w:p>
      <w:pPr>
        <w:spacing w:before="0" w:after="100" w:line="259" w:lineRule="auto"/>
        <w:jc w:val="both"/>
      </w:pPr>
      <w:r>
        <w:rPr>
          <w:rFonts w:ascii="Arial" w:hAnsi="Arial" w:eastAsia="Arial"/>
          <w:b w:val="0"/>
          <w:i w:val="0"/>
          <w:sz w:val="19"/>
        </w:rPr>
        <w:t>Finally, I am deeply grateful to my family for their constant encouragement, motivation and support during the research and writing process. Their patience made sustained focus possible across data-collection design, analysis and solution chapters.</w:t>
      </w:r>
    </w:p>
    <w:p>
      <w:pPr>
        <w:spacing w:before="0" w:after="100" w:line="259" w:lineRule="auto"/>
        <w:jc w:val="both"/>
      </w:pPr>
      <w:r>
        <w:rPr>
          <w:rFonts w:ascii="Arial" w:hAnsi="Arial" w:eastAsia="Arial"/>
          <w:b w:val="0"/>
          <w:i w:val="0"/>
          <w:sz w:val="19"/>
        </w:rPr>
        <w:t>I sincerely thank everyone who contributed directly or indirectly to the successful completion of this case study. Any remaining errors or omissions are my own responsibility.</w:t>
      </w:r>
    </w:p>
    <w:p>
      <w:pPr>
        <w:spacing w:before="0" w:after="100" w:line="259" w:lineRule="auto"/>
        <w:jc w:val="both"/>
      </w:pPr>
      <w:r>
        <w:rPr>
          <w:rFonts w:ascii="Arial" w:hAnsi="Arial" w:eastAsia="Arial"/>
          <w:b w:val="0"/>
          <w:i w:val="0"/>
          <w:sz w:val="19"/>
        </w:rPr>
        <w:t>This acknowledgement also recognises the broader academic framing of the work: applying graph theory from discrete structures to a cybersecurity case that emphasises evidence tables, reasoned analysis and a phased operational solution suitable for evaluation under the Alliance University MCA Semester I case-study guidelines.</w:t>
      </w:r>
    </w:p>
    <w:p>
      <w:pPr>
        <w:spacing w:before="200" w:after="80" w:line="259" w:lineRule="auto"/>
      </w:pPr>
      <w:r>
        <w:rPr>
          <w:rFonts w:ascii="Arial" w:hAnsi="Arial" w:eastAsia="Arial"/>
          <w:b/>
          <w:i w:val="0"/>
          <w:sz w:val="20"/>
        </w:rPr>
        <w:t>Case Study Name: Network Traffic Analysis Using Graph Theory</w:t>
      </w:r>
    </w:p>
    <w:p>
      <w:pPr>
        <w:spacing w:before="40" w:after="200" w:line="259" w:lineRule="auto"/>
      </w:pPr>
      <w:r>
        <w:rPr>
          <w:rFonts w:ascii="Arial" w:hAnsi="Arial" w:eastAsia="Arial"/>
          <w:b/>
          <w:i w:val="0"/>
          <w:sz w:val="20"/>
        </w:rPr>
        <w:t>Team Name: ________________________</w:t>
      </w:r>
    </w:p>
    <w:p>
      <w:pPr>
        <w:spacing w:before="120" w:after="80" w:line="259" w:lineRule="auto"/>
      </w:pPr>
      <w:r>
        <w:rPr>
          <w:rFonts w:ascii="Arial" w:hAnsi="Arial" w:eastAsia="Arial"/>
          <w:b/>
          <w:i w:val="0"/>
          <w:sz w:val="20"/>
        </w:rPr>
        <w:t>Signature of Students</w:t>
      </w:r>
    </w:p>
    <w:p>
      <w:pPr>
        <w:spacing w:before="40" w:after="40" w:line="259" w:lineRule="auto"/>
      </w:pPr>
      <w:r>
        <w:rPr>
          <w:rFonts w:ascii="Arial" w:hAnsi="Arial" w:eastAsia="Arial"/>
          <w:b w:val="0"/>
          <w:i w:val="0"/>
          <w:sz w:val="19"/>
        </w:rPr>
        <w:t>1. ____________________    2. ____________________    3. ____________________</w:t>
      </w:r>
    </w:p>
    <w:p>
      <w:pPr>
        <w:spacing w:before="40" w:after="200" w:line="259" w:lineRule="auto"/>
      </w:pPr>
      <w:r>
        <w:rPr>
          <w:rFonts w:ascii="Arial" w:hAnsi="Arial" w:eastAsia="Arial"/>
          <w:b w:val="0"/>
          <w:i w:val="0"/>
          <w:sz w:val="19"/>
        </w:rPr>
        <w:t>4. ____________________    5. ____________________</w:t>
      </w:r>
    </w:p>
    <w:p>
      <w:pPr>
        <w:spacing w:before="120" w:after="80" w:line="259" w:lineRule="auto"/>
      </w:pPr>
      <w:r>
        <w:rPr>
          <w:rFonts w:ascii="Arial" w:hAnsi="Arial" w:eastAsia="Arial"/>
          <w:b/>
          <w:i w:val="0"/>
          <w:sz w:val="20"/>
        </w:rPr>
        <w:t>Signature of Faculty &amp; Project Guide</w:t>
      </w:r>
    </w:p>
    <w:p>
      <w:pPr>
        <w:spacing w:before="40" w:after="160" w:line="259" w:lineRule="auto"/>
      </w:pPr>
      <w:r>
        <w:rPr>
          <w:rFonts w:ascii="Arial" w:hAnsi="Arial" w:eastAsia="Arial"/>
          <w:b w:val="0"/>
          <w:i w:val="0"/>
          <w:sz w:val="20"/>
        </w:rPr>
        <w:t>________________________________</w:t>
      </w:r>
    </w:p>
    <w:p>
      <w:pPr>
        <w:spacing w:before="80" w:after="80" w:line="259" w:lineRule="auto"/>
      </w:pPr>
      <w:r>
        <w:rPr>
          <w:rFonts w:ascii="Arial" w:hAnsi="Arial" w:eastAsia="Arial"/>
          <w:b/>
          <w:i w:val="0"/>
          <w:sz w:val="20"/>
        </w:rPr>
        <w:t>Project Faculty &amp; Project Guide Name: Abhishek A</w:t>
      </w:r>
    </w:p>
    <w:p>
      <w:pPr>
        <w:pageBreakBefore/>
        <w:spacing w:before="0" w:after="40" w:line="259" w:lineRule="auto"/>
        <w:jc w:val="center"/>
      </w:pPr>
      <w:r>
        <w:rPr>
          <w:rFonts w:ascii="Arial" w:hAnsi="Arial" w:eastAsia="Arial"/>
          <w:b/>
          <w:i w:val="0"/>
          <w:color w:val="1F4E79"/>
          <w:sz w:val="20"/>
        </w:rPr>
        <w:t>Network Traffic Analysis Using Graph Theory</w:t>
      </w:r>
    </w:p>
    <w:p>
      <w:pPr>
        <w:spacing w:before="80" w:after="40" w:line="259" w:lineRule="auto"/>
        <w:jc w:val="left"/>
      </w:pPr>
      <w:r>
        <w:rPr>
          <w:rFonts w:ascii="Arial" w:hAnsi="Arial" w:eastAsia="Arial"/>
          <w:b/>
          <w:i w:val="0"/>
          <w:color w:val="C41E3A"/>
          <w:sz w:val="24"/>
        </w:rPr>
        <w:t>2. Problem Statement</w:t>
      </w:r>
    </w:p>
    <w:p>
      <w:pPr>
        <w:spacing w:before="0" w:after="80" w:line="259" w:lineRule="auto"/>
      </w:pPr>
      <w:r>
        <w:rPr>
          <w:rFonts w:ascii="Arial" w:hAnsi="Arial" w:eastAsia="Arial"/>
          <w:b/>
          <w:i/>
          <w:sz w:val="20"/>
        </w:rPr>
        <w:t>Why network traffic needs graph-based structural analysis</w:t>
      </w:r>
    </w:p>
    <w:p>
      <w:pPr>
        <w:spacing w:before="0" w:after="80" w:line="259" w:lineRule="auto"/>
        <w:jc w:val="both"/>
      </w:pPr>
      <w:r>
        <w:rPr>
          <w:rFonts w:ascii="Arial" w:hAnsi="Arial" w:eastAsia="Arial"/>
          <w:b w:val="0"/>
          <w:i w:val="0"/>
          <w:sz w:val="19"/>
        </w:rPr>
        <w:t>Background.  Modern enterprise, campus and cloud networks carry huge volumes of communication among servers, workstations, mobiles, cloud services and Internet of Things devices. Each conversation leaves a relationship: who talked to whom, when, on which protocol, and with what volume. Security teams already collect NetFlow, firewall logs and IDS alerts, yet those records are often examined host by host or as isolated volume spikes. The relational structure of communication is underused even though it is exactly the structure that many attacks rearrange.</w:t>
      </w:r>
    </w:p>
    <w:p>
      <w:pPr>
        <w:spacing w:before="0" w:after="80" w:line="259" w:lineRule="auto"/>
        <w:jc w:val="both"/>
      </w:pPr>
      <w:r>
        <w:rPr>
          <w:rFonts w:ascii="Arial" w:hAnsi="Arial" w:eastAsia="Arial"/>
          <w:b w:val="0"/>
          <w:i w:val="0"/>
          <w:sz w:val="19"/>
        </w:rPr>
        <w:t>In a typical mid-to-large environment, more than a thousand IP addresses may be active in a busy hour. Help desks and antivirus tools still report malware and phishing, but many modern campaigns—distributed denial of service, wide scanning, botnet command-and-control and lateral movement—are easier to see as stars, hubs and unusual paths than as single signature matches. Graph theory supplies a precise language for those patterns.</w:t>
      </w:r>
    </w:p>
    <w:p>
      <w:pPr>
        <w:spacing w:before="0" w:after="80" w:line="259" w:lineRule="auto"/>
        <w:jc w:val="both"/>
      </w:pPr>
      <w:r>
        <w:rPr>
          <w:rFonts w:ascii="Arial" w:hAnsi="Arial" w:eastAsia="Arial"/>
          <w:b w:val="0"/>
          <w:i w:val="0"/>
          <w:sz w:val="19"/>
        </w:rPr>
        <w:t>The problem.  Organisations still rely mainly on signature IDS, volume thresholds and static firewall policy. Each control helps, yet each fails when attackers distribute activity, encrypt payloads, or keep byte rates intentionally low. Without a topology baseline of normal who-talks-to-whom behaviour, structural drift is noticed too late and SOC analysts receive alerts that lack ranked hosts or a local subgraph for triage.</w:t>
      </w:r>
    </w:p>
    <w:p>
      <w:pPr>
        <w:spacing w:before="80" w:after="60" w:line="259" w:lineRule="auto"/>
      </w:pPr>
      <w:r>
        <w:rPr>
          <w:rFonts w:ascii="Arial" w:hAnsi="Arial" w:eastAsia="Arial"/>
          <w:b/>
          <w:i w:val="0"/>
          <w:sz w:val="20"/>
        </w:rPr>
        <w:t>Main analysis problems</w:t>
      </w:r>
    </w:p>
    <w:tbl>
      <w:tblPr>
        <w:tblStyle w:val="TableGrid"/>
        <w:tblW w:type="auto" w:w="0"/>
        <w:jc w:val="center"/>
        <w:tblLayout w:type="autofit"/>
        <w:tblLook w:firstColumn="1" w:firstRow="1" w:lastColumn="0" w:lastRow="0" w:noHBand="0" w:noVBand="1" w:val="04A0"/>
      </w:tblPr>
      <w:tblGrid>
        <w:gridCol w:w="3326"/>
        <w:gridCol w:w="3326"/>
        <w:gridCol w:w="3326"/>
      </w:tblGrid>
      <w:tr>
        <w:tc>
          <w:tcPr>
            <w:tcW w:type="dxa" w:w="2268"/>
            <w:shd w:fill="1F4E79" w:val="clear"/>
          </w:tcPr>
          <w:p>
            <w:pPr>
              <w:spacing w:before="0" w:after="0" w:line="240" w:lineRule="auto"/>
              <w:jc w:val="center"/>
            </w:pPr>
            <w:r/>
            <w:r>
              <w:rPr>
                <w:rFonts w:ascii="Arial" w:hAnsi="Arial" w:eastAsia="Arial"/>
                <w:b/>
                <w:i w:val="0"/>
                <w:color w:val="FFFFFF"/>
                <w:sz w:val="17"/>
              </w:rPr>
              <w:t>Problem</w:t>
            </w:r>
          </w:p>
        </w:tc>
        <w:tc>
          <w:tcPr>
            <w:tcW w:type="dxa" w:w="3969"/>
            <w:shd w:fill="1F4E79" w:val="clear"/>
          </w:tcPr>
          <w:p>
            <w:pPr>
              <w:spacing w:before="0" w:after="0" w:line="240" w:lineRule="auto"/>
              <w:jc w:val="center"/>
            </w:pPr>
            <w:r/>
            <w:r>
              <w:rPr>
                <w:rFonts w:ascii="Arial" w:hAnsi="Arial" w:eastAsia="Arial"/>
                <w:b/>
                <w:i w:val="0"/>
                <w:color w:val="FFFFFF"/>
                <w:sz w:val="17"/>
              </w:rPr>
              <w:t>What is happening</w:t>
            </w:r>
          </w:p>
        </w:tc>
        <w:tc>
          <w:tcPr>
            <w:tcW w:type="dxa" w:w="3118"/>
            <w:shd w:fill="1F4E79" w:val="clear"/>
          </w:tcPr>
          <w:p>
            <w:pPr>
              <w:spacing w:before="0" w:after="0" w:line="240" w:lineRule="auto"/>
              <w:jc w:val="center"/>
            </w:pPr>
            <w:r/>
            <w:r>
              <w:rPr>
                <w:rFonts w:ascii="Arial" w:hAnsi="Arial" w:eastAsia="Arial"/>
                <w:b/>
                <w:i w:val="0"/>
                <w:color w:val="FFFFFF"/>
                <w:sz w:val="17"/>
              </w:rPr>
              <w:t>Why it matters</w:t>
            </w:r>
          </w:p>
        </w:tc>
      </w:tr>
      <w:tr>
        <w:tc>
          <w:tcPr>
            <w:tcW w:type="dxa" w:w="2268"/>
          </w:tcPr>
          <w:p>
            <w:pPr>
              <w:spacing w:before="0" w:after="0" w:line="240" w:lineRule="auto"/>
              <w:jc w:val="left"/>
            </w:pPr>
            <w:r/>
            <w:r>
              <w:rPr>
                <w:rFonts w:ascii="Arial" w:hAnsi="Arial" w:eastAsia="Arial"/>
                <w:b w:val="0"/>
                <w:i w:val="0"/>
                <w:sz w:val="16"/>
              </w:rPr>
              <w:t>Volume-only monitoring</w:t>
            </w:r>
          </w:p>
        </w:tc>
        <w:tc>
          <w:tcPr>
            <w:tcW w:type="dxa" w:w="3969"/>
          </w:tcPr>
          <w:p>
            <w:pPr>
              <w:spacing w:before="0" w:after="0" w:line="240" w:lineRule="auto"/>
              <w:jc w:val="left"/>
            </w:pPr>
            <w:r/>
            <w:r>
              <w:rPr>
                <w:rFonts w:ascii="Arial" w:hAnsi="Arial" w:eastAsia="Arial"/>
                <w:b w:val="0"/>
                <w:i w:val="0"/>
                <w:sz w:val="16"/>
              </w:rPr>
              <w:t>Alerts on bytes/packets; busy hours look like attacks</w:t>
            </w:r>
          </w:p>
        </w:tc>
        <w:tc>
          <w:tcPr>
            <w:tcW w:type="dxa" w:w="3118"/>
          </w:tcPr>
          <w:p>
            <w:pPr>
              <w:spacing w:before="0" w:after="0" w:line="240" w:lineRule="auto"/>
              <w:jc w:val="left"/>
            </w:pPr>
            <w:r/>
            <w:r>
              <w:rPr>
                <w:rFonts w:ascii="Arial" w:hAnsi="Arial" w:eastAsia="Arial"/>
                <w:b w:val="0"/>
                <w:i w:val="0"/>
                <w:sz w:val="16"/>
              </w:rPr>
              <w:t>High false positives; slow attacks missed</w:t>
            </w:r>
          </w:p>
        </w:tc>
      </w:tr>
      <w:tr>
        <w:tc>
          <w:tcPr>
            <w:tcW w:type="dxa" w:w="2268"/>
            <w:shd w:fill="F2F2F2" w:val="clear"/>
          </w:tcPr>
          <w:p>
            <w:pPr>
              <w:spacing w:before="0" w:after="0" w:line="240" w:lineRule="auto"/>
              <w:jc w:val="left"/>
            </w:pPr>
            <w:r/>
            <w:r>
              <w:rPr>
                <w:rFonts w:ascii="Arial" w:hAnsi="Arial" w:eastAsia="Arial"/>
                <w:b w:val="0"/>
                <w:i w:val="0"/>
                <w:sz w:val="16"/>
              </w:rPr>
              <w:t>Signature dependence</w:t>
            </w:r>
          </w:p>
        </w:tc>
        <w:tc>
          <w:tcPr>
            <w:tcW w:type="dxa" w:w="3969"/>
            <w:shd w:fill="F2F2F2" w:val="clear"/>
          </w:tcPr>
          <w:p>
            <w:pPr>
              <w:spacing w:before="0" w:after="0" w:line="240" w:lineRule="auto"/>
              <w:jc w:val="left"/>
            </w:pPr>
            <w:r/>
            <w:r>
              <w:rPr>
                <w:rFonts w:ascii="Arial" w:hAnsi="Arial" w:eastAsia="Arial"/>
                <w:b w:val="0"/>
                <w:i w:val="0"/>
                <w:sz w:val="16"/>
              </w:rPr>
              <w:t>IDS matches only known patterns and IoCs</w:t>
            </w:r>
          </w:p>
        </w:tc>
        <w:tc>
          <w:tcPr>
            <w:tcW w:type="dxa" w:w="3118"/>
            <w:shd w:fill="F2F2F2" w:val="clear"/>
          </w:tcPr>
          <w:p>
            <w:pPr>
              <w:spacing w:before="0" w:after="0" w:line="240" w:lineRule="auto"/>
              <w:jc w:val="left"/>
            </w:pPr>
            <w:r/>
            <w:r>
              <w:rPr>
                <w:rFonts w:ascii="Arial" w:hAnsi="Arial" w:eastAsia="Arial"/>
                <w:b w:val="0"/>
                <w:i w:val="0"/>
                <w:sz w:val="16"/>
              </w:rPr>
              <w:t>Zero-day and encrypted C2 evade detection</w:t>
            </w:r>
          </w:p>
        </w:tc>
      </w:tr>
      <w:tr>
        <w:tc>
          <w:tcPr>
            <w:tcW w:type="dxa" w:w="2268"/>
          </w:tcPr>
          <w:p>
            <w:pPr>
              <w:spacing w:before="0" w:after="0" w:line="240" w:lineRule="auto"/>
              <w:jc w:val="left"/>
            </w:pPr>
            <w:r/>
            <w:r>
              <w:rPr>
                <w:rFonts w:ascii="Arial" w:hAnsi="Arial" w:eastAsia="Arial"/>
                <w:b w:val="0"/>
                <w:i w:val="0"/>
                <w:sz w:val="16"/>
              </w:rPr>
              <w:t>Host-centric view</w:t>
            </w:r>
          </w:p>
        </w:tc>
        <w:tc>
          <w:tcPr>
            <w:tcW w:type="dxa" w:w="3969"/>
          </w:tcPr>
          <w:p>
            <w:pPr>
              <w:spacing w:before="0" w:after="0" w:line="240" w:lineRule="auto"/>
              <w:jc w:val="left"/>
            </w:pPr>
            <w:r/>
            <w:r>
              <w:rPr>
                <w:rFonts w:ascii="Arial" w:hAnsi="Arial" w:eastAsia="Arial"/>
                <w:b w:val="0"/>
                <w:i w:val="0"/>
                <w:sz w:val="16"/>
              </w:rPr>
              <w:t>Each IP examined alone, not as part of a graph</w:t>
            </w:r>
          </w:p>
        </w:tc>
        <w:tc>
          <w:tcPr>
            <w:tcW w:type="dxa" w:w="3118"/>
          </w:tcPr>
          <w:p>
            <w:pPr>
              <w:spacing w:before="0" w:after="0" w:line="240" w:lineRule="auto"/>
              <w:jc w:val="left"/>
            </w:pPr>
            <w:r/>
            <w:r>
              <w:rPr>
                <w:rFonts w:ascii="Arial" w:hAnsi="Arial" w:eastAsia="Arial"/>
                <w:b w:val="0"/>
                <w:i w:val="0"/>
                <w:sz w:val="16"/>
              </w:rPr>
              <w:t>Coordinated multi-host attacks stay hidden</w:t>
            </w:r>
          </w:p>
        </w:tc>
      </w:tr>
      <w:tr>
        <w:tc>
          <w:tcPr>
            <w:tcW w:type="dxa" w:w="2268"/>
            <w:shd w:fill="F2F2F2" w:val="clear"/>
          </w:tcPr>
          <w:p>
            <w:pPr>
              <w:spacing w:before="0" w:after="0" w:line="240" w:lineRule="auto"/>
              <w:jc w:val="left"/>
            </w:pPr>
            <w:r/>
            <w:r>
              <w:rPr>
                <w:rFonts w:ascii="Arial" w:hAnsi="Arial" w:eastAsia="Arial"/>
                <w:b w:val="0"/>
                <w:i w:val="0"/>
                <w:sz w:val="16"/>
              </w:rPr>
              <w:t>No topology baseline</w:t>
            </w:r>
          </w:p>
        </w:tc>
        <w:tc>
          <w:tcPr>
            <w:tcW w:type="dxa" w:w="3969"/>
            <w:shd w:fill="F2F2F2" w:val="clear"/>
          </w:tcPr>
          <w:p>
            <w:pPr>
              <w:spacing w:before="0" w:after="0" w:line="240" w:lineRule="auto"/>
              <w:jc w:val="left"/>
            </w:pPr>
            <w:r/>
            <w:r>
              <w:rPr>
                <w:rFonts w:ascii="Arial" w:hAnsi="Arial" w:eastAsia="Arial"/>
                <w:b w:val="0"/>
                <w:i w:val="0"/>
                <w:sz w:val="16"/>
              </w:rPr>
              <w:t>Normal who-talks-to-whom pattern not modelled</w:t>
            </w:r>
          </w:p>
        </w:tc>
        <w:tc>
          <w:tcPr>
            <w:tcW w:type="dxa" w:w="3118"/>
            <w:shd w:fill="F2F2F2" w:val="clear"/>
          </w:tcPr>
          <w:p>
            <w:pPr>
              <w:spacing w:before="0" w:after="0" w:line="240" w:lineRule="auto"/>
              <w:jc w:val="left"/>
            </w:pPr>
            <w:r/>
            <w:r>
              <w:rPr>
                <w:rFonts w:ascii="Arial" w:hAnsi="Arial" w:eastAsia="Arial"/>
                <w:b w:val="0"/>
                <w:i w:val="0"/>
                <w:sz w:val="16"/>
              </w:rPr>
              <w:t>Structural drift is noticed too late</w:t>
            </w:r>
          </w:p>
        </w:tc>
      </w:tr>
      <w:tr>
        <w:tc>
          <w:tcPr>
            <w:tcW w:type="dxa" w:w="2268"/>
          </w:tcPr>
          <w:p>
            <w:pPr>
              <w:spacing w:before="0" w:after="0" w:line="240" w:lineRule="auto"/>
              <w:jc w:val="left"/>
            </w:pPr>
            <w:r/>
            <w:r>
              <w:rPr>
                <w:rFonts w:ascii="Arial" w:hAnsi="Arial" w:eastAsia="Arial"/>
                <w:b w:val="0"/>
                <w:i w:val="0"/>
                <w:sz w:val="16"/>
              </w:rPr>
              <w:t>Weak localization</w:t>
            </w:r>
          </w:p>
        </w:tc>
        <w:tc>
          <w:tcPr>
            <w:tcW w:type="dxa" w:w="3969"/>
          </w:tcPr>
          <w:p>
            <w:pPr>
              <w:spacing w:before="0" w:after="0" w:line="240" w:lineRule="auto"/>
              <w:jc w:val="left"/>
            </w:pPr>
            <w:r/>
            <w:r>
              <w:rPr>
                <w:rFonts w:ascii="Arial" w:hAnsi="Arial" w:eastAsia="Arial"/>
                <w:b w:val="0"/>
                <w:i w:val="0"/>
                <w:sz w:val="16"/>
              </w:rPr>
              <w:t>Alerts lack ranked hosts and local subgraphs</w:t>
            </w:r>
          </w:p>
        </w:tc>
        <w:tc>
          <w:tcPr>
            <w:tcW w:type="dxa" w:w="3118"/>
          </w:tcPr>
          <w:p>
            <w:pPr>
              <w:spacing w:before="0" w:after="0" w:line="240" w:lineRule="auto"/>
              <w:jc w:val="left"/>
            </w:pPr>
            <w:r/>
            <w:r>
              <w:rPr>
                <w:rFonts w:ascii="Arial" w:hAnsi="Arial" w:eastAsia="Arial"/>
                <w:b w:val="0"/>
                <w:i w:val="0"/>
                <w:sz w:val="16"/>
              </w:rPr>
              <w:t>Analysts waste hours on triage</w:t>
            </w:r>
          </w:p>
        </w:tc>
      </w:tr>
      <w:tr>
        <w:tc>
          <w:tcPr>
            <w:tcW w:type="dxa" w:w="2268"/>
            <w:shd w:fill="F2F2F2" w:val="clear"/>
          </w:tcPr>
          <w:p>
            <w:pPr>
              <w:spacing w:before="0" w:after="0" w:line="240" w:lineRule="auto"/>
              <w:jc w:val="left"/>
            </w:pPr>
            <w:r/>
            <w:r>
              <w:rPr>
                <w:rFonts w:ascii="Arial" w:hAnsi="Arial" w:eastAsia="Arial"/>
                <w:b w:val="0"/>
                <w:i w:val="0"/>
                <w:sz w:val="16"/>
              </w:rPr>
              <w:t>Encrypted payloads</w:t>
            </w:r>
          </w:p>
        </w:tc>
        <w:tc>
          <w:tcPr>
            <w:tcW w:type="dxa" w:w="3969"/>
            <w:shd w:fill="F2F2F2" w:val="clear"/>
          </w:tcPr>
          <w:p>
            <w:pPr>
              <w:spacing w:before="0" w:after="0" w:line="240" w:lineRule="auto"/>
              <w:jc w:val="left"/>
            </w:pPr>
            <w:r/>
            <w:r>
              <w:rPr>
                <w:rFonts w:ascii="Arial" w:hAnsi="Arial" w:eastAsia="Arial"/>
                <w:b w:val="0"/>
                <w:i w:val="0"/>
                <w:sz w:val="16"/>
              </w:rPr>
              <w:t>HTTPS hides content; flow relationships unused</w:t>
            </w:r>
          </w:p>
        </w:tc>
        <w:tc>
          <w:tcPr>
            <w:tcW w:type="dxa" w:w="3118"/>
            <w:shd w:fill="F2F2F2" w:val="clear"/>
          </w:tcPr>
          <w:p>
            <w:pPr>
              <w:spacing w:before="0" w:after="0" w:line="240" w:lineRule="auto"/>
              <w:jc w:val="left"/>
            </w:pPr>
            <w:r/>
            <w:r>
              <w:rPr>
                <w:rFonts w:ascii="Arial" w:hAnsi="Arial" w:eastAsia="Arial"/>
                <w:b w:val="0"/>
                <w:i w:val="0"/>
                <w:sz w:val="16"/>
              </w:rPr>
              <w:t>Lost chance to use available metadata</w:t>
            </w:r>
          </w:p>
        </w:tc>
      </w:tr>
    </w:tbl>
    <w:p>
      <w:pPr>
        <w:spacing w:before="0" w:after="40" w:line="259" w:lineRule="auto"/>
      </w:pPr>
    </w:p>
    <w:p>
      <w:pPr>
        <w:spacing w:before="0" w:after="80" w:line="259" w:lineRule="auto"/>
        <w:jc w:val="both"/>
      </w:pPr>
      <w:r>
        <w:rPr>
          <w:rFonts w:ascii="Arial" w:hAnsi="Arial" w:eastAsia="Arial"/>
          <w:b w:val="0"/>
          <w:i w:val="0"/>
          <w:sz w:val="19"/>
        </w:rPr>
        <w:t>Findings from the problem table. Volume-only rules confuse legitimate busy periods with attacks and miss low-and-slow campaigns. Signature tools cannot see novel or encrypted command channels. Host-centric investigation hides coordinated behaviour that only appears when edges among many hosts are viewed together. Without a topology baseline, gradual compromise looks like normal growth until damage is already large.</w:t>
      </w:r>
    </w:p>
    <w:p>
      <w:pPr>
        <w:spacing w:before="0" w:after="80" w:line="259" w:lineRule="auto"/>
        <w:jc w:val="both"/>
      </w:pPr>
      <w:r>
        <w:rPr>
          <w:rFonts w:ascii="Arial" w:hAnsi="Arial" w:eastAsia="Arial"/>
          <w:b w:val="0"/>
          <w:i w:val="0"/>
          <w:sz w:val="19"/>
        </w:rPr>
        <w:t>Implications for this case study. A graph-theoretic approach treats IP hosts as vertices and observed flows as edges in fixed time windows. Degree, centrality, communities and entropy then become security features. The same metadata used for capacity planning becomes evidence for detecting scanners, DDoS stars, botnet hubs and unusual internal pivots—even when payloads remain encrypted.</w:t>
      </w:r>
    </w:p>
    <w:p>
      <w:pPr>
        <w:spacing w:before="60" w:after="40" w:line="259" w:lineRule="auto"/>
      </w:pPr>
      <w:r>
        <w:rPr>
          <w:rFonts w:ascii="Arial" w:hAnsi="Arial" w:eastAsia="Arial"/>
          <w:b/>
          <w:i w:val="0"/>
          <w:sz w:val="20"/>
        </w:rPr>
        <w:t>Problem statement</w:t>
      </w:r>
    </w:p>
    <w:p>
      <w:pPr>
        <w:spacing w:before="0" w:after="80" w:line="259" w:lineRule="auto"/>
        <w:jc w:val="both"/>
      </w:pPr>
      <w:r>
        <w:rPr>
          <w:rFonts w:ascii="Arial" w:hAnsi="Arial" w:eastAsia="Arial"/>
          <w:b w:val="0"/>
          <w:i/>
          <w:sz w:val="19"/>
        </w:rPr>
        <w:t>"Organisations lack a structured, graph-theoretic approach to analysing network traffic. As a result, distributed and stealthy threats such as DDoS, scanning, botnets and lateral movement remain harder to detect, localise and explain than volume or signature tools alone can achieve."</w:t>
      </w:r>
    </w:p>
    <w:p>
      <w:pPr>
        <w:spacing w:before="60" w:after="40" w:line="259" w:lineRule="auto"/>
      </w:pPr>
      <w:r>
        <w:rPr>
          <w:rFonts w:ascii="Arial" w:hAnsi="Arial" w:eastAsia="Arial"/>
          <w:b/>
          <w:i w:val="0"/>
          <w:sz w:val="20"/>
        </w:rPr>
        <w:t>Scope of the study</w:t>
      </w:r>
    </w:p>
    <w:p>
      <w:pPr>
        <w:pStyle w:val="ListBullet"/>
        <w:spacing w:before="0" w:after="40" w:line="259" w:lineRule="auto"/>
        <w:jc w:val="both"/>
      </w:pPr>
      <w:r>
        <w:rPr>
          <w:rFonts w:ascii="Arial" w:hAnsi="Arial" w:eastAsia="Arial"/>
          <w:b w:val="0"/>
          <w:i w:val="0"/>
          <w:sz w:val="19"/>
        </w:rPr>
        <w:t>Models traffic as graphs: nodes = IP hosts; edges = flows or connections in a time window.</w:t>
      </w:r>
    </w:p>
    <w:p>
      <w:pPr>
        <w:pStyle w:val="ListBullet"/>
        <w:spacing w:before="0" w:after="40" w:line="259" w:lineRule="auto"/>
        <w:jc w:val="both"/>
      </w:pPr>
      <w:r>
        <w:rPr>
          <w:rFonts w:ascii="Arial" w:hAnsi="Arial" w:eastAsia="Arial"/>
          <w:b w:val="0"/>
          <w:i w:val="0"/>
          <w:sz w:val="19"/>
        </w:rPr>
        <w:t>Uses flow metadata (NetFlow/IPFIX/Zeek/PCAP summaries), not decrypted payloads.</w:t>
      </w:r>
    </w:p>
    <w:p>
      <w:pPr>
        <w:pStyle w:val="ListBullet"/>
        <w:spacing w:before="0" w:after="40" w:line="259" w:lineRule="auto"/>
        <w:jc w:val="both"/>
      </w:pPr>
      <w:r>
        <w:rPr>
          <w:rFonts w:ascii="Arial" w:hAnsi="Arial" w:eastAsia="Arial"/>
          <w:b w:val="0"/>
          <w:i w:val="0"/>
          <w:sz w:val="19"/>
        </w:rPr>
        <w:t>Applies degree, centrality, communities, graphlets and entropy for anomaly detection.</w:t>
      </w:r>
    </w:p>
    <w:p>
      <w:pPr>
        <w:pStyle w:val="ListBullet"/>
        <w:spacing w:before="0" w:after="40" w:line="259" w:lineRule="auto"/>
        <w:jc w:val="both"/>
      </w:pPr>
      <w:r>
        <w:rPr>
          <w:rFonts w:ascii="Arial" w:hAnsi="Arial" w:eastAsia="Arial"/>
          <w:b w:val="0"/>
          <w:i w:val="0"/>
          <w:sz w:val="19"/>
        </w:rPr>
        <w:t>Focuses on cyber communication structure; physical building security is out of scope.</w:t>
      </w:r>
    </w:p>
    <w:p>
      <w:pPr>
        <w:pStyle w:val="ListBullet"/>
        <w:spacing w:before="0" w:after="40" w:line="259" w:lineRule="auto"/>
        <w:jc w:val="both"/>
      </w:pPr>
      <w:r>
        <w:rPr>
          <w:rFonts w:ascii="Arial" w:hAnsi="Arial" w:eastAsia="Arial"/>
          <w:b w:val="0"/>
          <w:i w:val="0"/>
          <w:sz w:val="19"/>
        </w:rPr>
        <w:t>Proposes a collect–analyse–detect–respond pipeline with tools, phases and limits.</w:t>
      </w:r>
    </w:p>
    <w:p>
      <w:pPr>
        <w:spacing w:before="60" w:after="40" w:line="259" w:lineRule="auto"/>
      </w:pPr>
      <w:r>
        <w:rPr>
          <w:rFonts w:ascii="Arial" w:hAnsi="Arial" w:eastAsia="Arial"/>
          <w:b/>
          <w:i w:val="0"/>
          <w:sz w:val="20"/>
        </w:rPr>
        <w:t>Impact if the problem is not solved</w:t>
      </w:r>
    </w:p>
    <w:p>
      <w:pPr>
        <w:pStyle w:val="ListBullet"/>
        <w:spacing w:before="0" w:after="40" w:line="259" w:lineRule="auto"/>
        <w:jc w:val="both"/>
      </w:pPr>
      <w:r>
        <w:rPr>
          <w:rFonts w:ascii="Arial" w:hAnsi="Arial" w:eastAsia="Arial"/>
          <w:b w:val="0"/>
          <w:i w:val="0"/>
          <w:sz w:val="19"/>
        </w:rPr>
        <w:t>Security: scanners, botnets and lateral movement remain invisible longer and spread deeper.</w:t>
      </w:r>
    </w:p>
    <w:p>
      <w:pPr>
        <w:pStyle w:val="ListBullet"/>
        <w:spacing w:before="0" w:after="40" w:line="259" w:lineRule="auto"/>
        <w:jc w:val="both"/>
      </w:pPr>
      <w:r>
        <w:rPr>
          <w:rFonts w:ascii="Arial" w:hAnsi="Arial" w:eastAsia="Arial"/>
          <w:b w:val="0"/>
          <w:i w:val="0"/>
          <w:sz w:val="19"/>
        </w:rPr>
        <w:t>Operational: DDoS and ransomware recovery take longer without a clear attack topology.</w:t>
      </w:r>
    </w:p>
    <w:p>
      <w:pPr>
        <w:pStyle w:val="ListBullet"/>
        <w:spacing w:before="0" w:after="40" w:line="259" w:lineRule="auto"/>
        <w:jc w:val="both"/>
      </w:pPr>
      <w:r>
        <w:rPr>
          <w:rFonts w:ascii="Arial" w:hAnsi="Arial" w:eastAsia="Arial"/>
          <w:b w:val="0"/>
          <w:i w:val="0"/>
          <w:sz w:val="19"/>
        </w:rPr>
        <w:t>Analytical: SOC teams drown in volume alerts without structural prioritisation.</w:t>
      </w:r>
    </w:p>
    <w:p>
      <w:pPr>
        <w:pStyle w:val="ListBullet"/>
        <w:spacing w:before="0" w:after="40" w:line="259" w:lineRule="auto"/>
        <w:jc w:val="both"/>
      </w:pPr>
      <w:r>
        <w:rPr>
          <w:rFonts w:ascii="Arial" w:hAnsi="Arial" w:eastAsia="Arial"/>
          <w:b w:val="0"/>
          <w:i w:val="0"/>
          <w:sz w:val="19"/>
        </w:rPr>
        <w:t>Business: longer downtime, higher breach risk and loss of customer trust.</w:t>
      </w:r>
    </w:p>
    <w:p>
      <w:pPr>
        <w:spacing w:before="0" w:after="80" w:line="259" w:lineRule="auto"/>
        <w:jc w:val="both"/>
      </w:pPr>
      <w:r>
        <w:rPr>
          <w:rFonts w:ascii="Arial" w:hAnsi="Arial" w:eastAsia="Arial"/>
          <w:b w:val="0"/>
          <w:i w:val="0"/>
          <w:sz w:val="19"/>
        </w:rPr>
        <w:t>Observation. Solving the problem does not replace firewalls, EDR or IDS; it adds a structural layer that explains who is connected to whom when an alert fires. That layer is the focus of the remaining sections.</w:t>
      </w:r>
    </w:p>
    <w:p>
      <w:pPr>
        <w:pageBreakBefore/>
        <w:spacing w:before="0" w:after="40" w:line="259" w:lineRule="auto"/>
        <w:jc w:val="center"/>
      </w:pPr>
      <w:r>
        <w:rPr>
          <w:rFonts w:ascii="Arial" w:hAnsi="Arial" w:eastAsia="Arial"/>
          <w:b/>
          <w:i w:val="0"/>
          <w:color w:val="1F4E79"/>
          <w:sz w:val="20"/>
        </w:rPr>
        <w:t>Network Traffic Analysis Using Graph Theory</w:t>
      </w:r>
    </w:p>
    <w:p>
      <w:pPr>
        <w:spacing w:before="80" w:after="40" w:line="259" w:lineRule="auto"/>
        <w:jc w:val="left"/>
      </w:pPr>
      <w:r>
        <w:rPr>
          <w:rFonts w:ascii="Arial" w:hAnsi="Arial" w:eastAsia="Arial"/>
          <w:b/>
          <w:i w:val="0"/>
          <w:color w:val="C41E3A"/>
          <w:sz w:val="24"/>
        </w:rPr>
        <w:t>3. Objectives</w:t>
      </w:r>
    </w:p>
    <w:p>
      <w:pPr>
        <w:spacing w:before="0" w:after="80" w:line="259" w:lineRule="auto"/>
      </w:pPr>
      <w:r>
        <w:rPr>
          <w:rFonts w:ascii="Arial" w:hAnsi="Arial" w:eastAsia="Arial"/>
          <w:b/>
          <w:i/>
          <w:sz w:val="20"/>
        </w:rPr>
        <w:t>What this study aims to achieve</w:t>
      </w:r>
    </w:p>
    <w:p>
      <w:pPr>
        <w:spacing w:before="40" w:after="40" w:line="259" w:lineRule="auto"/>
      </w:pPr>
      <w:r>
        <w:rPr>
          <w:rFonts w:ascii="Arial" w:hAnsi="Arial" w:eastAsia="Arial"/>
          <w:b/>
          <w:i w:val="0"/>
          <w:sz w:val="20"/>
        </w:rPr>
        <w:t>Main objective</w:t>
      </w:r>
    </w:p>
    <w:p>
      <w:pPr>
        <w:spacing w:before="0" w:after="80" w:line="259" w:lineRule="auto"/>
        <w:jc w:val="both"/>
      </w:pPr>
      <w:r>
        <w:rPr>
          <w:rFonts w:ascii="Arial" w:hAnsi="Arial" w:eastAsia="Arial"/>
          <w:b w:val="0"/>
          <w:i w:val="0"/>
          <w:sz w:val="19"/>
        </w:rPr>
        <w:t>To study how graph theory can be applied to network traffic analysis, identify structural signals of cyberattacks, and recommend a practical detection pipeline that improves anomaly visibility, localisation and explainability for Security Operations Centre (SOC) teams.</w:t>
      </w:r>
    </w:p>
    <w:p>
      <w:pPr>
        <w:spacing w:before="60" w:after="40" w:line="259" w:lineRule="auto"/>
      </w:pPr>
      <w:r>
        <w:rPr>
          <w:rFonts w:ascii="Arial" w:hAnsi="Arial" w:eastAsia="Arial"/>
          <w:b/>
          <w:i w:val="0"/>
          <w:sz w:val="20"/>
        </w:rPr>
        <w:t>Specific objectives</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c>
          <w:tcPr>
            <w:tcW w:type="dxa" w:w="680"/>
            <w:shd w:fill="1F4E79" w:val="clear"/>
          </w:tcPr>
          <w:p>
            <w:pPr>
              <w:spacing w:before="0" w:after="0" w:line="240" w:lineRule="auto"/>
              <w:jc w:val="center"/>
            </w:pPr>
            <w:r/>
            <w:r>
              <w:rPr>
                <w:rFonts w:ascii="Arial" w:hAnsi="Arial" w:eastAsia="Arial"/>
                <w:b/>
                <w:i w:val="0"/>
                <w:color w:val="FFFFFF"/>
                <w:sz w:val="17"/>
              </w:rPr>
              <w:t>No.</w:t>
            </w:r>
          </w:p>
        </w:tc>
        <w:tc>
          <w:tcPr>
            <w:tcW w:type="dxa" w:w="2381"/>
            <w:shd w:fill="1F4E79" w:val="clear"/>
          </w:tcPr>
          <w:p>
            <w:pPr>
              <w:spacing w:before="0" w:after="0" w:line="240" w:lineRule="auto"/>
              <w:jc w:val="center"/>
            </w:pPr>
            <w:r/>
            <w:r>
              <w:rPr>
                <w:rFonts w:ascii="Arial" w:hAnsi="Arial" w:eastAsia="Arial"/>
                <w:b/>
                <w:i w:val="0"/>
                <w:color w:val="FFFFFF"/>
                <w:sz w:val="17"/>
              </w:rPr>
              <w:t>Objective</w:t>
            </w:r>
          </w:p>
        </w:tc>
        <w:tc>
          <w:tcPr>
            <w:tcW w:type="dxa" w:w="3685"/>
            <w:shd w:fill="1F4E79" w:val="clear"/>
          </w:tcPr>
          <w:p>
            <w:pPr>
              <w:spacing w:before="0" w:after="0" w:line="240" w:lineRule="auto"/>
              <w:jc w:val="center"/>
            </w:pPr>
            <w:r/>
            <w:r>
              <w:rPr>
                <w:rFonts w:ascii="Arial" w:hAnsi="Arial" w:eastAsia="Arial"/>
                <w:b/>
                <w:i w:val="0"/>
                <w:color w:val="FFFFFF"/>
                <w:sz w:val="17"/>
              </w:rPr>
              <w:t>How it is achieved</w:t>
            </w:r>
          </w:p>
        </w:tc>
        <w:tc>
          <w:tcPr>
            <w:tcW w:type="dxa" w:w="1984"/>
            <w:shd w:fill="1F4E79" w:val="clear"/>
          </w:tcPr>
          <w:p>
            <w:pPr>
              <w:spacing w:before="0" w:after="0" w:line="240" w:lineRule="auto"/>
              <w:jc w:val="center"/>
            </w:pPr>
            <w:r/>
            <w:r>
              <w:rPr>
                <w:rFonts w:ascii="Arial" w:hAnsi="Arial" w:eastAsia="Arial"/>
                <w:b/>
                <w:i w:val="0"/>
                <w:color w:val="FFFFFF"/>
                <w:sz w:val="17"/>
              </w:rPr>
              <w:t>Section</w:t>
            </w:r>
          </w:p>
        </w:tc>
      </w:tr>
      <w:tr>
        <w:tc>
          <w:tcPr>
            <w:tcW w:type="dxa" w:w="680"/>
          </w:tcPr>
          <w:p>
            <w:pPr>
              <w:spacing w:before="0" w:after="0" w:line="240" w:lineRule="auto"/>
              <w:jc w:val="left"/>
            </w:pPr>
            <w:r/>
            <w:r>
              <w:rPr>
                <w:rFonts w:ascii="Arial" w:hAnsi="Arial" w:eastAsia="Arial"/>
                <w:b w:val="0"/>
                <w:i w:val="0"/>
                <w:sz w:val="16"/>
              </w:rPr>
              <w:t>1</w:t>
            </w:r>
          </w:p>
        </w:tc>
        <w:tc>
          <w:tcPr>
            <w:tcW w:type="dxa" w:w="2381"/>
          </w:tcPr>
          <w:p>
            <w:pPr>
              <w:spacing w:before="0" w:after="0" w:line="240" w:lineRule="auto"/>
              <w:jc w:val="left"/>
            </w:pPr>
            <w:r/>
            <w:r>
              <w:rPr>
                <w:rFonts w:ascii="Arial" w:hAnsi="Arial" w:eastAsia="Arial"/>
                <w:b w:val="0"/>
                <w:i w:val="0"/>
                <w:sz w:val="16"/>
              </w:rPr>
              <w:t>Collect suitable traffic data</w:t>
            </w:r>
          </w:p>
        </w:tc>
        <w:tc>
          <w:tcPr>
            <w:tcW w:type="dxa" w:w="3685"/>
          </w:tcPr>
          <w:p>
            <w:pPr>
              <w:spacing w:before="0" w:after="0" w:line="240" w:lineRule="auto"/>
              <w:jc w:val="left"/>
            </w:pPr>
            <w:r/>
            <w:r>
              <w:rPr>
                <w:rFonts w:ascii="Arial" w:hAnsi="Arial" w:eastAsia="Arial"/>
                <w:b w:val="0"/>
                <w:i w:val="0"/>
                <w:sz w:val="16"/>
              </w:rPr>
              <w:t>NetFlow/PCAP/logs; windowed graphs</w:t>
            </w:r>
          </w:p>
        </w:tc>
        <w:tc>
          <w:tcPr>
            <w:tcW w:type="dxa" w:w="1984"/>
          </w:tcPr>
          <w:p>
            <w:pPr>
              <w:spacing w:before="0" w:after="0" w:line="240" w:lineRule="auto"/>
              <w:jc w:val="left"/>
            </w:pPr>
            <w:r/>
            <w:r>
              <w:rPr>
                <w:rFonts w:ascii="Arial" w:hAnsi="Arial" w:eastAsia="Arial"/>
                <w:b w:val="0"/>
                <w:i w:val="0"/>
                <w:sz w:val="16"/>
              </w:rPr>
              <w:t>Data Collection</w:t>
            </w:r>
          </w:p>
        </w:tc>
      </w:tr>
      <w:tr>
        <w:tc>
          <w:tcPr>
            <w:tcW w:type="dxa" w:w="680"/>
            <w:shd w:fill="F2F2F2" w:val="clear"/>
          </w:tcPr>
          <w:p>
            <w:pPr>
              <w:spacing w:before="0" w:after="0" w:line="240" w:lineRule="auto"/>
              <w:jc w:val="left"/>
            </w:pPr>
            <w:r/>
            <w:r>
              <w:rPr>
                <w:rFonts w:ascii="Arial" w:hAnsi="Arial" w:eastAsia="Arial"/>
                <w:b w:val="0"/>
                <w:i w:val="0"/>
                <w:sz w:val="16"/>
              </w:rPr>
              <w:t>2</w:t>
            </w:r>
          </w:p>
        </w:tc>
        <w:tc>
          <w:tcPr>
            <w:tcW w:type="dxa" w:w="2381"/>
            <w:shd w:fill="F2F2F2" w:val="clear"/>
          </w:tcPr>
          <w:p>
            <w:pPr>
              <w:spacing w:before="0" w:after="0" w:line="240" w:lineRule="auto"/>
              <w:jc w:val="left"/>
            </w:pPr>
            <w:r/>
            <w:r>
              <w:rPr>
                <w:rFonts w:ascii="Arial" w:hAnsi="Arial" w:eastAsia="Arial"/>
                <w:b w:val="0"/>
                <w:i w:val="0"/>
                <w:sz w:val="16"/>
              </w:rPr>
              <w:t>Build traffic graphs correctly</w:t>
            </w:r>
          </w:p>
        </w:tc>
        <w:tc>
          <w:tcPr>
            <w:tcW w:type="dxa" w:w="3685"/>
            <w:shd w:fill="F2F2F2" w:val="clear"/>
          </w:tcPr>
          <w:p>
            <w:pPr>
              <w:spacing w:before="0" w:after="0" w:line="240" w:lineRule="auto"/>
              <w:jc w:val="left"/>
            </w:pPr>
            <w:r/>
            <w:r>
              <w:rPr>
                <w:rFonts w:ascii="Arial" w:hAnsi="Arial" w:eastAsia="Arial"/>
                <w:b w:val="0"/>
                <w:i w:val="0"/>
                <w:sz w:val="16"/>
              </w:rPr>
              <w:t>IPs as nodes; flows as weighted edges</w:t>
            </w:r>
          </w:p>
        </w:tc>
        <w:tc>
          <w:tcPr>
            <w:tcW w:type="dxa" w:w="1984"/>
            <w:shd w:fill="F2F2F2" w:val="clear"/>
          </w:tcPr>
          <w:p>
            <w:pPr>
              <w:spacing w:before="0" w:after="0" w:line="240" w:lineRule="auto"/>
              <w:jc w:val="left"/>
            </w:pPr>
            <w:r/>
            <w:r>
              <w:rPr>
                <w:rFonts w:ascii="Arial" w:hAnsi="Arial" w:eastAsia="Arial"/>
                <w:b w:val="0"/>
                <w:i w:val="0"/>
                <w:sz w:val="16"/>
              </w:rPr>
              <w:t>Data Collection</w:t>
            </w:r>
          </w:p>
        </w:tc>
      </w:tr>
      <w:tr>
        <w:tc>
          <w:tcPr>
            <w:tcW w:type="dxa" w:w="680"/>
          </w:tcPr>
          <w:p>
            <w:pPr>
              <w:spacing w:before="0" w:after="0" w:line="240" w:lineRule="auto"/>
              <w:jc w:val="left"/>
            </w:pPr>
            <w:r/>
            <w:r>
              <w:rPr>
                <w:rFonts w:ascii="Arial" w:hAnsi="Arial" w:eastAsia="Arial"/>
                <w:b w:val="0"/>
                <w:i w:val="0"/>
                <w:sz w:val="16"/>
              </w:rPr>
              <w:t>3</w:t>
            </w:r>
          </w:p>
        </w:tc>
        <w:tc>
          <w:tcPr>
            <w:tcW w:type="dxa" w:w="2381"/>
          </w:tcPr>
          <w:p>
            <w:pPr>
              <w:spacing w:before="0" w:after="0" w:line="240" w:lineRule="auto"/>
              <w:jc w:val="left"/>
            </w:pPr>
            <w:r/>
            <w:r>
              <w:rPr>
                <w:rFonts w:ascii="Arial" w:hAnsi="Arial" w:eastAsia="Arial"/>
                <w:b w:val="0"/>
                <w:i w:val="0"/>
                <w:sz w:val="16"/>
              </w:rPr>
              <w:t>Apply graph measures</w:t>
            </w:r>
          </w:p>
        </w:tc>
        <w:tc>
          <w:tcPr>
            <w:tcW w:type="dxa" w:w="3685"/>
          </w:tcPr>
          <w:p>
            <w:pPr>
              <w:spacing w:before="0" w:after="0" w:line="240" w:lineRule="auto"/>
              <w:jc w:val="left"/>
            </w:pPr>
            <w:r/>
            <w:r>
              <w:rPr>
                <w:rFonts w:ascii="Arial" w:hAnsi="Arial" w:eastAsia="Arial"/>
                <w:b w:val="0"/>
                <w:i w:val="0"/>
                <w:sz w:val="16"/>
              </w:rPr>
              <w:t>Degree, centrality, communities, graphlets, entropy</w:t>
            </w:r>
          </w:p>
        </w:tc>
        <w:tc>
          <w:tcPr>
            <w:tcW w:type="dxa" w:w="1984"/>
          </w:tcPr>
          <w:p>
            <w:pPr>
              <w:spacing w:before="0" w:after="0" w:line="240" w:lineRule="auto"/>
              <w:jc w:val="left"/>
            </w:pPr>
            <w:r/>
            <w:r>
              <w:rPr>
                <w:rFonts w:ascii="Arial" w:hAnsi="Arial" w:eastAsia="Arial"/>
                <w:b w:val="0"/>
                <w:i w:val="0"/>
                <w:sz w:val="16"/>
              </w:rPr>
              <w:t>Analysis</w:t>
            </w:r>
          </w:p>
        </w:tc>
      </w:tr>
      <w:tr>
        <w:tc>
          <w:tcPr>
            <w:tcW w:type="dxa" w:w="680"/>
            <w:shd w:fill="F2F2F2" w:val="clear"/>
          </w:tcPr>
          <w:p>
            <w:pPr>
              <w:spacing w:before="0" w:after="0" w:line="240" w:lineRule="auto"/>
              <w:jc w:val="left"/>
            </w:pPr>
            <w:r/>
            <w:r>
              <w:rPr>
                <w:rFonts w:ascii="Arial" w:hAnsi="Arial" w:eastAsia="Arial"/>
                <w:b w:val="0"/>
                <w:i w:val="0"/>
                <w:sz w:val="16"/>
              </w:rPr>
              <w:t>4</w:t>
            </w:r>
          </w:p>
        </w:tc>
        <w:tc>
          <w:tcPr>
            <w:tcW w:type="dxa" w:w="2381"/>
            <w:shd w:fill="F2F2F2" w:val="clear"/>
          </w:tcPr>
          <w:p>
            <w:pPr>
              <w:spacing w:before="0" w:after="0" w:line="240" w:lineRule="auto"/>
              <w:jc w:val="left"/>
            </w:pPr>
            <w:r/>
            <w:r>
              <w:rPr>
                <w:rFonts w:ascii="Arial" w:hAnsi="Arial" w:eastAsia="Arial"/>
                <w:b w:val="0"/>
                <w:i w:val="0"/>
                <w:sz w:val="16"/>
              </w:rPr>
              <w:t>Link attacks to topology</w:t>
            </w:r>
          </w:p>
        </w:tc>
        <w:tc>
          <w:tcPr>
            <w:tcW w:type="dxa" w:w="3685"/>
            <w:shd w:fill="F2F2F2" w:val="clear"/>
          </w:tcPr>
          <w:p>
            <w:pPr>
              <w:spacing w:before="0" w:after="0" w:line="240" w:lineRule="auto"/>
              <w:jc w:val="left"/>
            </w:pPr>
            <w:r/>
            <w:r>
              <w:rPr>
                <w:rFonts w:ascii="Arial" w:hAnsi="Arial" w:eastAsia="Arial"/>
                <w:b w:val="0"/>
                <w:i w:val="0"/>
                <w:sz w:val="16"/>
              </w:rPr>
              <w:t>DDoS, scan, botnet, lateral movement patterns</w:t>
            </w:r>
          </w:p>
        </w:tc>
        <w:tc>
          <w:tcPr>
            <w:tcW w:type="dxa" w:w="1984"/>
            <w:shd w:fill="F2F2F2" w:val="clear"/>
          </w:tcPr>
          <w:p>
            <w:pPr>
              <w:spacing w:before="0" w:after="0" w:line="240" w:lineRule="auto"/>
              <w:jc w:val="left"/>
            </w:pPr>
            <w:r/>
            <w:r>
              <w:rPr>
                <w:rFonts w:ascii="Arial" w:hAnsi="Arial" w:eastAsia="Arial"/>
                <w:b w:val="0"/>
                <w:i w:val="0"/>
                <w:sz w:val="16"/>
              </w:rPr>
              <w:t>Analysis</w:t>
            </w:r>
          </w:p>
        </w:tc>
      </w:tr>
      <w:tr>
        <w:tc>
          <w:tcPr>
            <w:tcW w:type="dxa" w:w="680"/>
          </w:tcPr>
          <w:p>
            <w:pPr>
              <w:spacing w:before="0" w:after="0" w:line="240" w:lineRule="auto"/>
              <w:jc w:val="left"/>
            </w:pPr>
            <w:r/>
            <w:r>
              <w:rPr>
                <w:rFonts w:ascii="Arial" w:hAnsi="Arial" w:eastAsia="Arial"/>
                <w:b w:val="0"/>
                <w:i w:val="0"/>
                <w:sz w:val="16"/>
              </w:rPr>
              <w:t>5</w:t>
            </w:r>
          </w:p>
        </w:tc>
        <w:tc>
          <w:tcPr>
            <w:tcW w:type="dxa" w:w="2381"/>
          </w:tcPr>
          <w:p>
            <w:pPr>
              <w:spacing w:before="0" w:after="0" w:line="240" w:lineRule="auto"/>
              <w:jc w:val="left"/>
            </w:pPr>
            <w:r/>
            <w:r>
              <w:rPr>
                <w:rFonts w:ascii="Arial" w:hAnsi="Arial" w:eastAsia="Arial"/>
                <w:b w:val="0"/>
                <w:i w:val="0"/>
                <w:sz w:val="16"/>
              </w:rPr>
              <w:t>Design detection pipeline</w:t>
            </w:r>
          </w:p>
        </w:tc>
        <w:tc>
          <w:tcPr>
            <w:tcW w:type="dxa" w:w="3685"/>
          </w:tcPr>
          <w:p>
            <w:pPr>
              <w:spacing w:before="0" w:after="0" w:line="240" w:lineRule="auto"/>
              <w:jc w:val="left"/>
            </w:pPr>
            <w:r/>
            <w:r>
              <w:rPr>
                <w:rFonts w:ascii="Arial" w:hAnsi="Arial" w:eastAsia="Arial"/>
                <w:b w:val="0"/>
                <w:i w:val="0"/>
                <w:sz w:val="16"/>
              </w:rPr>
              <w:t>Baseline, scoring, IP localization, response</w:t>
            </w:r>
          </w:p>
        </w:tc>
        <w:tc>
          <w:tcPr>
            <w:tcW w:type="dxa" w:w="1984"/>
          </w:tcPr>
          <w:p>
            <w:pPr>
              <w:spacing w:before="0" w:after="0" w:line="240" w:lineRule="auto"/>
              <w:jc w:val="left"/>
            </w:pPr>
            <w:r/>
            <w:r>
              <w:rPr>
                <w:rFonts w:ascii="Arial" w:hAnsi="Arial" w:eastAsia="Arial"/>
                <w:b w:val="0"/>
                <w:i w:val="0"/>
                <w:sz w:val="16"/>
              </w:rPr>
              <w:t>Solution</w:t>
            </w:r>
          </w:p>
        </w:tc>
      </w:tr>
      <w:tr>
        <w:tc>
          <w:tcPr>
            <w:tcW w:type="dxa" w:w="680"/>
            <w:shd w:fill="F2F2F2" w:val="clear"/>
          </w:tcPr>
          <w:p>
            <w:pPr>
              <w:spacing w:before="0" w:after="0" w:line="240" w:lineRule="auto"/>
              <w:jc w:val="left"/>
            </w:pPr>
            <w:r/>
            <w:r>
              <w:rPr>
                <w:rFonts w:ascii="Arial" w:hAnsi="Arial" w:eastAsia="Arial"/>
                <w:b w:val="0"/>
                <w:i w:val="0"/>
                <w:sz w:val="16"/>
              </w:rPr>
              <w:t>6</w:t>
            </w:r>
          </w:p>
        </w:tc>
        <w:tc>
          <w:tcPr>
            <w:tcW w:type="dxa" w:w="2381"/>
            <w:shd w:fill="F2F2F2" w:val="clear"/>
          </w:tcPr>
          <w:p>
            <w:pPr>
              <w:spacing w:before="0" w:after="0" w:line="240" w:lineRule="auto"/>
              <w:jc w:val="left"/>
            </w:pPr>
            <w:r/>
            <w:r>
              <w:rPr>
                <w:rFonts w:ascii="Arial" w:hAnsi="Arial" w:eastAsia="Arial"/>
                <w:b w:val="0"/>
                <w:i w:val="0"/>
                <w:sz w:val="16"/>
              </w:rPr>
              <w:t>Assess benefits and limits</w:t>
            </w:r>
          </w:p>
        </w:tc>
        <w:tc>
          <w:tcPr>
            <w:tcW w:type="dxa" w:w="3685"/>
            <w:shd w:fill="F2F2F2" w:val="clear"/>
          </w:tcPr>
          <w:p>
            <w:pPr>
              <w:spacing w:before="0" w:after="0" w:line="240" w:lineRule="auto"/>
              <w:jc w:val="left"/>
            </w:pPr>
            <w:r/>
            <w:r>
              <w:rPr>
                <w:rFonts w:ascii="Arial" w:hAnsi="Arial" w:eastAsia="Arial"/>
                <w:b w:val="0"/>
                <w:i w:val="0"/>
                <w:sz w:val="16"/>
              </w:rPr>
              <w:t>Outcomes, tools, constraints, phased plan</w:t>
            </w:r>
          </w:p>
        </w:tc>
        <w:tc>
          <w:tcPr>
            <w:tcW w:type="dxa" w:w="1984"/>
            <w:shd w:fill="F2F2F2" w:val="clear"/>
          </w:tcPr>
          <w:p>
            <w:pPr>
              <w:spacing w:before="0" w:after="0" w:line="240" w:lineRule="auto"/>
              <w:jc w:val="left"/>
            </w:pPr>
            <w:r/>
            <w:r>
              <w:rPr>
                <w:rFonts w:ascii="Arial" w:hAnsi="Arial" w:eastAsia="Arial"/>
                <w:b w:val="0"/>
                <w:i w:val="0"/>
                <w:sz w:val="16"/>
              </w:rPr>
              <w:t>Solution, Conclusion</w:t>
            </w:r>
          </w:p>
        </w:tc>
      </w:tr>
    </w:tbl>
    <w:p>
      <w:pPr>
        <w:spacing w:before="0" w:after="40" w:line="259" w:lineRule="auto"/>
      </w:pPr>
    </w:p>
    <w:p>
      <w:pPr>
        <w:spacing w:before="0" w:after="80" w:line="259" w:lineRule="auto"/>
        <w:jc w:val="both"/>
      </w:pPr>
      <w:r>
        <w:rPr>
          <w:rFonts w:ascii="Arial" w:hAnsi="Arial" w:eastAsia="Arial"/>
          <w:b w:val="0"/>
          <w:i w:val="0"/>
          <w:sz w:val="19"/>
        </w:rPr>
        <w:t>These objectives follow institutional case-study logic: clear problem → measurable aims → evidence → analysis → prioritised solution → management recommendations. Each objective maps to later tables so the reader can verify that data collection, analysis and solution chapters close the loop opened here.</w:t>
      </w:r>
    </w:p>
    <w:p>
      <w:pPr>
        <w:spacing w:before="0" w:after="80" w:line="259" w:lineRule="auto"/>
        <w:jc w:val="both"/>
      </w:pPr>
      <w:r>
        <w:rPr>
          <w:rFonts w:ascii="Arial" w:hAnsi="Arial" w:eastAsia="Arial"/>
          <w:b w:val="0"/>
          <w:i w:val="0"/>
          <w:sz w:val="19"/>
        </w:rPr>
        <w:t>Findings. Objectives 1–2 ensure the graph is built from realistic telemetry rather than abstract drawings. Objectives 3–4 convert discrete-structures concepts into attack-relevant features. Objectives 5–6 force the study to remain operational: a pipeline, tool stack, benefit estimate and honest limits—not only definitions.</w:t>
      </w:r>
    </w:p>
    <w:p>
      <w:pPr>
        <w:spacing w:before="60" w:after="40" w:line="259" w:lineRule="auto"/>
      </w:pPr>
      <w:r>
        <w:rPr>
          <w:rFonts w:ascii="Arial" w:hAnsi="Arial" w:eastAsia="Arial"/>
          <w:b/>
          <w:i w:val="0"/>
          <w:sz w:val="20"/>
        </w:rPr>
        <w:t>Measurable targets (illustrative lab / deployment goals)</w:t>
      </w:r>
    </w:p>
    <w:tbl>
      <w:tblPr>
        <w:tblStyle w:val="TableGrid"/>
        <w:tblW w:type="auto" w:w="0"/>
        <w:jc w:val="center"/>
        <w:tblLayout w:type="autofit"/>
        <w:tblLook w:firstColumn="1" w:firstRow="1" w:lastColumn="0" w:lastRow="0" w:noHBand="0" w:noVBand="1" w:val="04A0"/>
      </w:tblPr>
      <w:tblGrid>
        <w:gridCol w:w="3326"/>
        <w:gridCol w:w="3326"/>
        <w:gridCol w:w="3326"/>
      </w:tblGrid>
      <w:tr>
        <w:tc>
          <w:tcPr>
            <w:tcW w:type="dxa" w:w="3118"/>
            <w:shd w:fill="1F4E79" w:val="clear"/>
          </w:tcPr>
          <w:p>
            <w:pPr>
              <w:spacing w:before="0" w:after="0" w:line="240" w:lineRule="auto"/>
              <w:jc w:val="center"/>
            </w:pPr>
            <w:r/>
            <w:r>
              <w:rPr>
                <w:rFonts w:ascii="Arial" w:hAnsi="Arial" w:eastAsia="Arial"/>
                <w:b/>
                <w:i w:val="0"/>
                <w:color w:val="FFFFFF"/>
                <w:sz w:val="17"/>
              </w:rPr>
              <w:t>Indicator</w:t>
            </w:r>
          </w:p>
        </w:tc>
        <w:tc>
          <w:tcPr>
            <w:tcW w:type="dxa" w:w="3118"/>
            <w:shd w:fill="1F4E79" w:val="clear"/>
          </w:tcPr>
          <w:p>
            <w:pPr>
              <w:spacing w:before="0" w:after="0" w:line="240" w:lineRule="auto"/>
              <w:jc w:val="center"/>
            </w:pPr>
            <w:r/>
            <w:r>
              <w:rPr>
                <w:rFonts w:ascii="Arial" w:hAnsi="Arial" w:eastAsia="Arial"/>
                <w:b/>
                <w:i w:val="0"/>
                <w:color w:val="FFFFFF"/>
                <w:sz w:val="17"/>
              </w:rPr>
              <w:t>Current (typical)</w:t>
            </w:r>
          </w:p>
        </w:tc>
        <w:tc>
          <w:tcPr>
            <w:tcW w:type="dxa" w:w="3118"/>
            <w:shd w:fill="1F4E79" w:val="clear"/>
          </w:tcPr>
          <w:p>
            <w:pPr>
              <w:spacing w:before="0" w:after="0" w:line="240" w:lineRule="auto"/>
              <w:jc w:val="center"/>
            </w:pPr>
            <w:r/>
            <w:r>
              <w:rPr>
                <w:rFonts w:ascii="Arial" w:hAnsi="Arial" w:eastAsia="Arial"/>
                <w:b/>
                <w:i w:val="0"/>
                <w:color w:val="FFFFFF"/>
                <w:sz w:val="17"/>
              </w:rPr>
              <w:t>Target</w:t>
            </w:r>
          </w:p>
        </w:tc>
      </w:tr>
      <w:tr>
        <w:tc>
          <w:tcPr>
            <w:tcW w:type="dxa" w:w="3118"/>
          </w:tcPr>
          <w:p>
            <w:pPr>
              <w:spacing w:before="0" w:after="0" w:line="240" w:lineRule="auto"/>
              <w:jc w:val="left"/>
            </w:pPr>
            <w:r/>
            <w:r>
              <w:rPr>
                <w:rFonts w:ascii="Arial" w:hAnsi="Arial" w:eastAsia="Arial"/>
                <w:b w:val="0"/>
                <w:i w:val="0"/>
                <w:sz w:val="16"/>
              </w:rPr>
              <w:t>Communication graph model in use</w:t>
            </w:r>
          </w:p>
        </w:tc>
        <w:tc>
          <w:tcPr>
            <w:tcW w:type="dxa" w:w="3118"/>
          </w:tcPr>
          <w:p>
            <w:pPr>
              <w:spacing w:before="0" w:after="0" w:line="240" w:lineRule="auto"/>
              <w:jc w:val="left"/>
            </w:pPr>
            <w:r/>
            <w:r>
              <w:rPr>
                <w:rFonts w:ascii="Arial" w:hAnsi="Arial" w:eastAsia="Arial"/>
                <w:b w:val="0"/>
                <w:i w:val="0"/>
                <w:sz w:val="16"/>
              </w:rPr>
              <w:t>Not used / ad hoc only</w:t>
            </w:r>
          </w:p>
        </w:tc>
        <w:tc>
          <w:tcPr>
            <w:tcW w:type="dxa" w:w="3118"/>
          </w:tcPr>
          <w:p>
            <w:pPr>
              <w:spacing w:before="0" w:after="0" w:line="240" w:lineRule="auto"/>
              <w:jc w:val="left"/>
            </w:pPr>
            <w:r/>
            <w:r>
              <w:rPr>
                <w:rFonts w:ascii="Arial" w:hAnsi="Arial" w:eastAsia="Arial"/>
                <w:b w:val="0"/>
                <w:i w:val="0"/>
                <w:sz w:val="16"/>
              </w:rPr>
              <w:t>Windowed graphs on monitored segments</w:t>
            </w:r>
          </w:p>
        </w:tc>
      </w:tr>
      <w:tr>
        <w:tc>
          <w:tcPr>
            <w:tcW w:type="dxa" w:w="3118"/>
            <w:shd w:fill="F2F2F2" w:val="clear"/>
          </w:tcPr>
          <w:p>
            <w:pPr>
              <w:spacing w:before="0" w:after="0" w:line="240" w:lineRule="auto"/>
              <w:jc w:val="left"/>
            </w:pPr>
            <w:r/>
            <w:r>
              <w:rPr>
                <w:rFonts w:ascii="Arial" w:hAnsi="Arial" w:eastAsia="Arial"/>
                <w:b w:val="0"/>
                <w:i w:val="0"/>
                <w:sz w:val="16"/>
              </w:rPr>
              <w:t>High out-degree scanner detection</w:t>
            </w:r>
          </w:p>
        </w:tc>
        <w:tc>
          <w:tcPr>
            <w:tcW w:type="dxa" w:w="3118"/>
            <w:shd w:fill="F2F2F2" w:val="clear"/>
          </w:tcPr>
          <w:p>
            <w:pPr>
              <w:spacing w:before="0" w:after="0" w:line="240" w:lineRule="auto"/>
              <w:jc w:val="left"/>
            </w:pPr>
            <w:r/>
            <w:r>
              <w:rPr>
                <w:rFonts w:ascii="Arial" w:hAnsi="Arial" w:eastAsia="Arial"/>
                <w:b w:val="0"/>
                <w:i w:val="0"/>
                <w:sz w:val="16"/>
              </w:rPr>
              <w:t>Often missed if low bytes</w:t>
            </w:r>
          </w:p>
        </w:tc>
        <w:tc>
          <w:tcPr>
            <w:tcW w:type="dxa" w:w="3118"/>
            <w:shd w:fill="F2F2F2" w:val="clear"/>
          </w:tcPr>
          <w:p>
            <w:pPr>
              <w:spacing w:before="0" w:after="0" w:line="240" w:lineRule="auto"/>
              <w:jc w:val="left"/>
            </w:pPr>
            <w:r/>
            <w:r>
              <w:rPr>
                <w:rFonts w:ascii="Arial" w:hAnsi="Arial" w:eastAsia="Arial"/>
                <w:b w:val="0"/>
                <w:i w:val="0"/>
                <w:sz w:val="16"/>
              </w:rPr>
              <w:t>Flag within 1–2 time windows</w:t>
            </w:r>
          </w:p>
        </w:tc>
      </w:tr>
      <w:tr>
        <w:tc>
          <w:tcPr>
            <w:tcW w:type="dxa" w:w="3118"/>
          </w:tcPr>
          <w:p>
            <w:pPr>
              <w:spacing w:before="0" w:after="0" w:line="240" w:lineRule="auto"/>
              <w:jc w:val="left"/>
            </w:pPr>
            <w:r/>
            <w:r>
              <w:rPr>
                <w:rFonts w:ascii="Arial" w:hAnsi="Arial" w:eastAsia="Arial"/>
                <w:b w:val="0"/>
                <w:i w:val="0"/>
                <w:sz w:val="16"/>
              </w:rPr>
              <w:t>DDoS structural (star) detection</w:t>
            </w:r>
          </w:p>
        </w:tc>
        <w:tc>
          <w:tcPr>
            <w:tcW w:type="dxa" w:w="3118"/>
          </w:tcPr>
          <w:p>
            <w:pPr>
              <w:spacing w:before="0" w:after="0" w:line="240" w:lineRule="auto"/>
              <w:jc w:val="left"/>
            </w:pPr>
            <w:r/>
            <w:r>
              <w:rPr>
                <w:rFonts w:ascii="Arial" w:hAnsi="Arial" w:eastAsia="Arial"/>
                <w:b w:val="0"/>
                <w:i w:val="0"/>
                <w:sz w:val="16"/>
              </w:rPr>
              <w:t>Volume alert without topology</w:t>
            </w:r>
          </w:p>
        </w:tc>
        <w:tc>
          <w:tcPr>
            <w:tcW w:type="dxa" w:w="3118"/>
          </w:tcPr>
          <w:p>
            <w:pPr>
              <w:spacing w:before="0" w:after="0" w:line="240" w:lineRule="auto"/>
              <w:jc w:val="left"/>
            </w:pPr>
            <w:r/>
            <w:r>
              <w:rPr>
                <w:rFonts w:ascii="Arial" w:hAnsi="Arial" w:eastAsia="Arial"/>
                <w:b w:val="0"/>
                <w:i w:val="0"/>
                <w:sz w:val="16"/>
              </w:rPr>
              <w:t>In-degree spike + star alert</w:t>
            </w:r>
          </w:p>
        </w:tc>
      </w:tr>
      <w:tr>
        <w:tc>
          <w:tcPr>
            <w:tcW w:type="dxa" w:w="3118"/>
            <w:shd w:fill="F2F2F2" w:val="clear"/>
          </w:tcPr>
          <w:p>
            <w:pPr>
              <w:spacing w:before="0" w:after="0" w:line="240" w:lineRule="auto"/>
              <w:jc w:val="left"/>
            </w:pPr>
            <w:r/>
            <w:r>
              <w:rPr>
                <w:rFonts w:ascii="Arial" w:hAnsi="Arial" w:eastAsia="Arial"/>
                <w:b w:val="0"/>
                <w:i w:val="0"/>
                <w:sz w:val="16"/>
              </w:rPr>
              <w:t>False positives vs volume-only rules</w:t>
            </w:r>
          </w:p>
        </w:tc>
        <w:tc>
          <w:tcPr>
            <w:tcW w:type="dxa" w:w="3118"/>
            <w:shd w:fill="F2F2F2" w:val="clear"/>
          </w:tcPr>
          <w:p>
            <w:pPr>
              <w:spacing w:before="0" w:after="0" w:line="240" w:lineRule="auto"/>
              <w:jc w:val="left"/>
            </w:pPr>
            <w:r/>
            <w:r>
              <w:rPr>
                <w:rFonts w:ascii="Arial" w:hAnsi="Arial" w:eastAsia="Arial"/>
                <w:b w:val="0"/>
                <w:i w:val="0"/>
                <w:sz w:val="16"/>
              </w:rPr>
              <w:t>High in busy periods</w:t>
            </w:r>
          </w:p>
        </w:tc>
        <w:tc>
          <w:tcPr>
            <w:tcW w:type="dxa" w:w="3118"/>
            <w:shd w:fill="F2F2F2" w:val="clear"/>
          </w:tcPr>
          <w:p>
            <w:pPr>
              <w:spacing w:before="0" w:after="0" w:line="240" w:lineRule="auto"/>
              <w:jc w:val="left"/>
            </w:pPr>
            <w:r/>
            <w:r>
              <w:rPr>
                <w:rFonts w:ascii="Arial" w:hAnsi="Arial" w:eastAsia="Arial"/>
                <w:b w:val="0"/>
                <w:i w:val="0"/>
                <w:sz w:val="16"/>
              </w:rPr>
              <w:t>Lower when topology is normal</w:t>
            </w:r>
          </w:p>
        </w:tc>
      </w:tr>
      <w:tr>
        <w:tc>
          <w:tcPr>
            <w:tcW w:type="dxa" w:w="3118"/>
          </w:tcPr>
          <w:p>
            <w:pPr>
              <w:spacing w:before="0" w:after="0" w:line="240" w:lineRule="auto"/>
              <w:jc w:val="left"/>
            </w:pPr>
            <w:r/>
            <w:r>
              <w:rPr>
                <w:rFonts w:ascii="Arial" w:hAnsi="Arial" w:eastAsia="Arial"/>
                <w:b w:val="0"/>
                <w:i w:val="0"/>
                <w:sz w:val="16"/>
              </w:rPr>
              <w:t>Time to name top suspect IPs</w:t>
            </w:r>
          </w:p>
        </w:tc>
        <w:tc>
          <w:tcPr>
            <w:tcW w:type="dxa" w:w="3118"/>
          </w:tcPr>
          <w:p>
            <w:pPr>
              <w:spacing w:before="0" w:after="0" w:line="240" w:lineRule="auto"/>
              <w:jc w:val="left"/>
            </w:pPr>
            <w:r/>
            <w:r>
              <w:rPr>
                <w:rFonts w:ascii="Arial" w:hAnsi="Arial" w:eastAsia="Arial"/>
                <w:b w:val="0"/>
                <w:i w:val="0"/>
                <w:sz w:val="16"/>
              </w:rPr>
              <w:t>Manual multi-tool log search</w:t>
            </w:r>
          </w:p>
        </w:tc>
        <w:tc>
          <w:tcPr>
            <w:tcW w:type="dxa" w:w="3118"/>
          </w:tcPr>
          <w:p>
            <w:pPr>
              <w:spacing w:before="0" w:after="0" w:line="240" w:lineRule="auto"/>
              <w:jc w:val="left"/>
            </w:pPr>
            <w:r/>
            <w:r>
              <w:rPr>
                <w:rFonts w:ascii="Arial" w:hAnsi="Arial" w:eastAsia="Arial"/>
                <w:b w:val="0"/>
                <w:i w:val="0"/>
                <w:sz w:val="16"/>
              </w:rPr>
              <w:t>Ranked IP list + local subgraph</w:t>
            </w:r>
          </w:p>
        </w:tc>
      </w:tr>
      <w:tr>
        <w:tc>
          <w:tcPr>
            <w:tcW w:type="dxa" w:w="3118"/>
            <w:shd w:fill="F2F2F2" w:val="clear"/>
          </w:tcPr>
          <w:p>
            <w:pPr>
              <w:spacing w:before="0" w:after="0" w:line="240" w:lineRule="auto"/>
              <w:jc w:val="left"/>
            </w:pPr>
            <w:r/>
            <w:r>
              <w:rPr>
                <w:rFonts w:ascii="Arial" w:hAnsi="Arial" w:eastAsia="Arial"/>
                <w:b w:val="0"/>
                <w:i w:val="0"/>
                <w:sz w:val="16"/>
              </w:rPr>
              <w:t>Use of encrypted-traffic metadata</w:t>
            </w:r>
          </w:p>
        </w:tc>
        <w:tc>
          <w:tcPr>
            <w:tcW w:type="dxa" w:w="3118"/>
            <w:shd w:fill="F2F2F2" w:val="clear"/>
          </w:tcPr>
          <w:p>
            <w:pPr>
              <w:spacing w:before="0" w:after="0" w:line="240" w:lineRule="auto"/>
              <w:jc w:val="left"/>
            </w:pPr>
            <w:r/>
            <w:r>
              <w:rPr>
                <w:rFonts w:ascii="Arial" w:hAnsi="Arial" w:eastAsia="Arial"/>
                <w:b w:val="0"/>
                <w:i w:val="0"/>
                <w:sz w:val="16"/>
              </w:rPr>
              <w:t>Payload-focused only</w:t>
            </w:r>
          </w:p>
        </w:tc>
        <w:tc>
          <w:tcPr>
            <w:tcW w:type="dxa" w:w="3118"/>
            <w:shd w:fill="F2F2F2" w:val="clear"/>
          </w:tcPr>
          <w:p>
            <w:pPr>
              <w:spacing w:before="0" w:after="0" w:line="240" w:lineRule="auto"/>
              <w:jc w:val="left"/>
            </w:pPr>
            <w:r/>
            <w:r>
              <w:rPr>
                <w:rFonts w:ascii="Arial" w:hAnsi="Arial" w:eastAsia="Arial"/>
                <w:b w:val="0"/>
                <w:i w:val="0"/>
                <w:sz w:val="16"/>
              </w:rPr>
              <w:t>Full use of flow relationships</w:t>
            </w:r>
          </w:p>
        </w:tc>
      </w:tr>
      <w:tr>
        <w:tc>
          <w:tcPr>
            <w:tcW w:type="dxa" w:w="3118"/>
          </w:tcPr>
          <w:p>
            <w:pPr>
              <w:spacing w:before="0" w:after="0" w:line="240" w:lineRule="auto"/>
              <w:jc w:val="left"/>
            </w:pPr>
            <w:r/>
            <w:r>
              <w:rPr>
                <w:rFonts w:ascii="Arial" w:hAnsi="Arial" w:eastAsia="Arial"/>
                <w:b w:val="0"/>
                <w:i w:val="0"/>
                <w:sz w:val="16"/>
              </w:rPr>
              <w:t>Attack-shape evidence in tickets</w:t>
            </w:r>
          </w:p>
        </w:tc>
        <w:tc>
          <w:tcPr>
            <w:tcW w:type="dxa" w:w="3118"/>
          </w:tcPr>
          <w:p>
            <w:pPr>
              <w:spacing w:before="0" w:after="0" w:line="240" w:lineRule="auto"/>
              <w:jc w:val="left"/>
            </w:pPr>
            <w:r/>
            <w:r>
              <w:rPr>
                <w:rFonts w:ascii="Arial" w:hAnsi="Arial" w:eastAsia="Arial"/>
                <w:b w:val="0"/>
                <w:i w:val="0"/>
                <w:sz w:val="16"/>
              </w:rPr>
              <w:t>Rare / informal</w:t>
            </w:r>
          </w:p>
        </w:tc>
        <w:tc>
          <w:tcPr>
            <w:tcW w:type="dxa" w:w="3118"/>
          </w:tcPr>
          <w:p>
            <w:pPr>
              <w:spacing w:before="0" w:after="0" w:line="240" w:lineRule="auto"/>
              <w:jc w:val="left"/>
            </w:pPr>
            <w:r/>
            <w:r>
              <w:rPr>
                <w:rFonts w:ascii="Arial" w:hAnsi="Arial" w:eastAsia="Arial"/>
                <w:b w:val="0"/>
                <w:i w:val="0"/>
                <w:sz w:val="16"/>
              </w:rPr>
              <w:t>TDG screenshot attached as standard</w:t>
            </w:r>
          </w:p>
        </w:tc>
      </w:tr>
    </w:tbl>
    <w:p>
      <w:pPr>
        <w:spacing w:before="0" w:after="40" w:line="259" w:lineRule="auto"/>
      </w:pPr>
    </w:p>
    <w:p>
      <w:pPr>
        <w:spacing w:before="0" w:after="80" w:line="259" w:lineRule="auto"/>
        <w:jc w:val="both"/>
      </w:pPr>
      <w:r>
        <w:rPr>
          <w:rFonts w:ascii="Arial" w:hAnsi="Arial" w:eastAsia="Arial"/>
          <w:b w:val="0"/>
          <w:i w:val="0"/>
          <w:sz w:val="19"/>
        </w:rPr>
        <w:t>Implications. The targets are illustrative for a campus or SME SOC adopting graph analytics. They emphasise time-to-detect structural change, triage quality and metadata usefulness under encryption—not unrealistic zero-false-positive claims.</w:t>
      </w:r>
    </w:p>
    <w:p>
      <w:pPr>
        <w:spacing w:before="60" w:after="40" w:line="259" w:lineRule="auto"/>
      </w:pPr>
      <w:r>
        <w:rPr>
          <w:rFonts w:ascii="Arial" w:hAnsi="Arial" w:eastAsia="Arial"/>
          <w:b/>
          <w:i w:val="0"/>
          <w:sz w:val="20"/>
        </w:rPr>
        <w:t>Importance of the study</w:t>
      </w:r>
    </w:p>
    <w:p>
      <w:pPr>
        <w:pStyle w:val="ListBullet"/>
        <w:spacing w:before="0" w:after="40" w:line="259" w:lineRule="auto"/>
        <w:jc w:val="both"/>
      </w:pPr>
      <w:r>
        <w:rPr>
          <w:rFonts w:ascii="Arial" w:hAnsi="Arial" w:eastAsia="Arial"/>
          <w:b w:val="0"/>
          <w:i w:val="0"/>
          <w:sz w:val="19"/>
        </w:rPr>
        <w:t>Gives management evidence to fund flow collection and graph analytics.</w:t>
      </w:r>
    </w:p>
    <w:p>
      <w:pPr>
        <w:pStyle w:val="ListBullet"/>
        <w:spacing w:before="0" w:after="40" w:line="259" w:lineRule="auto"/>
        <w:jc w:val="both"/>
      </w:pPr>
      <w:r>
        <w:rPr>
          <w:rFonts w:ascii="Arial" w:hAnsi="Arial" w:eastAsia="Arial"/>
          <w:b w:val="0"/>
          <w:i w:val="0"/>
          <w:sz w:val="19"/>
        </w:rPr>
        <w:t>Shows how discrete mathematics applies directly to cybersecurity practice.</w:t>
      </w:r>
    </w:p>
    <w:p>
      <w:pPr>
        <w:pStyle w:val="ListBullet"/>
        <w:spacing w:before="0" w:after="40" w:line="259" w:lineRule="auto"/>
        <w:jc w:val="both"/>
      </w:pPr>
      <w:r>
        <w:rPr>
          <w:rFonts w:ascii="Arial" w:hAnsi="Arial" w:eastAsia="Arial"/>
          <w:b w:val="0"/>
          <w:i w:val="0"/>
          <w:sz w:val="19"/>
        </w:rPr>
        <w:t>Helps SOC teams see attack shape—stars, hubs, communities—not only alert counts.</w:t>
      </w:r>
    </w:p>
    <w:p>
      <w:pPr>
        <w:pStyle w:val="ListBullet"/>
        <w:spacing w:before="0" w:after="40" w:line="259" w:lineRule="auto"/>
        <w:jc w:val="both"/>
      </w:pPr>
      <w:r>
        <w:rPr>
          <w:rFonts w:ascii="Arial" w:hAnsi="Arial" w:eastAsia="Arial"/>
          <w:b w:val="0"/>
          <w:i w:val="0"/>
          <w:sz w:val="19"/>
        </w:rPr>
        <w:t>Supports NIST CSF-style detect-and-respond thinking with a concrete data model.</w:t>
      </w:r>
    </w:p>
    <w:p>
      <w:pPr>
        <w:spacing w:before="60" w:after="40" w:line="259" w:lineRule="auto"/>
      </w:pPr>
      <w:r>
        <w:rPr>
          <w:rFonts w:ascii="Arial" w:hAnsi="Arial" w:eastAsia="Arial"/>
          <w:b/>
          <w:i w:val="0"/>
          <w:sz w:val="20"/>
        </w:rPr>
        <w:t>Methodology</w:t>
      </w:r>
    </w:p>
    <w:tbl>
      <w:tblPr>
        <w:tblStyle w:val="TableGrid"/>
        <w:tblW w:type="auto" w:w="0"/>
        <w:jc w:val="center"/>
        <w:tblLayout w:type="autofit"/>
        <w:tblLook w:firstColumn="1" w:firstRow="1" w:lastColumn="0" w:lastRow="0" w:noHBand="0" w:noVBand="1" w:val="04A0"/>
      </w:tblPr>
      <w:tblGrid>
        <w:gridCol w:w="3326"/>
        <w:gridCol w:w="3326"/>
        <w:gridCol w:w="3326"/>
      </w:tblGrid>
      <w:tr>
        <w:tc>
          <w:tcPr>
            <w:tcW w:type="dxa" w:w="850"/>
            <w:shd w:fill="1F4E79" w:val="clear"/>
          </w:tcPr>
          <w:p>
            <w:pPr>
              <w:spacing w:before="0" w:after="0" w:line="240" w:lineRule="auto"/>
              <w:jc w:val="center"/>
            </w:pPr>
            <w:r/>
            <w:r>
              <w:rPr>
                <w:rFonts w:ascii="Arial" w:hAnsi="Arial" w:eastAsia="Arial"/>
                <w:b/>
                <w:i w:val="0"/>
                <w:color w:val="FFFFFF"/>
                <w:sz w:val="17"/>
              </w:rPr>
              <w:t>Step</w:t>
            </w:r>
          </w:p>
        </w:tc>
        <w:tc>
          <w:tcPr>
            <w:tcW w:type="dxa" w:w="3685"/>
            <w:shd w:fill="1F4E79" w:val="clear"/>
          </w:tcPr>
          <w:p>
            <w:pPr>
              <w:spacing w:before="0" w:after="0" w:line="240" w:lineRule="auto"/>
              <w:jc w:val="center"/>
            </w:pPr>
            <w:r/>
            <w:r>
              <w:rPr>
                <w:rFonts w:ascii="Arial" w:hAnsi="Arial" w:eastAsia="Arial"/>
                <w:b/>
                <w:i w:val="0"/>
                <w:color w:val="FFFFFF"/>
                <w:sz w:val="17"/>
              </w:rPr>
              <w:t>Activity</w:t>
            </w:r>
          </w:p>
        </w:tc>
        <w:tc>
          <w:tcPr>
            <w:tcW w:type="dxa" w:w="4535"/>
            <w:shd w:fill="1F4E79" w:val="clear"/>
          </w:tcPr>
          <w:p>
            <w:pPr>
              <w:spacing w:before="0" w:after="0" w:line="240" w:lineRule="auto"/>
              <w:jc w:val="center"/>
            </w:pPr>
            <w:r/>
            <w:r>
              <w:rPr>
                <w:rFonts w:ascii="Arial" w:hAnsi="Arial" w:eastAsia="Arial"/>
                <w:b/>
                <w:i w:val="0"/>
                <w:color w:val="FFFFFF"/>
                <w:sz w:val="17"/>
              </w:rPr>
              <w:t>Tool / source</w:t>
            </w:r>
          </w:p>
        </w:tc>
      </w:tr>
      <w:tr>
        <w:tc>
          <w:tcPr>
            <w:tcW w:type="dxa" w:w="850"/>
          </w:tcPr>
          <w:p>
            <w:pPr>
              <w:spacing w:before="0" w:after="0" w:line="240" w:lineRule="auto"/>
              <w:jc w:val="left"/>
            </w:pPr>
            <w:r/>
            <w:r>
              <w:rPr>
                <w:rFonts w:ascii="Arial" w:hAnsi="Arial" w:eastAsia="Arial"/>
                <w:b w:val="0"/>
                <w:i w:val="0"/>
                <w:sz w:val="16"/>
              </w:rPr>
              <w:t>1</w:t>
            </w:r>
          </w:p>
        </w:tc>
        <w:tc>
          <w:tcPr>
            <w:tcW w:type="dxa" w:w="3685"/>
          </w:tcPr>
          <w:p>
            <w:pPr>
              <w:spacing w:before="0" w:after="0" w:line="240" w:lineRule="auto"/>
              <w:jc w:val="left"/>
            </w:pPr>
            <w:r/>
            <w:r>
              <w:rPr>
                <w:rFonts w:ascii="Arial" w:hAnsi="Arial" w:eastAsia="Arial"/>
                <w:b w:val="0"/>
                <w:i w:val="0"/>
                <w:sz w:val="16"/>
              </w:rPr>
              <w:t>Gather flow and log data</w:t>
            </w:r>
          </w:p>
        </w:tc>
        <w:tc>
          <w:tcPr>
            <w:tcW w:type="dxa" w:w="4535"/>
          </w:tcPr>
          <w:p>
            <w:pPr>
              <w:spacing w:before="0" w:after="0" w:line="240" w:lineRule="auto"/>
              <w:jc w:val="left"/>
            </w:pPr>
            <w:r/>
            <w:r>
              <w:rPr>
                <w:rFonts w:ascii="Arial" w:hAnsi="Arial" w:eastAsia="Arial"/>
                <w:b w:val="0"/>
                <w:i w:val="0"/>
                <w:sz w:val="16"/>
              </w:rPr>
              <w:t>NetFlow/IPFIX, Zeek, PCAP, firewall/IDS</w:t>
            </w:r>
          </w:p>
        </w:tc>
      </w:tr>
      <w:tr>
        <w:tc>
          <w:tcPr>
            <w:tcW w:type="dxa" w:w="850"/>
            <w:shd w:fill="F2F2F2" w:val="clear"/>
          </w:tcPr>
          <w:p>
            <w:pPr>
              <w:spacing w:before="0" w:after="0" w:line="240" w:lineRule="auto"/>
              <w:jc w:val="left"/>
            </w:pPr>
            <w:r/>
            <w:r>
              <w:rPr>
                <w:rFonts w:ascii="Arial" w:hAnsi="Arial" w:eastAsia="Arial"/>
                <w:b w:val="0"/>
                <w:i w:val="0"/>
                <w:sz w:val="16"/>
              </w:rPr>
              <w:t>2</w:t>
            </w:r>
          </w:p>
        </w:tc>
        <w:tc>
          <w:tcPr>
            <w:tcW w:type="dxa" w:w="3685"/>
            <w:shd w:fill="F2F2F2" w:val="clear"/>
          </w:tcPr>
          <w:p>
            <w:pPr>
              <w:spacing w:before="0" w:after="0" w:line="240" w:lineRule="auto"/>
              <w:jc w:val="left"/>
            </w:pPr>
            <w:r/>
            <w:r>
              <w:rPr>
                <w:rFonts w:ascii="Arial" w:hAnsi="Arial" w:eastAsia="Arial"/>
                <w:b w:val="0"/>
                <w:i w:val="0"/>
                <w:sz w:val="16"/>
              </w:rPr>
              <w:t>Slice windows and build graphs</w:t>
            </w:r>
          </w:p>
        </w:tc>
        <w:tc>
          <w:tcPr>
            <w:tcW w:type="dxa" w:w="4535"/>
            <w:shd w:fill="F2F2F2" w:val="clear"/>
          </w:tcPr>
          <w:p>
            <w:pPr>
              <w:spacing w:before="0" w:after="0" w:line="240" w:lineRule="auto"/>
              <w:jc w:val="left"/>
            </w:pPr>
            <w:r/>
            <w:r>
              <w:rPr>
                <w:rFonts w:ascii="Arial" w:hAnsi="Arial" w:eastAsia="Arial"/>
                <w:b w:val="0"/>
                <w:i w:val="0"/>
                <w:sz w:val="16"/>
              </w:rPr>
              <w:t>Python/NetworkX, flow collector, CSV</w:t>
            </w:r>
          </w:p>
        </w:tc>
      </w:tr>
      <w:tr>
        <w:tc>
          <w:tcPr>
            <w:tcW w:type="dxa" w:w="850"/>
          </w:tcPr>
          <w:p>
            <w:pPr>
              <w:spacing w:before="0" w:after="0" w:line="240" w:lineRule="auto"/>
              <w:jc w:val="left"/>
            </w:pPr>
            <w:r/>
            <w:r>
              <w:rPr>
                <w:rFonts w:ascii="Arial" w:hAnsi="Arial" w:eastAsia="Arial"/>
                <w:b w:val="0"/>
                <w:i w:val="0"/>
                <w:sz w:val="16"/>
              </w:rPr>
              <w:t>3</w:t>
            </w:r>
          </w:p>
        </w:tc>
        <w:tc>
          <w:tcPr>
            <w:tcW w:type="dxa" w:w="3685"/>
          </w:tcPr>
          <w:p>
            <w:pPr>
              <w:spacing w:before="0" w:after="0" w:line="240" w:lineRule="auto"/>
              <w:jc w:val="left"/>
            </w:pPr>
            <w:r/>
            <w:r>
              <w:rPr>
                <w:rFonts w:ascii="Arial" w:hAnsi="Arial" w:eastAsia="Arial"/>
                <w:b w:val="0"/>
                <w:i w:val="0"/>
                <w:sz w:val="16"/>
              </w:rPr>
              <w:t>Compute structural features</w:t>
            </w:r>
          </w:p>
        </w:tc>
        <w:tc>
          <w:tcPr>
            <w:tcW w:type="dxa" w:w="4535"/>
          </w:tcPr>
          <w:p>
            <w:pPr>
              <w:spacing w:before="0" w:after="0" w:line="240" w:lineRule="auto"/>
              <w:jc w:val="left"/>
            </w:pPr>
            <w:r/>
            <w:r>
              <w:rPr>
                <w:rFonts w:ascii="Arial" w:hAnsi="Arial" w:eastAsia="Arial"/>
                <w:b w:val="0"/>
                <w:i w:val="0"/>
                <w:sz w:val="16"/>
              </w:rPr>
              <w:t>Degree, centrality, entropy, graphlets</w:t>
            </w:r>
          </w:p>
        </w:tc>
      </w:tr>
      <w:tr>
        <w:tc>
          <w:tcPr>
            <w:tcW w:type="dxa" w:w="850"/>
            <w:shd w:fill="F2F2F2" w:val="clear"/>
          </w:tcPr>
          <w:p>
            <w:pPr>
              <w:spacing w:before="0" w:after="0" w:line="240" w:lineRule="auto"/>
              <w:jc w:val="left"/>
            </w:pPr>
            <w:r/>
            <w:r>
              <w:rPr>
                <w:rFonts w:ascii="Arial" w:hAnsi="Arial" w:eastAsia="Arial"/>
                <w:b w:val="0"/>
                <w:i w:val="0"/>
                <w:sz w:val="16"/>
              </w:rPr>
              <w:t>4</w:t>
            </w:r>
          </w:p>
        </w:tc>
        <w:tc>
          <w:tcPr>
            <w:tcW w:type="dxa" w:w="3685"/>
            <w:shd w:fill="F2F2F2" w:val="clear"/>
          </w:tcPr>
          <w:p>
            <w:pPr>
              <w:spacing w:before="0" w:after="0" w:line="240" w:lineRule="auto"/>
              <w:jc w:val="left"/>
            </w:pPr>
            <w:r/>
            <w:r>
              <w:rPr>
                <w:rFonts w:ascii="Arial" w:hAnsi="Arial" w:eastAsia="Arial"/>
                <w:b w:val="0"/>
                <w:i w:val="0"/>
                <w:sz w:val="16"/>
              </w:rPr>
              <w:t>Baseline compare; score anomalies</w:t>
            </w:r>
          </w:p>
        </w:tc>
        <w:tc>
          <w:tcPr>
            <w:tcW w:type="dxa" w:w="4535"/>
            <w:shd w:fill="F2F2F2" w:val="clear"/>
          </w:tcPr>
          <w:p>
            <w:pPr>
              <w:spacing w:before="0" w:after="0" w:line="240" w:lineRule="auto"/>
              <w:jc w:val="left"/>
            </w:pPr>
            <w:r/>
            <w:r>
              <w:rPr>
                <w:rFonts w:ascii="Arial" w:hAnsi="Arial" w:eastAsia="Arial"/>
                <w:b w:val="0"/>
                <w:i w:val="0"/>
                <w:sz w:val="16"/>
              </w:rPr>
              <w:t>Thresholds / outlier models</w:t>
            </w:r>
          </w:p>
        </w:tc>
      </w:tr>
      <w:tr>
        <w:tc>
          <w:tcPr>
            <w:tcW w:type="dxa" w:w="850"/>
          </w:tcPr>
          <w:p>
            <w:pPr>
              <w:spacing w:before="0" w:after="0" w:line="240" w:lineRule="auto"/>
              <w:jc w:val="left"/>
            </w:pPr>
            <w:r/>
            <w:r>
              <w:rPr>
                <w:rFonts w:ascii="Arial" w:hAnsi="Arial" w:eastAsia="Arial"/>
                <w:b w:val="0"/>
                <w:i w:val="0"/>
                <w:sz w:val="16"/>
              </w:rPr>
              <w:t>5</w:t>
            </w:r>
          </w:p>
        </w:tc>
        <w:tc>
          <w:tcPr>
            <w:tcW w:type="dxa" w:w="3685"/>
          </w:tcPr>
          <w:p>
            <w:pPr>
              <w:spacing w:before="0" w:after="0" w:line="240" w:lineRule="auto"/>
              <w:jc w:val="left"/>
            </w:pPr>
            <w:r/>
            <w:r>
              <w:rPr>
                <w:rFonts w:ascii="Arial" w:hAnsi="Arial" w:eastAsia="Arial"/>
                <w:b w:val="0"/>
                <w:i w:val="0"/>
                <w:sz w:val="16"/>
              </w:rPr>
              <w:t>Localize IPs and respond</w:t>
            </w:r>
          </w:p>
        </w:tc>
        <w:tc>
          <w:tcPr>
            <w:tcW w:type="dxa" w:w="4535"/>
          </w:tcPr>
          <w:p>
            <w:pPr>
              <w:spacing w:before="0" w:after="0" w:line="240" w:lineRule="auto"/>
              <w:jc w:val="left"/>
            </w:pPr>
            <w:r/>
            <w:r>
              <w:rPr>
                <w:rFonts w:ascii="Arial" w:hAnsi="Arial" w:eastAsia="Arial"/>
                <w:b w:val="0"/>
                <w:i w:val="0"/>
                <w:sz w:val="16"/>
              </w:rPr>
              <w:t>Ranked lists, Gephi, SOC playbooks</w:t>
            </w:r>
          </w:p>
        </w:tc>
      </w:tr>
    </w:tbl>
    <w:p>
      <w:pPr>
        <w:spacing w:before="0" w:after="40" w:line="259" w:lineRule="auto"/>
      </w:pPr>
    </w:p>
    <w:p>
      <w:pPr>
        <w:spacing w:before="0" w:after="80" w:line="259" w:lineRule="auto"/>
        <w:jc w:val="both"/>
      </w:pPr>
      <w:r>
        <w:rPr>
          <w:rFonts w:ascii="Arial" w:hAnsi="Arial" w:eastAsia="Arial"/>
          <w:b w:val="0"/>
          <w:i w:val="0"/>
          <w:sz w:val="19"/>
        </w:rPr>
        <w:t>The method starts tool-light so a student lab or small SOC can reproduce it, then adds heavier metrics (betweenness, graphlets, spectral features) after degree-based detection is stable. Sections 4 and 5 expand each step with tables and worked observations.</w:t>
      </w:r>
    </w:p>
    <w:p>
      <w:pPr>
        <w:pageBreakBefore/>
        <w:spacing w:before="0" w:after="40" w:line="259" w:lineRule="auto"/>
        <w:jc w:val="center"/>
      </w:pPr>
      <w:r>
        <w:rPr>
          <w:rFonts w:ascii="Arial" w:hAnsi="Arial" w:eastAsia="Arial"/>
          <w:b/>
          <w:i w:val="0"/>
          <w:color w:val="1F4E79"/>
          <w:sz w:val="20"/>
        </w:rPr>
        <w:t>Network Traffic Analysis Using Graph Theory</w:t>
      </w:r>
    </w:p>
    <w:p>
      <w:pPr>
        <w:spacing w:before="80" w:after="40" w:line="259" w:lineRule="auto"/>
        <w:jc w:val="left"/>
      </w:pPr>
      <w:r>
        <w:rPr>
          <w:rFonts w:ascii="Arial" w:hAnsi="Arial" w:eastAsia="Arial"/>
          <w:b/>
          <w:i w:val="0"/>
          <w:color w:val="C41E3A"/>
          <w:sz w:val="24"/>
        </w:rPr>
        <w:t>4.1 Data Collection</w:t>
      </w:r>
    </w:p>
    <w:p>
      <w:pPr>
        <w:spacing w:before="0" w:after="80" w:line="259" w:lineRule="auto"/>
      </w:pPr>
      <w:r>
        <w:rPr>
          <w:rFonts w:ascii="Arial" w:hAnsi="Arial" w:eastAsia="Arial"/>
          <w:b/>
          <w:i/>
          <w:sz w:val="20"/>
        </w:rPr>
        <w:t>Sources, monitored environment profile and fields for graph construction</w:t>
      </w:r>
    </w:p>
    <w:p>
      <w:pPr>
        <w:spacing w:before="0" w:after="80" w:line="259" w:lineRule="auto"/>
        <w:jc w:val="both"/>
      </w:pPr>
      <w:r>
        <w:rPr>
          <w:rFonts w:ascii="Arial" w:hAnsi="Arial" w:eastAsia="Arial"/>
          <w:b w:val="0"/>
          <w:i w:val="0"/>
          <w:sz w:val="19"/>
        </w:rPr>
        <w:t>Graph-based analysis needs relationship telemetry more than full payloads. That is useful when TLS/HTTPS limits deep packet inspection. The minimum requirement is knowing which source spoke to which destination in a time window, optionally with ports, protocol, bytes and packets. Asset tags (workstation, server, IoT) enrich nodes without requiring decrypted content.</w:t>
      </w:r>
    </w:p>
    <w:p>
      <w:pPr>
        <w:spacing w:before="0" w:after="80" w:line="259" w:lineRule="auto"/>
        <w:jc w:val="both"/>
      </w:pPr>
      <w:r>
        <w:rPr>
          <w:rFonts w:ascii="Arial" w:hAnsi="Arial" w:eastAsia="Arial"/>
          <w:b w:val="0"/>
          <w:i w:val="0"/>
          <w:sz w:val="19"/>
        </w:rPr>
        <w:t>This case study uses the same source classes found in enterprise SOCs and academic cyber ranges. Table 1 maps each source to its role in a Traffic Dispersion Graph (TDG). Table 2 profiles an illustrative monitored environment. Table 3 lists essential fields extracted per flow before graph construction.</w:t>
      </w:r>
    </w:p>
    <w:p>
      <w:pPr>
        <w:spacing w:before="40" w:after="40" w:line="259" w:lineRule="auto"/>
      </w:pPr>
      <w:r>
        <w:rPr>
          <w:rFonts w:ascii="Arial" w:hAnsi="Arial" w:eastAsia="Arial"/>
          <w:b/>
          <w:i w:val="0"/>
          <w:sz w:val="18"/>
        </w:rPr>
        <w:t>Table 1: Data sources for graph construction</w:t>
      </w:r>
    </w:p>
    <w:tbl>
      <w:tblPr>
        <w:tblStyle w:val="TableGrid"/>
        <w:tblW w:type="auto" w:w="0"/>
        <w:jc w:val="center"/>
        <w:tblLayout w:type="autofit"/>
        <w:tblLook w:firstColumn="1" w:firstRow="1" w:lastColumn="0" w:lastRow="0" w:noHBand="0" w:noVBand="1" w:val="04A0"/>
      </w:tblPr>
      <w:tblGrid>
        <w:gridCol w:w="3326"/>
        <w:gridCol w:w="3326"/>
        <w:gridCol w:w="3326"/>
      </w:tblGrid>
      <w:tr>
        <w:tc>
          <w:tcPr>
            <w:tcW w:type="dxa" w:w="2551"/>
            <w:shd w:fill="1F4E79" w:val="clear"/>
          </w:tcPr>
          <w:p>
            <w:pPr>
              <w:spacing w:before="0" w:after="0" w:line="240" w:lineRule="auto"/>
              <w:jc w:val="center"/>
            </w:pPr>
            <w:r/>
            <w:r>
              <w:rPr>
                <w:rFonts w:ascii="Arial" w:hAnsi="Arial" w:eastAsia="Arial"/>
                <w:b/>
                <w:i w:val="0"/>
                <w:color w:val="FFFFFF"/>
                <w:sz w:val="17"/>
              </w:rPr>
              <w:t>Source</w:t>
            </w:r>
          </w:p>
        </w:tc>
        <w:tc>
          <w:tcPr>
            <w:tcW w:type="dxa" w:w="3969"/>
            <w:shd w:fill="1F4E79" w:val="clear"/>
          </w:tcPr>
          <w:p>
            <w:pPr>
              <w:spacing w:before="0" w:after="0" w:line="240" w:lineRule="auto"/>
              <w:jc w:val="center"/>
            </w:pPr>
            <w:r/>
            <w:r>
              <w:rPr>
                <w:rFonts w:ascii="Arial" w:hAnsi="Arial" w:eastAsia="Arial"/>
                <w:b/>
                <w:i w:val="0"/>
                <w:color w:val="FFFFFF"/>
                <w:sz w:val="17"/>
              </w:rPr>
              <w:t>Key fields</w:t>
            </w:r>
          </w:p>
        </w:tc>
        <w:tc>
          <w:tcPr>
            <w:tcW w:type="dxa" w:w="2835"/>
            <w:shd w:fill="1F4E79" w:val="clear"/>
          </w:tcPr>
          <w:p>
            <w:pPr>
              <w:spacing w:before="0" w:after="0" w:line="240" w:lineRule="auto"/>
              <w:jc w:val="center"/>
            </w:pPr>
            <w:r/>
            <w:r>
              <w:rPr>
                <w:rFonts w:ascii="Arial" w:hAnsi="Arial" w:eastAsia="Arial"/>
                <w:b/>
                <w:i w:val="0"/>
                <w:color w:val="FFFFFF"/>
                <w:sz w:val="17"/>
              </w:rPr>
              <w:t>Role in graph model</w:t>
            </w:r>
          </w:p>
        </w:tc>
      </w:tr>
      <w:tr>
        <w:tc>
          <w:tcPr>
            <w:tcW w:type="dxa" w:w="2551"/>
          </w:tcPr>
          <w:p>
            <w:pPr>
              <w:spacing w:before="0" w:after="0" w:line="240" w:lineRule="auto"/>
              <w:jc w:val="left"/>
            </w:pPr>
            <w:r/>
            <w:r>
              <w:rPr>
                <w:rFonts w:ascii="Arial" w:hAnsi="Arial" w:eastAsia="Arial"/>
                <w:b w:val="0"/>
                <w:i w:val="0"/>
                <w:sz w:val="16"/>
              </w:rPr>
              <w:t>NetFlow / IPFIX</w:t>
            </w:r>
          </w:p>
        </w:tc>
        <w:tc>
          <w:tcPr>
            <w:tcW w:type="dxa" w:w="3969"/>
          </w:tcPr>
          <w:p>
            <w:pPr>
              <w:spacing w:before="0" w:after="0" w:line="240" w:lineRule="auto"/>
              <w:jc w:val="left"/>
            </w:pPr>
            <w:r/>
            <w:r>
              <w:rPr>
                <w:rFonts w:ascii="Arial" w:hAnsi="Arial" w:eastAsia="Arial"/>
                <w:b w:val="0"/>
                <w:i w:val="0"/>
                <w:sz w:val="16"/>
              </w:rPr>
              <w:t>src/dst IP, ports, protocol, bytes, packets, time</w:t>
            </w:r>
          </w:p>
        </w:tc>
        <w:tc>
          <w:tcPr>
            <w:tcW w:type="dxa" w:w="2835"/>
          </w:tcPr>
          <w:p>
            <w:pPr>
              <w:spacing w:before="0" w:after="0" w:line="240" w:lineRule="auto"/>
              <w:jc w:val="left"/>
            </w:pPr>
            <w:r/>
            <w:r>
              <w:rPr>
                <w:rFonts w:ascii="Arial" w:hAnsi="Arial" w:eastAsia="Arial"/>
                <w:b w:val="0"/>
                <w:i w:val="0"/>
                <w:sz w:val="16"/>
              </w:rPr>
              <w:t>Primary host-to-host edges</w:t>
            </w:r>
          </w:p>
        </w:tc>
      </w:tr>
      <w:tr>
        <w:tc>
          <w:tcPr>
            <w:tcW w:type="dxa" w:w="2551"/>
            <w:shd w:fill="F2F2F2" w:val="clear"/>
          </w:tcPr>
          <w:p>
            <w:pPr>
              <w:spacing w:before="0" w:after="0" w:line="240" w:lineRule="auto"/>
              <w:jc w:val="left"/>
            </w:pPr>
            <w:r/>
            <w:r>
              <w:rPr>
                <w:rFonts w:ascii="Arial" w:hAnsi="Arial" w:eastAsia="Arial"/>
                <w:b w:val="0"/>
                <w:i w:val="0"/>
                <w:sz w:val="16"/>
              </w:rPr>
              <w:t>sFlow</w:t>
            </w:r>
          </w:p>
        </w:tc>
        <w:tc>
          <w:tcPr>
            <w:tcW w:type="dxa" w:w="3969"/>
            <w:shd w:fill="F2F2F2" w:val="clear"/>
          </w:tcPr>
          <w:p>
            <w:pPr>
              <w:spacing w:before="0" w:after="0" w:line="240" w:lineRule="auto"/>
              <w:jc w:val="left"/>
            </w:pPr>
            <w:r/>
            <w:r>
              <w:rPr>
                <w:rFonts w:ascii="Arial" w:hAnsi="Arial" w:eastAsia="Arial"/>
                <w:b w:val="0"/>
                <w:i w:val="0"/>
                <w:sz w:val="16"/>
              </w:rPr>
              <w:t>sampled headers on high-speed links</w:t>
            </w:r>
          </w:p>
        </w:tc>
        <w:tc>
          <w:tcPr>
            <w:tcW w:type="dxa" w:w="2835"/>
            <w:shd w:fill="F2F2F2" w:val="clear"/>
          </w:tcPr>
          <w:p>
            <w:pPr>
              <w:spacing w:before="0" w:after="0" w:line="240" w:lineRule="auto"/>
              <w:jc w:val="left"/>
            </w:pPr>
            <w:r/>
            <w:r>
              <w:rPr>
                <w:rFonts w:ascii="Arial" w:hAnsi="Arial" w:eastAsia="Arial"/>
                <w:b w:val="0"/>
                <w:i w:val="0"/>
                <w:sz w:val="16"/>
              </w:rPr>
              <w:t>Lightweight communication evidence</w:t>
            </w:r>
          </w:p>
        </w:tc>
      </w:tr>
      <w:tr>
        <w:tc>
          <w:tcPr>
            <w:tcW w:type="dxa" w:w="2551"/>
          </w:tcPr>
          <w:p>
            <w:pPr>
              <w:spacing w:before="0" w:after="0" w:line="240" w:lineRule="auto"/>
              <w:jc w:val="left"/>
            </w:pPr>
            <w:r/>
            <w:r>
              <w:rPr>
                <w:rFonts w:ascii="Arial" w:hAnsi="Arial" w:eastAsia="Arial"/>
                <w:b w:val="0"/>
                <w:i w:val="0"/>
                <w:sz w:val="16"/>
              </w:rPr>
              <w:t>PCAP (Wireshark/tcpdump)</w:t>
            </w:r>
          </w:p>
        </w:tc>
        <w:tc>
          <w:tcPr>
            <w:tcW w:type="dxa" w:w="3969"/>
          </w:tcPr>
          <w:p>
            <w:pPr>
              <w:spacing w:before="0" w:after="0" w:line="240" w:lineRule="auto"/>
              <w:jc w:val="left"/>
            </w:pPr>
            <w:r/>
            <w:r>
              <w:rPr>
                <w:rFonts w:ascii="Arial" w:hAnsi="Arial" w:eastAsia="Arial"/>
                <w:b w:val="0"/>
                <w:i w:val="0"/>
                <w:sz w:val="16"/>
              </w:rPr>
              <w:t>full headers; optional payload</w:t>
            </w:r>
          </w:p>
        </w:tc>
        <w:tc>
          <w:tcPr>
            <w:tcW w:type="dxa" w:w="2835"/>
          </w:tcPr>
          <w:p>
            <w:pPr>
              <w:spacing w:before="0" w:after="0" w:line="240" w:lineRule="auto"/>
              <w:jc w:val="left"/>
            </w:pPr>
            <w:r/>
            <w:r>
              <w:rPr>
                <w:rFonts w:ascii="Arial" w:hAnsi="Arial" w:eastAsia="Arial"/>
                <w:b w:val="0"/>
                <w:i w:val="0"/>
                <w:sz w:val="16"/>
              </w:rPr>
              <w:t>Fine-grained validation graphs</w:t>
            </w:r>
          </w:p>
        </w:tc>
      </w:tr>
      <w:tr>
        <w:tc>
          <w:tcPr>
            <w:tcW w:type="dxa" w:w="2551"/>
            <w:shd w:fill="F2F2F2" w:val="clear"/>
          </w:tcPr>
          <w:p>
            <w:pPr>
              <w:spacing w:before="0" w:after="0" w:line="240" w:lineRule="auto"/>
              <w:jc w:val="left"/>
            </w:pPr>
            <w:r/>
            <w:r>
              <w:rPr>
                <w:rFonts w:ascii="Arial" w:hAnsi="Arial" w:eastAsia="Arial"/>
                <w:b w:val="0"/>
                <w:i w:val="0"/>
                <w:sz w:val="16"/>
              </w:rPr>
              <w:t>Zeek / Suricata logs</w:t>
            </w:r>
          </w:p>
        </w:tc>
        <w:tc>
          <w:tcPr>
            <w:tcW w:type="dxa" w:w="3969"/>
            <w:shd w:fill="F2F2F2" w:val="clear"/>
          </w:tcPr>
          <w:p>
            <w:pPr>
              <w:spacing w:before="0" w:after="0" w:line="240" w:lineRule="auto"/>
              <w:jc w:val="left"/>
            </w:pPr>
            <w:r/>
            <w:r>
              <w:rPr>
                <w:rFonts w:ascii="Arial" w:hAnsi="Arial" w:eastAsia="Arial"/>
                <w:b w:val="0"/>
                <w:i w:val="0"/>
                <w:sz w:val="16"/>
              </w:rPr>
              <w:t>connections, DNS, HTTP metadata</w:t>
            </w:r>
          </w:p>
        </w:tc>
        <w:tc>
          <w:tcPr>
            <w:tcW w:type="dxa" w:w="2835"/>
            <w:shd w:fill="F2F2F2" w:val="clear"/>
          </w:tcPr>
          <w:p>
            <w:pPr>
              <w:spacing w:before="0" w:after="0" w:line="240" w:lineRule="auto"/>
              <w:jc w:val="left"/>
            </w:pPr>
            <w:r/>
            <w:r>
              <w:rPr>
                <w:rFonts w:ascii="Arial" w:hAnsi="Arial" w:eastAsia="Arial"/>
                <w:b w:val="0"/>
                <w:i w:val="0"/>
                <w:sz w:val="16"/>
              </w:rPr>
              <w:t>Typed edges and richer context</w:t>
            </w:r>
          </w:p>
        </w:tc>
      </w:tr>
      <w:tr>
        <w:tc>
          <w:tcPr>
            <w:tcW w:type="dxa" w:w="2551"/>
          </w:tcPr>
          <w:p>
            <w:pPr>
              <w:spacing w:before="0" w:after="0" w:line="240" w:lineRule="auto"/>
              <w:jc w:val="left"/>
            </w:pPr>
            <w:r/>
            <w:r>
              <w:rPr>
                <w:rFonts w:ascii="Arial" w:hAnsi="Arial" w:eastAsia="Arial"/>
                <w:b w:val="0"/>
                <w:i w:val="0"/>
                <w:sz w:val="16"/>
              </w:rPr>
              <w:t>Firewall / IDS alerts</w:t>
            </w:r>
          </w:p>
        </w:tc>
        <w:tc>
          <w:tcPr>
            <w:tcW w:type="dxa" w:w="3969"/>
          </w:tcPr>
          <w:p>
            <w:pPr>
              <w:spacing w:before="0" w:after="0" w:line="240" w:lineRule="auto"/>
              <w:jc w:val="left"/>
            </w:pPr>
            <w:r/>
            <w:r>
              <w:rPr>
                <w:rFonts w:ascii="Arial" w:hAnsi="Arial" w:eastAsia="Arial"/>
                <w:b w:val="0"/>
                <w:i w:val="0"/>
                <w:sz w:val="16"/>
              </w:rPr>
              <w:t>allow/deny, signatures, severity</w:t>
            </w:r>
          </w:p>
        </w:tc>
        <w:tc>
          <w:tcPr>
            <w:tcW w:type="dxa" w:w="2835"/>
          </w:tcPr>
          <w:p>
            <w:pPr>
              <w:spacing w:before="0" w:after="0" w:line="240" w:lineRule="auto"/>
              <w:jc w:val="left"/>
            </w:pPr>
            <w:r/>
            <w:r>
              <w:rPr>
                <w:rFonts w:ascii="Arial" w:hAnsi="Arial" w:eastAsia="Arial"/>
                <w:b w:val="0"/>
                <w:i w:val="0"/>
                <w:sz w:val="16"/>
              </w:rPr>
              <w:t>Labels for evaluation and triage</w:t>
            </w:r>
          </w:p>
        </w:tc>
      </w:tr>
      <w:tr>
        <w:tc>
          <w:tcPr>
            <w:tcW w:type="dxa" w:w="2551"/>
            <w:shd w:fill="F2F2F2" w:val="clear"/>
          </w:tcPr>
          <w:p>
            <w:pPr>
              <w:spacing w:before="0" w:after="0" w:line="240" w:lineRule="auto"/>
              <w:jc w:val="left"/>
            </w:pPr>
            <w:r/>
            <w:r>
              <w:rPr>
                <w:rFonts w:ascii="Arial" w:hAnsi="Arial" w:eastAsia="Arial"/>
                <w:b w:val="0"/>
                <w:i w:val="0"/>
                <w:sz w:val="16"/>
              </w:rPr>
              <w:t>DNS / proxy logs</w:t>
            </w:r>
          </w:p>
        </w:tc>
        <w:tc>
          <w:tcPr>
            <w:tcW w:type="dxa" w:w="3969"/>
            <w:shd w:fill="F2F2F2" w:val="clear"/>
          </w:tcPr>
          <w:p>
            <w:pPr>
              <w:spacing w:before="0" w:after="0" w:line="240" w:lineRule="auto"/>
              <w:jc w:val="left"/>
            </w:pPr>
            <w:r/>
            <w:r>
              <w:rPr>
                <w:rFonts w:ascii="Arial" w:hAnsi="Arial" w:eastAsia="Arial"/>
                <w:b w:val="0"/>
                <w:i w:val="0"/>
                <w:sz w:val="16"/>
              </w:rPr>
              <w:t>client, domain, resolver</w:t>
            </w:r>
          </w:p>
        </w:tc>
        <w:tc>
          <w:tcPr>
            <w:tcW w:type="dxa" w:w="2835"/>
            <w:shd w:fill="F2F2F2" w:val="clear"/>
          </w:tcPr>
          <w:p>
            <w:pPr>
              <w:spacing w:before="0" w:after="0" w:line="240" w:lineRule="auto"/>
              <w:jc w:val="left"/>
            </w:pPr>
            <w:r/>
            <w:r>
              <w:rPr>
                <w:rFonts w:ascii="Arial" w:hAnsi="Arial" w:eastAsia="Arial"/>
                <w:b w:val="0"/>
                <w:i w:val="0"/>
                <w:sz w:val="16"/>
              </w:rPr>
              <w:t>Bipartite host–domain graphs</w:t>
            </w:r>
          </w:p>
        </w:tc>
      </w:tr>
    </w:tbl>
    <w:p>
      <w:pPr>
        <w:spacing w:before="0" w:after="40" w:line="259" w:lineRule="auto"/>
      </w:pPr>
    </w:p>
    <w:p>
      <w:pPr>
        <w:spacing w:before="0" w:after="80" w:line="259" w:lineRule="auto"/>
        <w:jc w:val="both"/>
      </w:pPr>
      <w:r>
        <w:rPr>
          <w:rFonts w:ascii="Arial" w:hAnsi="Arial" w:eastAsia="Arial"/>
          <w:b w:val="0"/>
          <w:i w:val="0"/>
          <w:sz w:val="19"/>
        </w:rPr>
        <w:t>Finding (Table 1). NetFlow/IPFIX and Zeek connection logs are sufficient to build useful TDGs at campus or SME scale. PCAP remains valuable for validation and forensics but is not required for every detection window. DNS and proxy logs add bipartite views that help explain unusual external destinations without decrypting HTTPS.</w:t>
      </w:r>
    </w:p>
    <w:p>
      <w:pPr>
        <w:spacing w:before="0" w:after="80" w:line="259" w:lineRule="auto"/>
        <w:jc w:val="both"/>
      </w:pPr>
      <w:r>
        <w:rPr>
          <w:rFonts w:ascii="Arial" w:hAnsi="Arial" w:eastAsia="Arial"/>
          <w:b w:val="0"/>
          <w:i w:val="0"/>
          <w:sz w:val="19"/>
        </w:rPr>
        <w:t>Observation. Mixing flow exporters with IDS labels creates a supervised evaluation path: graph features can be scored against known attack intervals even when the detector itself uses unsupervised baselines in production.</w:t>
      </w:r>
    </w:p>
    <w:p>
      <w:pPr>
        <w:spacing w:before="40" w:after="40" w:line="259" w:lineRule="auto"/>
      </w:pPr>
      <w:r>
        <w:rPr>
          <w:rFonts w:ascii="Arial" w:hAnsi="Arial" w:eastAsia="Arial"/>
          <w:b/>
          <w:i w:val="0"/>
          <w:sz w:val="18"/>
        </w:rPr>
        <w:t>Table 2: Illustrative monitored environment profile</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c>
          <w:tcPr>
            <w:tcW w:type="dxa" w:w="2551"/>
            <w:shd w:fill="1F4E79" w:val="clear"/>
          </w:tcPr>
          <w:p>
            <w:pPr>
              <w:spacing w:before="0" w:after="0" w:line="240" w:lineRule="auto"/>
              <w:jc w:val="center"/>
            </w:pPr>
            <w:r/>
            <w:r>
              <w:rPr>
                <w:rFonts w:ascii="Arial" w:hAnsi="Arial" w:eastAsia="Arial"/>
                <w:b/>
                <w:i w:val="0"/>
                <w:color w:val="FFFFFF"/>
                <w:sz w:val="17"/>
              </w:rPr>
              <w:t>Segment</w:t>
            </w:r>
          </w:p>
        </w:tc>
        <w:tc>
          <w:tcPr>
            <w:tcW w:type="dxa" w:w="1984"/>
            <w:shd w:fill="1F4E79" w:val="clear"/>
          </w:tcPr>
          <w:p>
            <w:pPr>
              <w:spacing w:before="0" w:after="0" w:line="240" w:lineRule="auto"/>
              <w:jc w:val="center"/>
            </w:pPr>
            <w:r/>
            <w:r>
              <w:rPr>
                <w:rFonts w:ascii="Arial" w:hAnsi="Arial" w:eastAsia="Arial"/>
                <w:b/>
                <w:i w:val="0"/>
                <w:color w:val="FFFFFF"/>
                <w:sz w:val="17"/>
              </w:rPr>
              <w:t>Approx. active IPs</w:t>
            </w:r>
          </w:p>
        </w:tc>
        <w:tc>
          <w:tcPr>
            <w:tcW w:type="dxa" w:w="2551"/>
            <w:shd w:fill="1F4E79" w:val="clear"/>
          </w:tcPr>
          <w:p>
            <w:pPr>
              <w:spacing w:before="0" w:after="0" w:line="240" w:lineRule="auto"/>
              <w:jc w:val="center"/>
            </w:pPr>
            <w:r/>
            <w:r>
              <w:rPr>
                <w:rFonts w:ascii="Arial" w:hAnsi="Arial" w:eastAsia="Arial"/>
                <w:b/>
                <w:i w:val="0"/>
                <w:color w:val="FFFFFF"/>
                <w:sz w:val="17"/>
              </w:rPr>
              <w:t>Main traffic</w:t>
            </w:r>
          </w:p>
        </w:tc>
        <w:tc>
          <w:tcPr>
            <w:tcW w:type="dxa" w:w="2551"/>
            <w:shd w:fill="1F4E79" w:val="clear"/>
          </w:tcPr>
          <w:p>
            <w:pPr>
              <w:spacing w:before="0" w:after="0" w:line="240" w:lineRule="auto"/>
              <w:jc w:val="center"/>
            </w:pPr>
            <w:r/>
            <w:r>
              <w:rPr>
                <w:rFonts w:ascii="Arial" w:hAnsi="Arial" w:eastAsia="Arial"/>
                <w:b/>
                <w:i w:val="0"/>
                <w:color w:val="FFFFFF"/>
                <w:sz w:val="17"/>
              </w:rPr>
              <w:t>Graph interest</w:t>
            </w:r>
          </w:p>
        </w:tc>
      </w:tr>
      <w:tr>
        <w:tc>
          <w:tcPr>
            <w:tcW w:type="dxa" w:w="2551"/>
          </w:tcPr>
          <w:p>
            <w:pPr>
              <w:spacing w:before="0" w:after="0" w:line="240" w:lineRule="auto"/>
              <w:jc w:val="left"/>
            </w:pPr>
            <w:r/>
            <w:r>
              <w:rPr>
                <w:rFonts w:ascii="Arial" w:hAnsi="Arial" w:eastAsia="Arial"/>
                <w:b w:val="0"/>
                <w:i w:val="0"/>
                <w:sz w:val="16"/>
              </w:rPr>
              <w:t>User LAN</w:t>
            </w:r>
          </w:p>
        </w:tc>
        <w:tc>
          <w:tcPr>
            <w:tcW w:type="dxa" w:w="1984"/>
          </w:tcPr>
          <w:p>
            <w:pPr>
              <w:spacing w:before="0" w:after="0" w:line="240" w:lineRule="auto"/>
              <w:jc w:val="left"/>
            </w:pPr>
            <w:r/>
            <w:r>
              <w:rPr>
                <w:rFonts w:ascii="Arial" w:hAnsi="Arial" w:eastAsia="Arial"/>
                <w:b w:val="0"/>
                <w:i w:val="0"/>
                <w:sz w:val="16"/>
              </w:rPr>
              <w:t>1,200</w:t>
            </w:r>
          </w:p>
        </w:tc>
        <w:tc>
          <w:tcPr>
            <w:tcW w:type="dxa" w:w="2551"/>
          </w:tcPr>
          <w:p>
            <w:pPr>
              <w:spacing w:before="0" w:after="0" w:line="240" w:lineRule="auto"/>
              <w:jc w:val="left"/>
            </w:pPr>
            <w:r/>
            <w:r>
              <w:rPr>
                <w:rFonts w:ascii="Arial" w:hAnsi="Arial" w:eastAsia="Arial"/>
                <w:b w:val="0"/>
                <w:i w:val="0"/>
                <w:sz w:val="16"/>
              </w:rPr>
              <w:t>Web, DNS, email, LMS</w:t>
            </w:r>
          </w:p>
        </w:tc>
        <w:tc>
          <w:tcPr>
            <w:tcW w:type="dxa" w:w="2551"/>
          </w:tcPr>
          <w:p>
            <w:pPr>
              <w:spacing w:before="0" w:after="0" w:line="240" w:lineRule="auto"/>
              <w:jc w:val="left"/>
            </w:pPr>
            <w:r/>
            <w:r>
              <w:rPr>
                <w:rFonts w:ascii="Arial" w:hAnsi="Arial" w:eastAsia="Arial"/>
                <w:b w:val="0"/>
                <w:i w:val="0"/>
                <w:sz w:val="16"/>
              </w:rPr>
              <w:t>Client degree patterns</w:t>
            </w:r>
          </w:p>
        </w:tc>
      </w:tr>
      <w:tr>
        <w:tc>
          <w:tcPr>
            <w:tcW w:type="dxa" w:w="2551"/>
            <w:shd w:fill="F2F2F2" w:val="clear"/>
          </w:tcPr>
          <w:p>
            <w:pPr>
              <w:spacing w:before="0" w:after="0" w:line="240" w:lineRule="auto"/>
              <w:jc w:val="left"/>
            </w:pPr>
            <w:r/>
            <w:r>
              <w:rPr>
                <w:rFonts w:ascii="Arial" w:hAnsi="Arial" w:eastAsia="Arial"/>
                <w:b w:val="0"/>
                <w:i w:val="0"/>
                <w:sz w:val="16"/>
              </w:rPr>
              <w:t>Server VLAN</w:t>
            </w:r>
          </w:p>
        </w:tc>
        <w:tc>
          <w:tcPr>
            <w:tcW w:type="dxa" w:w="1984"/>
            <w:shd w:fill="F2F2F2" w:val="clear"/>
          </w:tcPr>
          <w:p>
            <w:pPr>
              <w:spacing w:before="0" w:after="0" w:line="240" w:lineRule="auto"/>
              <w:jc w:val="left"/>
            </w:pPr>
            <w:r/>
            <w:r>
              <w:rPr>
                <w:rFonts w:ascii="Arial" w:hAnsi="Arial" w:eastAsia="Arial"/>
                <w:b w:val="0"/>
                <w:i w:val="0"/>
                <w:sz w:val="16"/>
              </w:rPr>
              <w:t>80</w:t>
            </w:r>
          </w:p>
        </w:tc>
        <w:tc>
          <w:tcPr>
            <w:tcW w:type="dxa" w:w="2551"/>
            <w:shd w:fill="F2F2F2" w:val="clear"/>
          </w:tcPr>
          <w:p>
            <w:pPr>
              <w:spacing w:before="0" w:after="0" w:line="240" w:lineRule="auto"/>
              <w:jc w:val="left"/>
            </w:pPr>
            <w:r/>
            <w:r>
              <w:rPr>
                <w:rFonts w:ascii="Arial" w:hAnsi="Arial" w:eastAsia="Arial"/>
                <w:b w:val="0"/>
                <w:i w:val="0"/>
                <w:sz w:val="16"/>
              </w:rPr>
              <w:t>App, DB, file, auth</w:t>
            </w:r>
          </w:p>
        </w:tc>
        <w:tc>
          <w:tcPr>
            <w:tcW w:type="dxa" w:w="2551"/>
            <w:shd w:fill="F2F2F2" w:val="clear"/>
          </w:tcPr>
          <w:p>
            <w:pPr>
              <w:spacing w:before="0" w:after="0" w:line="240" w:lineRule="auto"/>
              <w:jc w:val="left"/>
            </w:pPr>
            <w:r/>
            <w:r>
              <w:rPr>
                <w:rFonts w:ascii="Arial" w:hAnsi="Arial" w:eastAsia="Arial"/>
                <w:b w:val="0"/>
                <w:i w:val="0"/>
                <w:sz w:val="16"/>
              </w:rPr>
              <w:t>Hub / betweenness nodes</w:t>
            </w:r>
          </w:p>
        </w:tc>
      </w:tr>
      <w:tr>
        <w:tc>
          <w:tcPr>
            <w:tcW w:type="dxa" w:w="2551"/>
          </w:tcPr>
          <w:p>
            <w:pPr>
              <w:spacing w:before="0" w:after="0" w:line="240" w:lineRule="auto"/>
              <w:jc w:val="left"/>
            </w:pPr>
            <w:r/>
            <w:r>
              <w:rPr>
                <w:rFonts w:ascii="Arial" w:hAnsi="Arial" w:eastAsia="Arial"/>
                <w:b w:val="0"/>
                <w:i w:val="0"/>
                <w:sz w:val="16"/>
              </w:rPr>
              <w:t>DMZ / VPN</w:t>
            </w:r>
          </w:p>
        </w:tc>
        <w:tc>
          <w:tcPr>
            <w:tcW w:type="dxa" w:w="1984"/>
          </w:tcPr>
          <w:p>
            <w:pPr>
              <w:spacing w:before="0" w:after="0" w:line="240" w:lineRule="auto"/>
              <w:jc w:val="left"/>
            </w:pPr>
            <w:r/>
            <w:r>
              <w:rPr>
                <w:rFonts w:ascii="Arial" w:hAnsi="Arial" w:eastAsia="Arial"/>
                <w:b w:val="0"/>
                <w:i w:val="0"/>
                <w:sz w:val="16"/>
              </w:rPr>
              <w:t>40</w:t>
            </w:r>
          </w:p>
        </w:tc>
        <w:tc>
          <w:tcPr>
            <w:tcW w:type="dxa" w:w="2551"/>
          </w:tcPr>
          <w:p>
            <w:pPr>
              <w:spacing w:before="0" w:after="0" w:line="240" w:lineRule="auto"/>
              <w:jc w:val="left"/>
            </w:pPr>
            <w:r/>
            <w:r>
              <w:rPr>
                <w:rFonts w:ascii="Arial" w:hAnsi="Arial" w:eastAsia="Arial"/>
                <w:b w:val="0"/>
                <w:i w:val="0"/>
                <w:sz w:val="16"/>
              </w:rPr>
              <w:t>Remote access, portals</w:t>
            </w:r>
          </w:p>
        </w:tc>
        <w:tc>
          <w:tcPr>
            <w:tcW w:type="dxa" w:w="2551"/>
          </w:tcPr>
          <w:p>
            <w:pPr>
              <w:spacing w:before="0" w:after="0" w:line="240" w:lineRule="auto"/>
              <w:jc w:val="left"/>
            </w:pPr>
            <w:r/>
            <w:r>
              <w:rPr>
                <w:rFonts w:ascii="Arial" w:hAnsi="Arial" w:eastAsia="Arial"/>
                <w:b w:val="0"/>
                <w:i w:val="0"/>
                <w:sz w:val="16"/>
              </w:rPr>
              <w:t>External edge anomalies</w:t>
            </w:r>
          </w:p>
        </w:tc>
      </w:tr>
      <w:tr>
        <w:tc>
          <w:tcPr>
            <w:tcW w:type="dxa" w:w="2551"/>
            <w:shd w:fill="F2F2F2" w:val="clear"/>
          </w:tcPr>
          <w:p>
            <w:pPr>
              <w:spacing w:before="0" w:after="0" w:line="240" w:lineRule="auto"/>
              <w:jc w:val="left"/>
            </w:pPr>
            <w:r/>
            <w:r>
              <w:rPr>
                <w:rFonts w:ascii="Arial" w:hAnsi="Arial" w:eastAsia="Arial"/>
                <w:b w:val="0"/>
                <w:i w:val="0"/>
                <w:sz w:val="16"/>
              </w:rPr>
              <w:t>IoT / printers / CCTV</w:t>
            </w:r>
          </w:p>
        </w:tc>
        <w:tc>
          <w:tcPr>
            <w:tcW w:type="dxa" w:w="1984"/>
            <w:shd w:fill="F2F2F2" w:val="clear"/>
          </w:tcPr>
          <w:p>
            <w:pPr>
              <w:spacing w:before="0" w:after="0" w:line="240" w:lineRule="auto"/>
              <w:jc w:val="left"/>
            </w:pPr>
            <w:r/>
            <w:r>
              <w:rPr>
                <w:rFonts w:ascii="Arial" w:hAnsi="Arial" w:eastAsia="Arial"/>
                <w:b w:val="0"/>
                <w:i w:val="0"/>
                <w:sz w:val="16"/>
              </w:rPr>
              <w:t>150</w:t>
            </w:r>
          </w:p>
        </w:tc>
        <w:tc>
          <w:tcPr>
            <w:tcW w:type="dxa" w:w="2551"/>
            <w:shd w:fill="F2F2F2" w:val="clear"/>
          </w:tcPr>
          <w:p>
            <w:pPr>
              <w:spacing w:before="0" w:after="0" w:line="240" w:lineRule="auto"/>
              <w:jc w:val="left"/>
            </w:pPr>
            <w:r/>
            <w:r>
              <w:rPr>
                <w:rFonts w:ascii="Arial" w:hAnsi="Arial" w:eastAsia="Arial"/>
                <w:b w:val="0"/>
                <w:i w:val="0"/>
                <w:sz w:val="16"/>
              </w:rPr>
              <w:t>Limited protocols</w:t>
            </w:r>
          </w:p>
        </w:tc>
        <w:tc>
          <w:tcPr>
            <w:tcW w:type="dxa" w:w="2551"/>
            <w:shd w:fill="F2F2F2" w:val="clear"/>
          </w:tcPr>
          <w:p>
            <w:pPr>
              <w:spacing w:before="0" w:after="0" w:line="240" w:lineRule="auto"/>
              <w:jc w:val="left"/>
            </w:pPr>
            <w:r/>
            <w:r>
              <w:rPr>
                <w:rFonts w:ascii="Arial" w:hAnsi="Arial" w:eastAsia="Arial"/>
                <w:b w:val="0"/>
                <w:i w:val="0"/>
                <w:sz w:val="16"/>
              </w:rPr>
              <w:t>Unexpected scan behaviour</w:t>
            </w:r>
          </w:p>
        </w:tc>
      </w:tr>
      <w:tr>
        <w:tc>
          <w:tcPr>
            <w:tcW w:type="dxa" w:w="2551"/>
          </w:tcPr>
          <w:p>
            <w:pPr>
              <w:spacing w:before="0" w:after="0" w:line="240" w:lineRule="auto"/>
              <w:jc w:val="left"/>
            </w:pPr>
            <w:r/>
            <w:r>
              <w:rPr>
                <w:rFonts w:ascii="Arial" w:hAnsi="Arial" w:eastAsia="Arial"/>
                <w:b w:val="0"/>
                <w:i w:val="0"/>
                <w:sz w:val="16"/>
              </w:rPr>
              <w:t>Total (peak window)</w:t>
            </w:r>
          </w:p>
        </w:tc>
        <w:tc>
          <w:tcPr>
            <w:tcW w:type="dxa" w:w="1984"/>
          </w:tcPr>
          <w:p>
            <w:pPr>
              <w:spacing w:before="0" w:after="0" w:line="240" w:lineRule="auto"/>
              <w:jc w:val="left"/>
            </w:pPr>
            <w:r/>
            <w:r>
              <w:rPr>
                <w:rFonts w:ascii="Arial" w:hAnsi="Arial" w:eastAsia="Arial"/>
                <w:b w:val="0"/>
                <w:i w:val="0"/>
                <w:sz w:val="16"/>
              </w:rPr>
              <w:t>~1,470</w:t>
            </w:r>
          </w:p>
        </w:tc>
        <w:tc>
          <w:tcPr>
            <w:tcW w:type="dxa" w:w="2551"/>
          </w:tcPr>
          <w:p>
            <w:pPr>
              <w:spacing w:before="0" w:after="0" w:line="240" w:lineRule="auto"/>
              <w:jc w:val="left"/>
            </w:pPr>
            <w:r/>
            <w:r>
              <w:rPr>
                <w:rFonts w:ascii="Arial" w:hAnsi="Arial" w:eastAsia="Arial"/>
                <w:b w:val="0"/>
                <w:i w:val="0"/>
                <w:sz w:val="16"/>
              </w:rPr>
              <w:t>Mixed enterprise mix</w:t>
            </w:r>
          </w:p>
        </w:tc>
        <w:tc>
          <w:tcPr>
            <w:tcW w:type="dxa" w:w="2551"/>
          </w:tcPr>
          <w:p>
            <w:pPr>
              <w:spacing w:before="0" w:after="0" w:line="240" w:lineRule="auto"/>
              <w:jc w:val="left"/>
            </w:pPr>
            <w:r/>
            <w:r>
              <w:rPr>
                <w:rFonts w:ascii="Arial" w:hAnsi="Arial" w:eastAsia="Arial"/>
                <w:b w:val="0"/>
                <w:i w:val="0"/>
                <w:sz w:val="16"/>
              </w:rPr>
              <w:t>Full TDG snapshot</w:t>
            </w:r>
          </w:p>
        </w:tc>
      </w:tr>
    </w:tbl>
    <w:p>
      <w:pPr>
        <w:spacing w:before="0" w:after="40" w:line="259" w:lineRule="auto"/>
      </w:pPr>
    </w:p>
    <w:p>
      <w:pPr>
        <w:spacing w:before="0" w:after="80" w:line="259" w:lineRule="auto"/>
        <w:jc w:val="both"/>
      </w:pPr>
      <w:r>
        <w:rPr>
          <w:rFonts w:ascii="Arial" w:hAnsi="Arial" w:eastAsia="Arial"/>
          <w:b w:val="0"/>
          <w:i w:val="0"/>
          <w:sz w:val="19"/>
        </w:rPr>
        <w:t>Finding (Table 2). User LAN dominates vertex count; servers dominate betweenness; VPN/DMZ edges are the natural place to watch for unusual external peers; IoT devices should stay low-degree and protocol-narrow. A sudden degree explosion on a camera or printer is a high-priority structural signal.</w:t>
      </w:r>
    </w:p>
    <w:p>
      <w:pPr>
        <w:spacing w:before="40" w:after="40" w:line="259" w:lineRule="auto"/>
      </w:pPr>
      <w:r>
        <w:rPr>
          <w:rFonts w:ascii="Arial" w:hAnsi="Arial" w:eastAsia="Arial"/>
          <w:b/>
          <w:i w:val="0"/>
          <w:sz w:val="18"/>
        </w:rPr>
        <w:t>Table 3: Essential fields extracted per flow</w:t>
      </w:r>
    </w:p>
    <w:tbl>
      <w:tblPr>
        <w:tblStyle w:val="TableGrid"/>
        <w:tblW w:type="auto" w:w="0"/>
        <w:jc w:val="center"/>
        <w:tblLayout w:type="autofit"/>
        <w:tblLook w:firstColumn="1" w:firstRow="1" w:lastColumn="0" w:lastRow="0" w:noHBand="0" w:noVBand="1" w:val="04A0"/>
      </w:tblPr>
      <w:tblGrid>
        <w:gridCol w:w="3326"/>
        <w:gridCol w:w="3326"/>
        <w:gridCol w:w="3326"/>
      </w:tblGrid>
      <w:tr>
        <w:tc>
          <w:tcPr>
            <w:tcW w:type="dxa" w:w="2268"/>
            <w:shd w:fill="1F4E79" w:val="clear"/>
          </w:tcPr>
          <w:p>
            <w:pPr>
              <w:spacing w:before="0" w:after="0" w:line="240" w:lineRule="auto"/>
              <w:jc w:val="center"/>
            </w:pPr>
            <w:r/>
            <w:r>
              <w:rPr>
                <w:rFonts w:ascii="Arial" w:hAnsi="Arial" w:eastAsia="Arial"/>
                <w:b/>
                <w:i w:val="0"/>
                <w:color w:val="FFFFFF"/>
                <w:sz w:val="17"/>
              </w:rPr>
              <w:t>Field</w:t>
            </w:r>
          </w:p>
        </w:tc>
        <w:tc>
          <w:tcPr>
            <w:tcW w:type="dxa" w:w="3118"/>
            <w:shd w:fill="1F4E79" w:val="clear"/>
          </w:tcPr>
          <w:p>
            <w:pPr>
              <w:spacing w:before="0" w:after="0" w:line="240" w:lineRule="auto"/>
              <w:jc w:val="center"/>
            </w:pPr>
            <w:r/>
            <w:r>
              <w:rPr>
                <w:rFonts w:ascii="Arial" w:hAnsi="Arial" w:eastAsia="Arial"/>
                <w:b/>
                <w:i w:val="0"/>
                <w:color w:val="FFFFFF"/>
                <w:sz w:val="17"/>
              </w:rPr>
              <w:t>Example</w:t>
            </w:r>
          </w:p>
        </w:tc>
        <w:tc>
          <w:tcPr>
            <w:tcW w:type="dxa" w:w="3969"/>
            <w:shd w:fill="1F4E79" w:val="clear"/>
          </w:tcPr>
          <w:p>
            <w:pPr>
              <w:spacing w:before="0" w:after="0" w:line="240" w:lineRule="auto"/>
              <w:jc w:val="center"/>
            </w:pPr>
            <w:r/>
            <w:r>
              <w:rPr>
                <w:rFonts w:ascii="Arial" w:hAnsi="Arial" w:eastAsia="Arial"/>
                <w:b/>
                <w:i w:val="0"/>
                <w:color w:val="FFFFFF"/>
                <w:sz w:val="17"/>
              </w:rPr>
              <w:t>Graph use</w:t>
            </w:r>
          </w:p>
        </w:tc>
      </w:tr>
      <w:tr>
        <w:tc>
          <w:tcPr>
            <w:tcW w:type="dxa" w:w="2268"/>
          </w:tcPr>
          <w:p>
            <w:pPr>
              <w:spacing w:before="0" w:after="0" w:line="240" w:lineRule="auto"/>
              <w:jc w:val="left"/>
            </w:pPr>
            <w:r/>
            <w:r>
              <w:rPr>
                <w:rFonts w:ascii="Arial" w:hAnsi="Arial" w:eastAsia="Arial"/>
                <w:b w:val="0"/>
                <w:i w:val="0"/>
                <w:sz w:val="16"/>
              </w:rPr>
              <w:t>Time window</w:t>
            </w:r>
          </w:p>
        </w:tc>
        <w:tc>
          <w:tcPr>
            <w:tcW w:type="dxa" w:w="3118"/>
          </w:tcPr>
          <w:p>
            <w:pPr>
              <w:spacing w:before="0" w:after="0" w:line="240" w:lineRule="auto"/>
              <w:jc w:val="left"/>
            </w:pPr>
            <w:r/>
            <w:r>
              <w:rPr>
                <w:rFonts w:ascii="Arial" w:hAnsi="Arial" w:eastAsia="Arial"/>
                <w:b w:val="0"/>
                <w:i w:val="0"/>
                <w:sz w:val="16"/>
              </w:rPr>
              <w:t>10:00:00–10:01:00</w:t>
            </w:r>
          </w:p>
        </w:tc>
        <w:tc>
          <w:tcPr>
            <w:tcW w:type="dxa" w:w="3969"/>
          </w:tcPr>
          <w:p>
            <w:pPr>
              <w:spacing w:before="0" w:after="0" w:line="240" w:lineRule="auto"/>
              <w:jc w:val="left"/>
            </w:pPr>
            <w:r/>
            <w:r>
              <w:rPr>
                <w:rFonts w:ascii="Arial" w:hAnsi="Arial" w:eastAsia="Arial"/>
                <w:b w:val="0"/>
                <w:i w:val="0"/>
                <w:sz w:val="16"/>
              </w:rPr>
              <w:t>Selects snapshot G_t</w:t>
            </w:r>
          </w:p>
        </w:tc>
      </w:tr>
      <w:tr>
        <w:tc>
          <w:tcPr>
            <w:tcW w:type="dxa" w:w="2268"/>
            <w:shd w:fill="F2F2F2" w:val="clear"/>
          </w:tcPr>
          <w:p>
            <w:pPr>
              <w:spacing w:before="0" w:after="0" w:line="240" w:lineRule="auto"/>
              <w:jc w:val="left"/>
            </w:pPr>
            <w:r/>
            <w:r>
              <w:rPr>
                <w:rFonts w:ascii="Arial" w:hAnsi="Arial" w:eastAsia="Arial"/>
                <w:b w:val="0"/>
                <w:i w:val="0"/>
                <w:sz w:val="16"/>
              </w:rPr>
              <w:t>Source IP</w:t>
            </w:r>
          </w:p>
        </w:tc>
        <w:tc>
          <w:tcPr>
            <w:tcW w:type="dxa" w:w="3118"/>
            <w:shd w:fill="F2F2F2" w:val="clear"/>
          </w:tcPr>
          <w:p>
            <w:pPr>
              <w:spacing w:before="0" w:after="0" w:line="240" w:lineRule="auto"/>
              <w:jc w:val="left"/>
            </w:pPr>
            <w:r/>
            <w:r>
              <w:rPr>
                <w:rFonts w:ascii="Arial" w:hAnsi="Arial" w:eastAsia="Arial"/>
                <w:b w:val="0"/>
                <w:i w:val="0"/>
                <w:sz w:val="16"/>
              </w:rPr>
              <w:t>192.168.1.10</w:t>
            </w:r>
          </w:p>
        </w:tc>
        <w:tc>
          <w:tcPr>
            <w:tcW w:type="dxa" w:w="3969"/>
            <w:shd w:fill="F2F2F2" w:val="clear"/>
          </w:tcPr>
          <w:p>
            <w:pPr>
              <w:spacing w:before="0" w:after="0" w:line="240" w:lineRule="auto"/>
              <w:jc w:val="left"/>
            </w:pPr>
            <w:r/>
            <w:r>
              <w:rPr>
                <w:rFonts w:ascii="Arial" w:hAnsi="Arial" w:eastAsia="Arial"/>
                <w:b w:val="0"/>
                <w:i w:val="0"/>
                <w:sz w:val="16"/>
              </w:rPr>
              <w:t>Edge start vertex</w:t>
            </w:r>
          </w:p>
        </w:tc>
      </w:tr>
      <w:tr>
        <w:tc>
          <w:tcPr>
            <w:tcW w:type="dxa" w:w="2268"/>
          </w:tcPr>
          <w:p>
            <w:pPr>
              <w:spacing w:before="0" w:after="0" w:line="240" w:lineRule="auto"/>
              <w:jc w:val="left"/>
            </w:pPr>
            <w:r/>
            <w:r>
              <w:rPr>
                <w:rFonts w:ascii="Arial" w:hAnsi="Arial" w:eastAsia="Arial"/>
                <w:b w:val="0"/>
                <w:i w:val="0"/>
                <w:sz w:val="16"/>
              </w:rPr>
              <w:t>Destination IP</w:t>
            </w:r>
          </w:p>
        </w:tc>
        <w:tc>
          <w:tcPr>
            <w:tcW w:type="dxa" w:w="3118"/>
          </w:tcPr>
          <w:p>
            <w:pPr>
              <w:spacing w:before="0" w:after="0" w:line="240" w:lineRule="auto"/>
              <w:jc w:val="left"/>
            </w:pPr>
            <w:r/>
            <w:r>
              <w:rPr>
                <w:rFonts w:ascii="Arial" w:hAnsi="Arial" w:eastAsia="Arial"/>
                <w:b w:val="0"/>
                <w:i w:val="0"/>
                <w:sz w:val="16"/>
              </w:rPr>
              <w:t>10.0.0.5</w:t>
            </w:r>
          </w:p>
        </w:tc>
        <w:tc>
          <w:tcPr>
            <w:tcW w:type="dxa" w:w="3969"/>
          </w:tcPr>
          <w:p>
            <w:pPr>
              <w:spacing w:before="0" w:after="0" w:line="240" w:lineRule="auto"/>
              <w:jc w:val="left"/>
            </w:pPr>
            <w:r/>
            <w:r>
              <w:rPr>
                <w:rFonts w:ascii="Arial" w:hAnsi="Arial" w:eastAsia="Arial"/>
                <w:b w:val="0"/>
                <w:i w:val="0"/>
                <w:sz w:val="16"/>
              </w:rPr>
              <w:t>Edge end vertex</w:t>
            </w:r>
          </w:p>
        </w:tc>
      </w:tr>
      <w:tr>
        <w:tc>
          <w:tcPr>
            <w:tcW w:type="dxa" w:w="2268"/>
            <w:shd w:fill="F2F2F2" w:val="clear"/>
          </w:tcPr>
          <w:p>
            <w:pPr>
              <w:spacing w:before="0" w:after="0" w:line="240" w:lineRule="auto"/>
              <w:jc w:val="left"/>
            </w:pPr>
            <w:r/>
            <w:r>
              <w:rPr>
                <w:rFonts w:ascii="Arial" w:hAnsi="Arial" w:eastAsia="Arial"/>
                <w:b w:val="0"/>
                <w:i w:val="0"/>
                <w:sz w:val="16"/>
              </w:rPr>
              <w:t>Protocol / port</w:t>
            </w:r>
          </w:p>
        </w:tc>
        <w:tc>
          <w:tcPr>
            <w:tcW w:type="dxa" w:w="3118"/>
            <w:shd w:fill="F2F2F2" w:val="clear"/>
          </w:tcPr>
          <w:p>
            <w:pPr>
              <w:spacing w:before="0" w:after="0" w:line="240" w:lineRule="auto"/>
              <w:jc w:val="left"/>
            </w:pPr>
            <w:r/>
            <w:r>
              <w:rPr>
                <w:rFonts w:ascii="Arial" w:hAnsi="Arial" w:eastAsia="Arial"/>
                <w:b w:val="0"/>
                <w:i w:val="0"/>
                <w:sz w:val="16"/>
              </w:rPr>
              <w:t>TCP / 443</w:t>
            </w:r>
          </w:p>
        </w:tc>
        <w:tc>
          <w:tcPr>
            <w:tcW w:type="dxa" w:w="3969"/>
            <w:shd w:fill="F2F2F2" w:val="clear"/>
          </w:tcPr>
          <w:p>
            <w:pPr>
              <w:spacing w:before="0" w:after="0" w:line="240" w:lineRule="auto"/>
              <w:jc w:val="left"/>
            </w:pPr>
            <w:r/>
            <w:r>
              <w:rPr>
                <w:rFonts w:ascii="Arial" w:hAnsi="Arial" w:eastAsia="Arial"/>
                <w:b w:val="0"/>
                <w:i w:val="0"/>
                <w:sz w:val="16"/>
              </w:rPr>
              <w:t>Optional edge label / filter</w:t>
            </w:r>
          </w:p>
        </w:tc>
      </w:tr>
      <w:tr>
        <w:tc>
          <w:tcPr>
            <w:tcW w:type="dxa" w:w="2268"/>
          </w:tcPr>
          <w:p>
            <w:pPr>
              <w:spacing w:before="0" w:after="0" w:line="240" w:lineRule="auto"/>
              <w:jc w:val="left"/>
            </w:pPr>
            <w:r/>
            <w:r>
              <w:rPr>
                <w:rFonts w:ascii="Arial" w:hAnsi="Arial" w:eastAsia="Arial"/>
                <w:b w:val="0"/>
                <w:i w:val="0"/>
                <w:sz w:val="16"/>
              </w:rPr>
              <w:t>Bytes / packets</w:t>
            </w:r>
          </w:p>
        </w:tc>
        <w:tc>
          <w:tcPr>
            <w:tcW w:type="dxa" w:w="3118"/>
          </w:tcPr>
          <w:p>
            <w:pPr>
              <w:spacing w:before="0" w:after="0" w:line="240" w:lineRule="auto"/>
              <w:jc w:val="left"/>
            </w:pPr>
            <w:r/>
            <w:r>
              <w:rPr>
                <w:rFonts w:ascii="Arial" w:hAnsi="Arial" w:eastAsia="Arial"/>
                <w:b w:val="0"/>
                <w:i w:val="0"/>
                <w:sz w:val="16"/>
              </w:rPr>
              <w:t>15240 / 28</w:t>
            </w:r>
          </w:p>
        </w:tc>
        <w:tc>
          <w:tcPr>
            <w:tcW w:type="dxa" w:w="3969"/>
          </w:tcPr>
          <w:p>
            <w:pPr>
              <w:spacing w:before="0" w:after="0" w:line="240" w:lineRule="auto"/>
              <w:jc w:val="left"/>
            </w:pPr>
            <w:r/>
            <w:r>
              <w:rPr>
                <w:rFonts w:ascii="Arial" w:hAnsi="Arial" w:eastAsia="Arial"/>
                <w:b w:val="0"/>
                <w:i w:val="0"/>
                <w:sz w:val="16"/>
              </w:rPr>
              <w:t>Edge weight</w:t>
            </w:r>
          </w:p>
        </w:tc>
      </w:tr>
      <w:tr>
        <w:tc>
          <w:tcPr>
            <w:tcW w:type="dxa" w:w="2268"/>
            <w:shd w:fill="F2F2F2" w:val="clear"/>
          </w:tcPr>
          <w:p>
            <w:pPr>
              <w:spacing w:before="0" w:after="0" w:line="240" w:lineRule="auto"/>
              <w:jc w:val="left"/>
            </w:pPr>
            <w:r/>
            <w:r>
              <w:rPr>
                <w:rFonts w:ascii="Arial" w:hAnsi="Arial" w:eastAsia="Arial"/>
                <w:b w:val="0"/>
                <w:i w:val="0"/>
                <w:sz w:val="16"/>
              </w:rPr>
              <w:t>Asset tag</w:t>
            </w:r>
          </w:p>
        </w:tc>
        <w:tc>
          <w:tcPr>
            <w:tcW w:type="dxa" w:w="3118"/>
            <w:shd w:fill="F2F2F2" w:val="clear"/>
          </w:tcPr>
          <w:p>
            <w:pPr>
              <w:spacing w:before="0" w:after="0" w:line="240" w:lineRule="auto"/>
              <w:jc w:val="left"/>
            </w:pPr>
            <w:r/>
            <w:r>
              <w:rPr>
                <w:rFonts w:ascii="Arial" w:hAnsi="Arial" w:eastAsia="Arial"/>
                <w:b w:val="0"/>
                <w:i w:val="0"/>
                <w:sz w:val="16"/>
              </w:rPr>
              <w:t>Workstation / Server / IoT</w:t>
            </w:r>
          </w:p>
        </w:tc>
        <w:tc>
          <w:tcPr>
            <w:tcW w:type="dxa" w:w="3969"/>
            <w:shd w:fill="F2F2F2" w:val="clear"/>
          </w:tcPr>
          <w:p>
            <w:pPr>
              <w:spacing w:before="0" w:after="0" w:line="240" w:lineRule="auto"/>
              <w:jc w:val="left"/>
            </w:pPr>
            <w:r/>
            <w:r>
              <w:rPr>
                <w:rFonts w:ascii="Arial" w:hAnsi="Arial" w:eastAsia="Arial"/>
                <w:b w:val="0"/>
                <w:i w:val="0"/>
                <w:sz w:val="16"/>
              </w:rPr>
              <w:t>Node colour and policy context</w:t>
            </w:r>
          </w:p>
        </w:tc>
      </w:tr>
    </w:tbl>
    <w:p>
      <w:pPr>
        <w:spacing w:before="0" w:after="40" w:line="259" w:lineRule="auto"/>
      </w:pPr>
    </w:p>
    <w:p>
      <w:pPr>
        <w:spacing w:before="0" w:after="80" w:line="259" w:lineRule="auto"/>
        <w:jc w:val="both"/>
      </w:pPr>
      <w:r>
        <w:rPr>
          <w:rFonts w:ascii="Arial" w:hAnsi="Arial" w:eastAsia="Arial"/>
          <w:b w:val="0"/>
          <w:i w:val="0"/>
          <w:sz w:val="19"/>
        </w:rPr>
        <w:t>Observation: VPN and customer-facing segments usually create the most external edges. IoT and printer segments are normally low-degree and protocol-narrow. A sudden degree explosion on those devices is therefore a strong anomaly. Implications: collection design must retain src/dst identity, time and optional weights; asset tags turn raw graphs into actionable SOC pictures without needing payload inspection.</w:t>
      </w:r>
    </w:p>
    <w:p>
      <w:pPr>
        <w:spacing w:before="0" w:after="80" w:line="259" w:lineRule="auto"/>
        <w:jc w:val="both"/>
      </w:pPr>
      <w:r>
        <w:rPr>
          <w:rFonts w:ascii="Arial" w:hAnsi="Arial" w:eastAsia="Arial"/>
          <w:b w:val="0"/>
          <w:i w:val="0"/>
          <w:sz w:val="19"/>
        </w:rPr>
        <w:t>Data-quality note. Duplicate exporters, NAT boundaries and DHCP churn can inflate or merge vertices. Section 4.2 lists preprocessing rules that keep G_t comparable across windows so baselines remain meaningful.</w:t>
      </w:r>
    </w:p>
    <w:p>
      <w:pPr>
        <w:spacing w:before="0" w:after="80" w:line="259" w:lineRule="auto"/>
        <w:jc w:val="both"/>
      </w:pPr>
      <w:r>
        <w:rPr>
          <w:rFonts w:ascii="Arial" w:hAnsi="Arial" w:eastAsia="Arial"/>
          <w:b w:val="0"/>
          <w:i w:val="0"/>
          <w:sz w:val="19"/>
        </w:rPr>
        <w:t>Further implication. Choosing fields in Table 3 is a design decision with security consequences: omitting asset tags forces analysts to interpret raw IPs; omitting weights weakens exfiltration detection; omitting timestamps prevents windowed comparison. The collection plan should therefore be signed off by both network engineering and the SOC before detectors are tuned.</w:t>
      </w:r>
    </w:p>
    <w:p>
      <w:pPr>
        <w:pageBreakBefore/>
        <w:spacing w:before="0" w:after="40" w:line="259" w:lineRule="auto"/>
        <w:jc w:val="center"/>
      </w:pPr>
      <w:r>
        <w:rPr>
          <w:rFonts w:ascii="Arial" w:hAnsi="Arial" w:eastAsia="Arial"/>
          <w:b/>
          <w:i w:val="0"/>
          <w:color w:val="1F4E79"/>
          <w:sz w:val="20"/>
        </w:rPr>
        <w:t>Network Traffic Analysis Using Graph Theory</w:t>
      </w:r>
    </w:p>
    <w:p>
      <w:pPr>
        <w:spacing w:before="80" w:after="40" w:line="259" w:lineRule="auto"/>
        <w:jc w:val="left"/>
      </w:pPr>
      <w:r>
        <w:rPr>
          <w:rFonts w:ascii="Arial" w:hAnsi="Arial" w:eastAsia="Arial"/>
          <w:b/>
          <w:i w:val="0"/>
          <w:color w:val="C41E3A"/>
          <w:sz w:val="24"/>
        </w:rPr>
        <w:t>4.2 Data Collection</w:t>
      </w:r>
    </w:p>
    <w:p>
      <w:pPr>
        <w:spacing w:before="0" w:after="80" w:line="259" w:lineRule="auto"/>
      </w:pPr>
      <w:r>
        <w:rPr>
          <w:rFonts w:ascii="Arial" w:hAnsi="Arial" w:eastAsia="Arial"/>
          <w:b/>
          <w:i/>
          <w:sz w:val="20"/>
        </w:rPr>
        <w:t>Windowing strategy, preprocessing quality and example records</w:t>
      </w:r>
    </w:p>
    <w:p>
      <w:pPr>
        <w:spacing w:before="0" w:after="80" w:line="259" w:lineRule="auto"/>
        <w:jc w:val="both"/>
      </w:pPr>
      <w:r>
        <w:rPr>
          <w:rFonts w:ascii="Arial" w:hAnsi="Arial" w:eastAsia="Arial"/>
          <w:b w:val="0"/>
          <w:i w:val="0"/>
          <w:sz w:val="19"/>
        </w:rPr>
        <w:t>A continuous flow stream must become a sequence of comparable graphs. Fixed time-window slicing does this. For each window t, flows inside the window form G_t = (V_t, E_t). Vertices are active IPs; edges are aggregated contacts (binary presence or weighted by bytes/packets). Comparing G_t with a baseline of recent clean windows reveals structural change.</w:t>
      </w:r>
    </w:p>
    <w:p>
      <w:pPr>
        <w:spacing w:before="0" w:after="80" w:line="259" w:lineRule="auto"/>
        <w:jc w:val="both"/>
      </w:pPr>
      <w:r>
        <w:rPr>
          <w:rFonts w:ascii="Arial" w:hAnsi="Arial" w:eastAsia="Arial"/>
          <w:b w:val="0"/>
          <w:i w:val="0"/>
          <w:sz w:val="19"/>
        </w:rPr>
        <w:t>Window length is a design choice. Short windows detect faster but are noisier. Long windows are stabler but slower. Table 4 summarises the trade-off recommended in this study.</w:t>
      </w:r>
    </w:p>
    <w:p>
      <w:pPr>
        <w:spacing w:before="40" w:after="40" w:line="259" w:lineRule="auto"/>
      </w:pPr>
      <w:r>
        <w:rPr>
          <w:rFonts w:ascii="Arial" w:hAnsi="Arial" w:eastAsia="Arial"/>
          <w:b/>
          <w:i w:val="0"/>
          <w:sz w:val="18"/>
        </w:rPr>
        <w:t>Table 4: Windowing trade-offs</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c>
          <w:tcPr>
            <w:tcW w:type="dxa" w:w="1701"/>
            <w:shd w:fill="1F4E79" w:val="clear"/>
          </w:tcPr>
          <w:p>
            <w:pPr>
              <w:spacing w:before="0" w:after="0" w:line="240" w:lineRule="auto"/>
              <w:jc w:val="center"/>
            </w:pPr>
            <w:r/>
            <w:r>
              <w:rPr>
                <w:rFonts w:ascii="Arial" w:hAnsi="Arial" w:eastAsia="Arial"/>
                <w:b/>
                <w:i w:val="0"/>
                <w:color w:val="FFFFFF"/>
                <w:sz w:val="17"/>
              </w:rPr>
              <w:t>Window length</w:t>
            </w:r>
          </w:p>
        </w:tc>
        <w:tc>
          <w:tcPr>
            <w:tcW w:type="dxa" w:w="2551"/>
            <w:shd w:fill="1F4E79" w:val="clear"/>
          </w:tcPr>
          <w:p>
            <w:pPr>
              <w:spacing w:before="0" w:after="0" w:line="240" w:lineRule="auto"/>
              <w:jc w:val="center"/>
            </w:pPr>
            <w:r/>
            <w:r>
              <w:rPr>
                <w:rFonts w:ascii="Arial" w:hAnsi="Arial" w:eastAsia="Arial"/>
                <w:b/>
                <w:i w:val="0"/>
                <w:color w:val="FFFFFF"/>
                <w:sz w:val="17"/>
              </w:rPr>
              <w:t>Advantage</w:t>
            </w:r>
          </w:p>
        </w:tc>
        <w:tc>
          <w:tcPr>
            <w:tcW w:type="dxa" w:w="2551"/>
            <w:shd w:fill="1F4E79" w:val="clear"/>
          </w:tcPr>
          <w:p>
            <w:pPr>
              <w:spacing w:before="0" w:after="0" w:line="240" w:lineRule="auto"/>
              <w:jc w:val="center"/>
            </w:pPr>
            <w:r/>
            <w:r>
              <w:rPr>
                <w:rFonts w:ascii="Arial" w:hAnsi="Arial" w:eastAsia="Arial"/>
                <w:b/>
                <w:i w:val="0"/>
                <w:color w:val="FFFFFF"/>
                <w:sz w:val="17"/>
              </w:rPr>
              <w:t>Disadvantage</w:t>
            </w:r>
          </w:p>
        </w:tc>
        <w:tc>
          <w:tcPr>
            <w:tcW w:type="dxa" w:w="2835"/>
            <w:shd w:fill="1F4E79" w:val="clear"/>
          </w:tcPr>
          <w:p>
            <w:pPr>
              <w:spacing w:before="0" w:after="0" w:line="240" w:lineRule="auto"/>
              <w:jc w:val="center"/>
            </w:pPr>
            <w:r/>
            <w:r>
              <w:rPr>
                <w:rFonts w:ascii="Arial" w:hAnsi="Arial" w:eastAsia="Arial"/>
                <w:b/>
                <w:i w:val="0"/>
                <w:color w:val="FFFFFF"/>
                <w:sz w:val="17"/>
              </w:rPr>
              <w:t>Recommended use</w:t>
            </w:r>
          </w:p>
        </w:tc>
      </w:tr>
      <w:tr>
        <w:tc>
          <w:tcPr>
            <w:tcW w:type="dxa" w:w="1701"/>
          </w:tcPr>
          <w:p>
            <w:pPr>
              <w:spacing w:before="0" w:after="0" w:line="240" w:lineRule="auto"/>
              <w:jc w:val="left"/>
            </w:pPr>
            <w:r/>
            <w:r>
              <w:rPr>
                <w:rFonts w:ascii="Arial" w:hAnsi="Arial" w:eastAsia="Arial"/>
                <w:b w:val="0"/>
                <w:i w:val="0"/>
                <w:sz w:val="16"/>
              </w:rPr>
              <w:t>30 seconds</w:t>
            </w:r>
          </w:p>
        </w:tc>
        <w:tc>
          <w:tcPr>
            <w:tcW w:type="dxa" w:w="2551"/>
          </w:tcPr>
          <w:p>
            <w:pPr>
              <w:spacing w:before="0" w:after="0" w:line="240" w:lineRule="auto"/>
              <w:jc w:val="left"/>
            </w:pPr>
            <w:r/>
            <w:r>
              <w:rPr>
                <w:rFonts w:ascii="Arial" w:hAnsi="Arial" w:eastAsia="Arial"/>
                <w:b w:val="0"/>
                <w:i w:val="0"/>
                <w:sz w:val="16"/>
              </w:rPr>
              <w:t>Very fast detection</w:t>
            </w:r>
          </w:p>
        </w:tc>
        <w:tc>
          <w:tcPr>
            <w:tcW w:type="dxa" w:w="2551"/>
          </w:tcPr>
          <w:p>
            <w:pPr>
              <w:spacing w:before="0" w:after="0" w:line="240" w:lineRule="auto"/>
              <w:jc w:val="left"/>
            </w:pPr>
            <w:r/>
            <w:r>
              <w:rPr>
                <w:rFonts w:ascii="Arial" w:hAnsi="Arial" w:eastAsia="Arial"/>
                <w:b w:val="0"/>
                <w:i w:val="0"/>
                <w:sz w:val="16"/>
              </w:rPr>
              <w:t>Noisy, volatile graphs</w:t>
            </w:r>
          </w:p>
        </w:tc>
        <w:tc>
          <w:tcPr>
            <w:tcW w:type="dxa" w:w="2835"/>
          </w:tcPr>
          <w:p>
            <w:pPr>
              <w:spacing w:before="0" w:after="0" w:line="240" w:lineRule="auto"/>
              <w:jc w:val="left"/>
            </w:pPr>
            <w:r/>
            <w:r>
              <w:rPr>
                <w:rFonts w:ascii="Arial" w:hAnsi="Arial" w:eastAsia="Arial"/>
                <w:b w:val="0"/>
                <w:i w:val="0"/>
                <w:sz w:val="16"/>
              </w:rPr>
              <w:t>Critical segments / attack labs</w:t>
            </w:r>
          </w:p>
        </w:tc>
      </w:tr>
      <w:tr>
        <w:tc>
          <w:tcPr>
            <w:tcW w:type="dxa" w:w="1701"/>
            <w:shd w:fill="F2F2F2" w:val="clear"/>
          </w:tcPr>
          <w:p>
            <w:pPr>
              <w:spacing w:before="0" w:after="0" w:line="240" w:lineRule="auto"/>
              <w:jc w:val="left"/>
            </w:pPr>
            <w:r/>
            <w:r>
              <w:rPr>
                <w:rFonts w:ascii="Arial" w:hAnsi="Arial" w:eastAsia="Arial"/>
                <w:b w:val="0"/>
                <w:i w:val="0"/>
                <w:sz w:val="16"/>
              </w:rPr>
              <w:t>1 minute</w:t>
            </w:r>
          </w:p>
        </w:tc>
        <w:tc>
          <w:tcPr>
            <w:tcW w:type="dxa" w:w="2551"/>
            <w:shd w:fill="F2F2F2" w:val="clear"/>
          </w:tcPr>
          <w:p>
            <w:pPr>
              <w:spacing w:before="0" w:after="0" w:line="240" w:lineRule="auto"/>
              <w:jc w:val="left"/>
            </w:pPr>
            <w:r/>
            <w:r>
              <w:rPr>
                <w:rFonts w:ascii="Arial" w:hAnsi="Arial" w:eastAsia="Arial"/>
                <w:b w:val="0"/>
                <w:i w:val="0"/>
                <w:sz w:val="16"/>
              </w:rPr>
              <w:t>Good speed–stability balance</w:t>
            </w:r>
          </w:p>
        </w:tc>
        <w:tc>
          <w:tcPr>
            <w:tcW w:type="dxa" w:w="2551"/>
            <w:shd w:fill="F2F2F2" w:val="clear"/>
          </w:tcPr>
          <w:p>
            <w:pPr>
              <w:spacing w:before="0" w:after="0" w:line="240" w:lineRule="auto"/>
              <w:jc w:val="left"/>
            </w:pPr>
            <w:r/>
            <w:r>
              <w:rPr>
                <w:rFonts w:ascii="Arial" w:hAnsi="Arial" w:eastAsia="Arial"/>
                <w:b w:val="0"/>
                <w:i w:val="0"/>
                <w:sz w:val="16"/>
              </w:rPr>
              <w:t>Moderate noise</w:t>
            </w:r>
          </w:p>
        </w:tc>
        <w:tc>
          <w:tcPr>
            <w:tcW w:type="dxa" w:w="2835"/>
            <w:shd w:fill="F2F2F2" w:val="clear"/>
          </w:tcPr>
          <w:p>
            <w:pPr>
              <w:spacing w:before="0" w:after="0" w:line="240" w:lineRule="auto"/>
              <w:jc w:val="left"/>
            </w:pPr>
            <w:r/>
            <w:r>
              <w:rPr>
                <w:rFonts w:ascii="Arial" w:hAnsi="Arial" w:eastAsia="Arial"/>
                <w:b w:val="0"/>
                <w:i w:val="0"/>
                <w:sz w:val="16"/>
              </w:rPr>
              <w:t>Campus / SME default</w:t>
            </w:r>
          </w:p>
        </w:tc>
      </w:tr>
      <w:tr>
        <w:tc>
          <w:tcPr>
            <w:tcW w:type="dxa" w:w="1701"/>
          </w:tcPr>
          <w:p>
            <w:pPr>
              <w:spacing w:before="0" w:after="0" w:line="240" w:lineRule="auto"/>
              <w:jc w:val="left"/>
            </w:pPr>
            <w:r/>
            <w:r>
              <w:rPr>
                <w:rFonts w:ascii="Arial" w:hAnsi="Arial" w:eastAsia="Arial"/>
                <w:b w:val="0"/>
                <w:i w:val="0"/>
                <w:sz w:val="16"/>
              </w:rPr>
              <w:t>5 minutes</w:t>
            </w:r>
          </w:p>
        </w:tc>
        <w:tc>
          <w:tcPr>
            <w:tcW w:type="dxa" w:w="2551"/>
          </w:tcPr>
          <w:p>
            <w:pPr>
              <w:spacing w:before="0" w:after="0" w:line="240" w:lineRule="auto"/>
              <w:jc w:val="left"/>
            </w:pPr>
            <w:r/>
            <w:r>
              <w:rPr>
                <w:rFonts w:ascii="Arial" w:hAnsi="Arial" w:eastAsia="Arial"/>
                <w:b w:val="0"/>
                <w:i w:val="0"/>
                <w:sz w:val="16"/>
              </w:rPr>
              <w:t>Stable topology for baselines</w:t>
            </w:r>
          </w:p>
        </w:tc>
        <w:tc>
          <w:tcPr>
            <w:tcW w:type="dxa" w:w="2551"/>
          </w:tcPr>
          <w:p>
            <w:pPr>
              <w:spacing w:before="0" w:after="0" w:line="240" w:lineRule="auto"/>
              <w:jc w:val="left"/>
            </w:pPr>
            <w:r/>
            <w:r>
              <w:rPr>
                <w:rFonts w:ascii="Arial" w:hAnsi="Arial" w:eastAsia="Arial"/>
                <w:b w:val="0"/>
                <w:i w:val="0"/>
                <w:sz w:val="16"/>
              </w:rPr>
              <w:t>Slower reaction</w:t>
            </w:r>
          </w:p>
        </w:tc>
        <w:tc>
          <w:tcPr>
            <w:tcW w:type="dxa" w:w="2835"/>
          </w:tcPr>
          <w:p>
            <w:pPr>
              <w:spacing w:before="0" w:after="0" w:line="240" w:lineRule="auto"/>
              <w:jc w:val="left"/>
            </w:pPr>
            <w:r/>
            <w:r>
              <w:rPr>
                <w:rFonts w:ascii="Arial" w:hAnsi="Arial" w:eastAsia="Arial"/>
                <w:b w:val="0"/>
                <w:i w:val="0"/>
                <w:sz w:val="16"/>
              </w:rPr>
              <w:t>Overnight trend learning</w:t>
            </w:r>
          </w:p>
        </w:tc>
      </w:tr>
    </w:tbl>
    <w:p>
      <w:pPr>
        <w:spacing w:before="0" w:after="40" w:line="259" w:lineRule="auto"/>
      </w:pPr>
    </w:p>
    <w:p>
      <w:pPr>
        <w:spacing w:before="0" w:after="80" w:line="259" w:lineRule="auto"/>
        <w:jc w:val="both"/>
      </w:pPr>
      <w:r>
        <w:rPr>
          <w:rFonts w:ascii="Arial" w:hAnsi="Arial" w:eastAsia="Arial"/>
          <w:b w:val="0"/>
          <w:i w:val="0"/>
          <w:sz w:val="19"/>
        </w:rPr>
        <w:t>Finding (Table 4). A one-minute default balances speed and stability for campus networks. Thirty-second windows suit attack-range labs or critical VPN gateways. Five-minute windows help learn overnight baselines. Mixing lengths is acceptable: detect on short windows, explain trends on longer aggregates.</w:t>
      </w:r>
    </w:p>
    <w:p>
      <w:pPr>
        <w:spacing w:before="60" w:after="40" w:line="259" w:lineRule="auto"/>
      </w:pPr>
      <w:r>
        <w:rPr>
          <w:rFonts w:ascii="Arial" w:hAnsi="Arial" w:eastAsia="Arial"/>
          <w:b/>
          <w:i w:val="0"/>
          <w:sz w:val="20"/>
        </w:rPr>
        <w:t>Preprocessing and data-quality steps</w:t>
      </w:r>
    </w:p>
    <w:p>
      <w:pPr>
        <w:pStyle w:val="ListBullet"/>
        <w:spacing w:before="0" w:after="40" w:line="259" w:lineRule="auto"/>
        <w:jc w:val="both"/>
      </w:pPr>
      <w:r>
        <w:rPr>
          <w:rFonts w:ascii="Arial" w:hAnsi="Arial" w:eastAsia="Arial"/>
          <w:b w:val="0"/>
          <w:i w:val="0"/>
          <w:sz w:val="19"/>
        </w:rPr>
        <w:t>Discard malformed, incomplete or duplicated flow records before building the graph.</w:t>
      </w:r>
    </w:p>
    <w:p>
      <w:pPr>
        <w:pStyle w:val="ListBullet"/>
        <w:spacing w:before="0" w:after="40" w:line="259" w:lineRule="auto"/>
        <w:jc w:val="both"/>
      </w:pPr>
      <w:r>
        <w:rPr>
          <w:rFonts w:ascii="Arial" w:hAnsi="Arial" w:eastAsia="Arial"/>
          <w:b w:val="0"/>
          <w:i w:val="0"/>
          <w:sz w:val="19"/>
        </w:rPr>
        <w:t>Normalise IPv4/IPv6 text forms; keep private vs public addressing consistent.</w:t>
      </w:r>
    </w:p>
    <w:p>
      <w:pPr>
        <w:pStyle w:val="ListBullet"/>
        <w:spacing w:before="0" w:after="40" w:line="259" w:lineRule="auto"/>
        <w:jc w:val="both"/>
      </w:pPr>
      <w:r>
        <w:rPr>
          <w:rFonts w:ascii="Arial" w:hAnsi="Arial" w:eastAsia="Arial"/>
          <w:b w:val="0"/>
          <w:i w:val="0"/>
          <w:sz w:val="19"/>
        </w:rPr>
        <w:t>Optionally filter broadcast/multicast when those edges are irrelevant to detection goals.</w:t>
      </w:r>
    </w:p>
    <w:p>
      <w:pPr>
        <w:pStyle w:val="ListBullet"/>
        <w:spacing w:before="0" w:after="40" w:line="259" w:lineRule="auto"/>
        <w:jc w:val="both"/>
      </w:pPr>
      <w:r>
        <w:rPr>
          <w:rFonts w:ascii="Arial" w:hAnsi="Arial" w:eastAsia="Arial"/>
          <w:b w:val="0"/>
          <w:i w:val="0"/>
          <w:sz w:val="19"/>
        </w:rPr>
        <w:t>Aggregate many flows between the same host pair into one weighted edge per window.</w:t>
      </w:r>
    </w:p>
    <w:p>
      <w:pPr>
        <w:pStyle w:val="ListBullet"/>
        <w:spacing w:before="0" w:after="40" w:line="259" w:lineRule="auto"/>
        <w:jc w:val="both"/>
      </w:pPr>
      <w:r>
        <w:rPr>
          <w:rFonts w:ascii="Arial" w:hAnsi="Arial" w:eastAsia="Arial"/>
          <w:b w:val="0"/>
          <w:i w:val="0"/>
          <w:sz w:val="19"/>
        </w:rPr>
        <w:t>Enrich nodes with subnet, external ASN/geo and asset role tags.</w:t>
      </w:r>
    </w:p>
    <w:p>
      <w:pPr>
        <w:pStyle w:val="ListBullet"/>
        <w:spacing w:before="0" w:after="40" w:line="259" w:lineRule="auto"/>
        <w:jc w:val="both"/>
      </w:pPr>
      <w:r>
        <w:rPr>
          <w:rFonts w:ascii="Arial" w:hAnsi="Arial" w:eastAsia="Arial"/>
          <w:b w:val="0"/>
          <w:i w:val="0"/>
          <w:sz w:val="19"/>
        </w:rPr>
        <w:t>When measuring accuracy, label known attack intervals and known attacker/victim IPs.</w:t>
      </w:r>
    </w:p>
    <w:p>
      <w:pPr>
        <w:spacing w:before="60" w:after="40" w:line="259" w:lineRule="auto"/>
      </w:pPr>
      <w:r>
        <w:rPr>
          <w:rFonts w:ascii="Arial" w:hAnsi="Arial" w:eastAsia="Arial"/>
          <w:b/>
          <w:i w:val="0"/>
          <w:sz w:val="18"/>
        </w:rPr>
        <w:t>Table 5: Example processed edge record</w:t>
      </w:r>
    </w:p>
    <w:tbl>
      <w:tblPr>
        <w:tblStyle w:val="TableGrid"/>
        <w:tblW w:type="auto" w:w="0"/>
        <w:jc w:val="center"/>
        <w:tblLayout w:type="autofit"/>
        <w:tblLook w:firstColumn="1" w:firstRow="1" w:lastColumn="0" w:lastRow="0" w:noHBand="0" w:noVBand="1" w:val="04A0"/>
      </w:tblPr>
      <w:tblGrid>
        <w:gridCol w:w="4989"/>
        <w:gridCol w:w="4989"/>
      </w:tblGrid>
      <w:tr>
        <w:tc>
          <w:tcPr>
            <w:tcW w:type="dxa" w:w="3685"/>
            <w:shd w:fill="1F4E79" w:val="clear"/>
          </w:tcPr>
          <w:p>
            <w:pPr>
              <w:spacing w:before="0" w:after="0" w:line="240" w:lineRule="auto"/>
              <w:jc w:val="center"/>
            </w:pPr>
            <w:r/>
            <w:r>
              <w:rPr>
                <w:rFonts w:ascii="Arial" w:hAnsi="Arial" w:eastAsia="Arial"/>
                <w:b/>
                <w:i w:val="0"/>
                <w:color w:val="FFFFFF"/>
                <w:sz w:val="17"/>
              </w:rPr>
              <w:t>Attribute</w:t>
            </w:r>
          </w:p>
        </w:tc>
        <w:tc>
          <w:tcPr>
            <w:tcW w:type="dxa" w:w="5669"/>
            <w:shd w:fill="1F4E79" w:val="clear"/>
          </w:tcPr>
          <w:p>
            <w:pPr>
              <w:spacing w:before="0" w:after="0" w:line="240" w:lineRule="auto"/>
              <w:jc w:val="center"/>
            </w:pPr>
            <w:r/>
            <w:r>
              <w:rPr>
                <w:rFonts w:ascii="Arial" w:hAnsi="Arial" w:eastAsia="Arial"/>
                <w:b/>
                <w:i w:val="0"/>
                <w:color w:val="FFFFFF"/>
                <w:sz w:val="17"/>
              </w:rPr>
              <w:t>Value</w:t>
            </w:r>
          </w:p>
        </w:tc>
      </w:tr>
      <w:tr>
        <w:tc>
          <w:tcPr>
            <w:tcW w:type="dxa" w:w="3685"/>
          </w:tcPr>
          <w:p>
            <w:pPr>
              <w:spacing w:before="0" w:after="0" w:line="240" w:lineRule="auto"/>
              <w:jc w:val="left"/>
            </w:pPr>
            <w:r/>
            <w:r>
              <w:rPr>
                <w:rFonts w:ascii="Arial" w:hAnsi="Arial" w:eastAsia="Arial"/>
                <w:b w:val="0"/>
                <w:i w:val="0"/>
                <w:sz w:val="16"/>
              </w:rPr>
              <w:t>Time window</w:t>
            </w:r>
          </w:p>
        </w:tc>
        <w:tc>
          <w:tcPr>
            <w:tcW w:type="dxa" w:w="5669"/>
          </w:tcPr>
          <w:p>
            <w:pPr>
              <w:spacing w:before="0" w:after="0" w:line="240" w:lineRule="auto"/>
              <w:jc w:val="left"/>
            </w:pPr>
            <w:r/>
            <w:r>
              <w:rPr>
                <w:rFonts w:ascii="Arial" w:hAnsi="Arial" w:eastAsia="Arial"/>
                <w:b w:val="0"/>
                <w:i w:val="0"/>
                <w:sz w:val="16"/>
              </w:rPr>
              <w:t>10:00:00 – 10:00:30</w:t>
            </w:r>
          </w:p>
        </w:tc>
      </w:tr>
      <w:tr>
        <w:tc>
          <w:tcPr>
            <w:tcW w:type="dxa" w:w="3685"/>
            <w:shd w:fill="F2F2F2" w:val="clear"/>
          </w:tcPr>
          <w:p>
            <w:pPr>
              <w:spacing w:before="0" w:after="0" w:line="240" w:lineRule="auto"/>
              <w:jc w:val="left"/>
            </w:pPr>
            <w:r/>
            <w:r>
              <w:rPr>
                <w:rFonts w:ascii="Arial" w:hAnsi="Arial" w:eastAsia="Arial"/>
                <w:b w:val="0"/>
                <w:i w:val="0"/>
                <w:sz w:val="16"/>
              </w:rPr>
              <w:t>Source IP</w:t>
            </w:r>
          </w:p>
        </w:tc>
        <w:tc>
          <w:tcPr>
            <w:tcW w:type="dxa" w:w="5669"/>
            <w:shd w:fill="F2F2F2" w:val="clear"/>
          </w:tcPr>
          <w:p>
            <w:pPr>
              <w:spacing w:before="0" w:after="0" w:line="240" w:lineRule="auto"/>
              <w:jc w:val="left"/>
            </w:pPr>
            <w:r/>
            <w:r>
              <w:rPr>
                <w:rFonts w:ascii="Arial" w:hAnsi="Arial" w:eastAsia="Arial"/>
                <w:b w:val="0"/>
                <w:i w:val="0"/>
                <w:sz w:val="16"/>
              </w:rPr>
              <w:t>192.168.1.10</w:t>
            </w:r>
          </w:p>
        </w:tc>
      </w:tr>
      <w:tr>
        <w:tc>
          <w:tcPr>
            <w:tcW w:type="dxa" w:w="3685"/>
          </w:tcPr>
          <w:p>
            <w:pPr>
              <w:spacing w:before="0" w:after="0" w:line="240" w:lineRule="auto"/>
              <w:jc w:val="left"/>
            </w:pPr>
            <w:r/>
            <w:r>
              <w:rPr>
                <w:rFonts w:ascii="Arial" w:hAnsi="Arial" w:eastAsia="Arial"/>
                <w:b w:val="0"/>
                <w:i w:val="0"/>
                <w:sz w:val="16"/>
              </w:rPr>
              <w:t>Destination IP</w:t>
            </w:r>
          </w:p>
        </w:tc>
        <w:tc>
          <w:tcPr>
            <w:tcW w:type="dxa" w:w="5669"/>
          </w:tcPr>
          <w:p>
            <w:pPr>
              <w:spacing w:before="0" w:after="0" w:line="240" w:lineRule="auto"/>
              <w:jc w:val="left"/>
            </w:pPr>
            <w:r/>
            <w:r>
              <w:rPr>
                <w:rFonts w:ascii="Arial" w:hAnsi="Arial" w:eastAsia="Arial"/>
                <w:b w:val="0"/>
                <w:i w:val="0"/>
                <w:sz w:val="16"/>
              </w:rPr>
              <w:t>10.0.0.5</w:t>
            </w:r>
          </w:p>
        </w:tc>
      </w:tr>
      <w:tr>
        <w:tc>
          <w:tcPr>
            <w:tcW w:type="dxa" w:w="3685"/>
            <w:shd w:fill="F2F2F2" w:val="clear"/>
          </w:tcPr>
          <w:p>
            <w:pPr>
              <w:spacing w:before="0" w:after="0" w:line="240" w:lineRule="auto"/>
              <w:jc w:val="left"/>
            </w:pPr>
            <w:r/>
            <w:r>
              <w:rPr>
                <w:rFonts w:ascii="Arial" w:hAnsi="Arial" w:eastAsia="Arial"/>
                <w:b w:val="0"/>
                <w:i w:val="0"/>
                <w:sz w:val="16"/>
              </w:rPr>
              <w:t>Protocol / destination port</w:t>
            </w:r>
          </w:p>
        </w:tc>
        <w:tc>
          <w:tcPr>
            <w:tcW w:type="dxa" w:w="5669"/>
            <w:shd w:fill="F2F2F2" w:val="clear"/>
          </w:tcPr>
          <w:p>
            <w:pPr>
              <w:spacing w:before="0" w:after="0" w:line="240" w:lineRule="auto"/>
              <w:jc w:val="left"/>
            </w:pPr>
            <w:r/>
            <w:r>
              <w:rPr>
                <w:rFonts w:ascii="Arial" w:hAnsi="Arial" w:eastAsia="Arial"/>
                <w:b w:val="0"/>
                <w:i w:val="0"/>
                <w:sz w:val="16"/>
              </w:rPr>
              <w:t>TCP / 443</w:t>
            </w:r>
          </w:p>
        </w:tc>
      </w:tr>
      <w:tr>
        <w:tc>
          <w:tcPr>
            <w:tcW w:type="dxa" w:w="3685"/>
          </w:tcPr>
          <w:p>
            <w:pPr>
              <w:spacing w:before="0" w:after="0" w:line="240" w:lineRule="auto"/>
              <w:jc w:val="left"/>
            </w:pPr>
            <w:r/>
            <w:r>
              <w:rPr>
                <w:rFonts w:ascii="Arial" w:hAnsi="Arial" w:eastAsia="Arial"/>
                <w:b w:val="0"/>
                <w:i w:val="0"/>
                <w:sz w:val="16"/>
              </w:rPr>
              <w:t>Bytes / packets</w:t>
            </w:r>
          </w:p>
        </w:tc>
        <w:tc>
          <w:tcPr>
            <w:tcW w:type="dxa" w:w="5669"/>
          </w:tcPr>
          <w:p>
            <w:pPr>
              <w:spacing w:before="0" w:after="0" w:line="240" w:lineRule="auto"/>
              <w:jc w:val="left"/>
            </w:pPr>
            <w:r/>
            <w:r>
              <w:rPr>
                <w:rFonts w:ascii="Arial" w:hAnsi="Arial" w:eastAsia="Arial"/>
                <w:b w:val="0"/>
                <w:i w:val="0"/>
                <w:sz w:val="16"/>
              </w:rPr>
              <w:t>15240 / 28</w:t>
            </w:r>
          </w:p>
        </w:tc>
      </w:tr>
      <w:tr>
        <w:tc>
          <w:tcPr>
            <w:tcW w:type="dxa" w:w="3685"/>
            <w:shd w:fill="F2F2F2" w:val="clear"/>
          </w:tcPr>
          <w:p>
            <w:pPr>
              <w:spacing w:before="0" w:after="0" w:line="240" w:lineRule="auto"/>
              <w:jc w:val="left"/>
            </w:pPr>
            <w:r/>
            <w:r>
              <w:rPr>
                <w:rFonts w:ascii="Arial" w:hAnsi="Arial" w:eastAsia="Arial"/>
                <w:b w:val="0"/>
                <w:i w:val="0"/>
                <w:sz w:val="16"/>
              </w:rPr>
              <w:t>Chosen edge weight</w:t>
            </w:r>
          </w:p>
        </w:tc>
        <w:tc>
          <w:tcPr>
            <w:tcW w:type="dxa" w:w="5669"/>
            <w:shd w:fill="F2F2F2" w:val="clear"/>
          </w:tcPr>
          <w:p>
            <w:pPr>
              <w:spacing w:before="0" w:after="0" w:line="240" w:lineRule="auto"/>
              <w:jc w:val="left"/>
            </w:pPr>
            <w:r/>
            <w:r>
              <w:rPr>
                <w:rFonts w:ascii="Arial" w:hAnsi="Arial" w:eastAsia="Arial"/>
                <w:b w:val="0"/>
                <w:i w:val="0"/>
                <w:sz w:val="16"/>
              </w:rPr>
              <w:t>Bytes (alternative: binary contact = 1)</w:t>
            </w:r>
          </w:p>
        </w:tc>
      </w:tr>
      <w:tr>
        <w:tc>
          <w:tcPr>
            <w:tcW w:type="dxa" w:w="3685"/>
          </w:tcPr>
          <w:p>
            <w:pPr>
              <w:spacing w:before="0" w:after="0" w:line="240" w:lineRule="auto"/>
              <w:jc w:val="left"/>
            </w:pPr>
            <w:r/>
            <w:r>
              <w:rPr>
                <w:rFonts w:ascii="Arial" w:hAnsi="Arial" w:eastAsia="Arial"/>
                <w:b w:val="0"/>
                <w:i w:val="0"/>
                <w:sz w:val="16"/>
              </w:rPr>
              <w:t>Node tags</w:t>
            </w:r>
          </w:p>
        </w:tc>
        <w:tc>
          <w:tcPr>
            <w:tcW w:type="dxa" w:w="5669"/>
          </w:tcPr>
          <w:p>
            <w:pPr>
              <w:spacing w:before="0" w:after="0" w:line="240" w:lineRule="auto"/>
              <w:jc w:val="left"/>
            </w:pPr>
            <w:r/>
            <w:r>
              <w:rPr>
                <w:rFonts w:ascii="Arial" w:hAnsi="Arial" w:eastAsia="Arial"/>
                <w:b w:val="0"/>
                <w:i w:val="0"/>
                <w:sz w:val="16"/>
              </w:rPr>
              <w:t>src=Workstation; dst=Internal Web Server</w:t>
            </w:r>
          </w:p>
        </w:tc>
      </w:tr>
    </w:tbl>
    <w:p>
      <w:pPr>
        <w:spacing w:before="0" w:after="40" w:line="259" w:lineRule="auto"/>
      </w:pPr>
    </w:p>
    <w:p>
      <w:pPr>
        <w:spacing w:before="0" w:after="80" w:line="259" w:lineRule="auto"/>
        <w:jc w:val="both"/>
      </w:pPr>
      <w:r>
        <w:rPr>
          <w:rFonts w:ascii="Arial" w:hAnsi="Arial" w:eastAsia="Arial"/>
          <w:b w:val="0"/>
          <w:i w:val="0"/>
          <w:sz w:val="19"/>
        </w:rPr>
        <w:t>Implication of Table 5. Binary contact edges emphasise peer diversity (excellent for scan detection). Byte-weighted edges emphasise intensity (helpful for exfiltration and DDoS). Many deployments compute both and use binary features for structure and weights for severity.</w:t>
      </w:r>
    </w:p>
    <w:p>
      <w:pPr>
        <w:spacing w:before="40" w:after="40" w:line="259" w:lineRule="auto"/>
      </w:pPr>
      <w:r>
        <w:rPr>
          <w:rFonts w:ascii="Arial" w:hAnsi="Arial" w:eastAsia="Arial"/>
          <w:b/>
          <w:i w:val="0"/>
          <w:sz w:val="18"/>
        </w:rPr>
        <w:t>Table 6: Privacy and operational handling rules</w:t>
      </w:r>
    </w:p>
    <w:tbl>
      <w:tblPr>
        <w:tblStyle w:val="TableGrid"/>
        <w:tblW w:type="auto" w:w="0"/>
        <w:jc w:val="center"/>
        <w:tblLayout w:type="autofit"/>
        <w:tblLook w:firstColumn="1" w:firstRow="1" w:lastColumn="0" w:lastRow="0" w:noHBand="0" w:noVBand="1" w:val="04A0"/>
      </w:tblPr>
      <w:tblGrid>
        <w:gridCol w:w="4989"/>
        <w:gridCol w:w="4989"/>
      </w:tblGrid>
      <w:tr>
        <w:tc>
          <w:tcPr>
            <w:tcW w:type="dxa" w:w="2551"/>
            <w:shd w:fill="1F4E79" w:val="clear"/>
          </w:tcPr>
          <w:p>
            <w:pPr>
              <w:spacing w:before="0" w:after="0" w:line="240" w:lineRule="auto"/>
              <w:jc w:val="center"/>
            </w:pPr>
            <w:r/>
            <w:r>
              <w:rPr>
                <w:rFonts w:ascii="Arial" w:hAnsi="Arial" w:eastAsia="Arial"/>
                <w:b/>
                <w:i w:val="0"/>
                <w:color w:val="FFFFFF"/>
                <w:sz w:val="17"/>
              </w:rPr>
              <w:t>Rule</w:t>
            </w:r>
          </w:p>
        </w:tc>
        <w:tc>
          <w:tcPr>
            <w:tcW w:type="dxa" w:w="6803"/>
            <w:shd w:fill="1F4E79" w:val="clear"/>
          </w:tcPr>
          <w:p>
            <w:pPr>
              <w:spacing w:before="0" w:after="0" w:line="240" w:lineRule="auto"/>
              <w:jc w:val="center"/>
            </w:pPr>
            <w:r/>
            <w:r>
              <w:rPr>
                <w:rFonts w:ascii="Arial" w:hAnsi="Arial" w:eastAsia="Arial"/>
                <w:b/>
                <w:i w:val="0"/>
                <w:color w:val="FFFFFF"/>
                <w:sz w:val="17"/>
              </w:rPr>
              <w:t>Practice in this study design</w:t>
            </w:r>
          </w:p>
        </w:tc>
      </w:tr>
      <w:tr>
        <w:tc>
          <w:tcPr>
            <w:tcW w:type="dxa" w:w="2551"/>
          </w:tcPr>
          <w:p>
            <w:pPr>
              <w:spacing w:before="0" w:after="0" w:line="240" w:lineRule="auto"/>
              <w:jc w:val="left"/>
            </w:pPr>
            <w:r/>
            <w:r>
              <w:rPr>
                <w:rFonts w:ascii="Arial" w:hAnsi="Arial" w:eastAsia="Arial"/>
                <w:b w:val="0"/>
                <w:i w:val="0"/>
                <w:sz w:val="16"/>
              </w:rPr>
              <w:t>Least privilege</w:t>
            </w:r>
          </w:p>
        </w:tc>
        <w:tc>
          <w:tcPr>
            <w:tcW w:type="dxa" w:w="6803"/>
          </w:tcPr>
          <w:p>
            <w:pPr>
              <w:spacing w:before="0" w:after="0" w:line="240" w:lineRule="auto"/>
              <w:jc w:val="left"/>
            </w:pPr>
            <w:r/>
            <w:r>
              <w:rPr>
                <w:rFonts w:ascii="Arial" w:hAnsi="Arial" w:eastAsia="Arial"/>
                <w:b w:val="0"/>
                <w:i w:val="0"/>
                <w:sz w:val="16"/>
              </w:rPr>
              <w:t>Only SOC/analyst roles may query raw flows</w:t>
            </w:r>
          </w:p>
        </w:tc>
      </w:tr>
      <w:tr>
        <w:tc>
          <w:tcPr>
            <w:tcW w:type="dxa" w:w="2551"/>
            <w:shd w:fill="F2F2F2" w:val="clear"/>
          </w:tcPr>
          <w:p>
            <w:pPr>
              <w:spacing w:before="0" w:after="0" w:line="240" w:lineRule="auto"/>
              <w:jc w:val="left"/>
            </w:pPr>
            <w:r/>
            <w:r>
              <w:rPr>
                <w:rFonts w:ascii="Arial" w:hAnsi="Arial" w:eastAsia="Arial"/>
                <w:b w:val="0"/>
                <w:i w:val="0"/>
                <w:sz w:val="16"/>
              </w:rPr>
              <w:t>Retention</w:t>
            </w:r>
          </w:p>
        </w:tc>
        <w:tc>
          <w:tcPr>
            <w:tcW w:type="dxa" w:w="6803"/>
            <w:shd w:fill="F2F2F2" w:val="clear"/>
          </w:tcPr>
          <w:p>
            <w:pPr>
              <w:spacing w:before="0" w:after="0" w:line="240" w:lineRule="auto"/>
              <w:jc w:val="left"/>
            </w:pPr>
            <w:r/>
            <w:r>
              <w:rPr>
                <w:rFonts w:ascii="Arial" w:hAnsi="Arial" w:eastAsia="Arial"/>
                <w:b w:val="0"/>
                <w:i w:val="0"/>
                <w:sz w:val="16"/>
              </w:rPr>
              <w:t>Keep detailed flows only for the approved policy window</w:t>
            </w:r>
          </w:p>
        </w:tc>
      </w:tr>
      <w:tr>
        <w:tc>
          <w:tcPr>
            <w:tcW w:type="dxa" w:w="2551"/>
          </w:tcPr>
          <w:p>
            <w:pPr>
              <w:spacing w:before="0" w:after="0" w:line="240" w:lineRule="auto"/>
              <w:jc w:val="left"/>
            </w:pPr>
            <w:r/>
            <w:r>
              <w:rPr>
                <w:rFonts w:ascii="Arial" w:hAnsi="Arial" w:eastAsia="Arial"/>
                <w:b w:val="0"/>
                <w:i w:val="0"/>
                <w:sz w:val="16"/>
              </w:rPr>
              <w:t>Academic datasets</w:t>
            </w:r>
          </w:p>
        </w:tc>
        <w:tc>
          <w:tcPr>
            <w:tcW w:type="dxa" w:w="6803"/>
          </w:tcPr>
          <w:p>
            <w:pPr>
              <w:spacing w:before="0" w:after="0" w:line="240" w:lineRule="auto"/>
              <w:jc w:val="left"/>
            </w:pPr>
            <w:r/>
            <w:r>
              <w:rPr>
                <w:rFonts w:ascii="Arial" w:hAnsi="Arial" w:eastAsia="Arial"/>
                <w:b w:val="0"/>
                <w:i w:val="0"/>
                <w:sz w:val="16"/>
              </w:rPr>
              <w:t>Prefer anonymised campus traces or synthetic lab PCAP</w:t>
            </w:r>
          </w:p>
        </w:tc>
      </w:tr>
      <w:tr>
        <w:tc>
          <w:tcPr>
            <w:tcW w:type="dxa" w:w="2551"/>
            <w:shd w:fill="F2F2F2" w:val="clear"/>
          </w:tcPr>
          <w:p>
            <w:pPr>
              <w:spacing w:before="0" w:after="0" w:line="240" w:lineRule="auto"/>
              <w:jc w:val="left"/>
            </w:pPr>
            <w:r/>
            <w:r>
              <w:rPr>
                <w:rFonts w:ascii="Arial" w:hAnsi="Arial" w:eastAsia="Arial"/>
                <w:b w:val="0"/>
                <w:i w:val="0"/>
                <w:sz w:val="16"/>
              </w:rPr>
              <w:t>Payload storage</w:t>
            </w:r>
          </w:p>
        </w:tc>
        <w:tc>
          <w:tcPr>
            <w:tcW w:type="dxa" w:w="6803"/>
            <w:shd w:fill="F2F2F2" w:val="clear"/>
          </w:tcPr>
          <w:p>
            <w:pPr>
              <w:spacing w:before="0" w:after="0" w:line="240" w:lineRule="auto"/>
              <w:jc w:val="left"/>
            </w:pPr>
            <w:r/>
            <w:r>
              <w:rPr>
                <w:rFonts w:ascii="Arial" w:hAnsi="Arial" w:eastAsia="Arial"/>
                <w:b w:val="0"/>
                <w:i w:val="0"/>
                <w:sz w:val="16"/>
              </w:rPr>
              <w:t>Store full PCAP only when forensics require it</w:t>
            </w:r>
          </w:p>
        </w:tc>
      </w:tr>
      <w:tr>
        <w:tc>
          <w:tcPr>
            <w:tcW w:type="dxa" w:w="2551"/>
          </w:tcPr>
          <w:p>
            <w:pPr>
              <w:spacing w:before="0" w:after="0" w:line="240" w:lineRule="auto"/>
              <w:jc w:val="left"/>
            </w:pPr>
            <w:r/>
            <w:r>
              <w:rPr>
                <w:rFonts w:ascii="Arial" w:hAnsi="Arial" w:eastAsia="Arial"/>
                <w:b w:val="0"/>
                <w:i w:val="0"/>
                <w:sz w:val="16"/>
              </w:rPr>
              <w:t>Sharing / publication</w:t>
            </w:r>
          </w:p>
        </w:tc>
        <w:tc>
          <w:tcPr>
            <w:tcW w:type="dxa" w:w="6803"/>
          </w:tcPr>
          <w:p>
            <w:pPr>
              <w:spacing w:before="0" w:after="0" w:line="240" w:lineRule="auto"/>
              <w:jc w:val="left"/>
            </w:pPr>
            <w:r/>
            <w:r>
              <w:rPr>
                <w:rFonts w:ascii="Arial" w:hAnsi="Arial" w:eastAsia="Arial"/>
                <w:b w:val="0"/>
                <w:i w:val="0"/>
                <w:sz w:val="16"/>
              </w:rPr>
              <w:t>Anonymise internal IP maps before any external sharing</w:t>
            </w:r>
          </w:p>
        </w:tc>
      </w:tr>
    </w:tbl>
    <w:p>
      <w:pPr>
        <w:spacing w:before="0" w:after="40" w:line="259" w:lineRule="auto"/>
      </w:pPr>
    </w:p>
    <w:p>
      <w:pPr>
        <w:spacing w:before="0" w:after="80" w:line="259" w:lineRule="auto"/>
        <w:jc w:val="both"/>
      </w:pPr>
      <w:r>
        <w:rPr>
          <w:rFonts w:ascii="Arial" w:hAnsi="Arial" w:eastAsia="Arial"/>
          <w:b w:val="0"/>
          <w:i w:val="0"/>
          <w:sz w:val="19"/>
        </w:rPr>
        <w:t>Observation: Graph analysis does not need decrypted HTTPS. Flow metadata alone builds TDGs and supports the structural features in Section 5. That keeps the method compatible with privacy expectations and modern encrypted traffic. Preprocessing quality is therefore as important as algorithm choice: dirty input graphs produce noisy centrality and false alerts.</w:t>
      </w:r>
    </w:p>
    <w:p>
      <w:pPr>
        <w:spacing w:before="0" w:after="80" w:line="259" w:lineRule="auto"/>
        <w:jc w:val="both"/>
      </w:pPr>
      <w:r>
        <w:rPr>
          <w:rFonts w:ascii="Arial" w:hAnsi="Arial" w:eastAsia="Arial"/>
          <w:b w:val="0"/>
          <w:i w:val="0"/>
          <w:sz w:val="19"/>
        </w:rPr>
        <w:t>Section link. With sources, windows and cleaned edge records defined, Section 5.1 selects graph measures; Section 5.2 maps attacks to shapes; Section 5.3 scores windows over time.</w:t>
      </w:r>
    </w:p>
    <w:p>
      <w:pPr>
        <w:pageBreakBefore/>
        <w:spacing w:before="0" w:after="40" w:line="259" w:lineRule="auto"/>
        <w:jc w:val="center"/>
      </w:pPr>
      <w:r>
        <w:rPr>
          <w:rFonts w:ascii="Arial" w:hAnsi="Arial" w:eastAsia="Arial"/>
          <w:b/>
          <w:i w:val="0"/>
          <w:color w:val="1F4E79"/>
          <w:sz w:val="20"/>
        </w:rPr>
        <w:t>Network Traffic Analysis Using Graph Theory</w:t>
      </w:r>
    </w:p>
    <w:p>
      <w:pPr>
        <w:spacing w:before="80" w:after="40" w:line="259" w:lineRule="auto"/>
        <w:jc w:val="left"/>
      </w:pPr>
      <w:r>
        <w:rPr>
          <w:rFonts w:ascii="Arial" w:hAnsi="Arial" w:eastAsia="Arial"/>
          <w:b/>
          <w:i w:val="0"/>
          <w:color w:val="C41E3A"/>
          <w:sz w:val="24"/>
        </w:rPr>
        <w:t>5.1 Analysis</w:t>
      </w:r>
    </w:p>
    <w:p>
      <w:pPr>
        <w:spacing w:before="0" w:after="80" w:line="259" w:lineRule="auto"/>
      </w:pPr>
      <w:r>
        <w:rPr>
          <w:rFonts w:ascii="Arial" w:hAnsi="Arial" w:eastAsia="Arial"/>
          <w:b/>
          <w:i/>
          <w:sz w:val="20"/>
        </w:rPr>
        <w:t>Graph model and metrics that reveal traffic anomalies</w:t>
      </w:r>
    </w:p>
    <w:p>
      <w:pPr>
        <w:spacing w:before="0" w:after="80" w:line="259" w:lineRule="auto"/>
        <w:jc w:val="both"/>
      </w:pPr>
      <w:r>
        <w:rPr>
          <w:rFonts w:ascii="Arial" w:hAnsi="Arial" w:eastAsia="Arial"/>
          <w:b w:val="0"/>
          <w:i w:val="0"/>
          <w:sz w:val="19"/>
        </w:rPr>
        <w:t>With windowed graphs available, analysis measures structure. A graph G = (V, E) has vertices V and edges E. Here V is usually active IPs in the window and E is observed communication. Directed graphs keep request direction (useful for scan vs DDoS). Undirected graphs still reveal communities and hubs when direction is noisy or unavailable.</w:t>
      </w:r>
    </w:p>
    <w:p>
      <w:pPr>
        <w:spacing w:before="0" w:after="80" w:line="259" w:lineRule="auto"/>
        <w:jc w:val="both"/>
      </w:pPr>
      <w:r>
        <w:rPr>
          <w:rFonts w:ascii="Arial" w:hAnsi="Arial" w:eastAsia="Arial"/>
          <w:b w:val="0"/>
          <w:i w:val="0"/>
          <w:sz w:val="19"/>
        </w:rPr>
        <w:t>Graph theory fits because many attacks rearrange topology, not only volume. Questions become neighbourhood and path questions: Who became newly reachable? Which host bridges subnets it never bridged before? Did a star form into one victim or out from one scanner? Table 7 maps classical measures to security meaning.</w:t>
      </w:r>
    </w:p>
    <w:p>
      <w:pPr>
        <w:spacing w:before="40" w:after="40" w:line="259" w:lineRule="auto"/>
      </w:pPr>
      <w:r>
        <w:rPr>
          <w:rFonts w:ascii="Arial" w:hAnsi="Arial" w:eastAsia="Arial"/>
          <w:b/>
          <w:i w:val="0"/>
          <w:sz w:val="18"/>
        </w:rPr>
        <w:t>Table 7: Graph measures and their security meaning</w:t>
      </w:r>
    </w:p>
    <w:tbl>
      <w:tblPr>
        <w:tblStyle w:val="TableGrid"/>
        <w:tblW w:type="auto" w:w="0"/>
        <w:jc w:val="center"/>
        <w:tblLayout w:type="autofit"/>
        <w:tblLook w:firstColumn="1" w:firstRow="1" w:lastColumn="0" w:lastRow="0" w:noHBand="0" w:noVBand="1" w:val="04A0"/>
      </w:tblPr>
      <w:tblGrid>
        <w:gridCol w:w="3326"/>
        <w:gridCol w:w="3326"/>
        <w:gridCol w:w="3326"/>
      </w:tblGrid>
      <w:tr>
        <w:tc>
          <w:tcPr>
            <w:tcW w:type="dxa" w:w="2551"/>
            <w:shd w:fill="1F4E79" w:val="clear"/>
          </w:tcPr>
          <w:p>
            <w:pPr>
              <w:spacing w:before="0" w:after="0" w:line="240" w:lineRule="auto"/>
              <w:jc w:val="center"/>
            </w:pPr>
            <w:r/>
            <w:r>
              <w:rPr>
                <w:rFonts w:ascii="Arial" w:hAnsi="Arial" w:eastAsia="Arial"/>
                <w:b/>
                <w:i w:val="0"/>
                <w:color w:val="FFFFFF"/>
                <w:sz w:val="17"/>
              </w:rPr>
              <w:t>Measure</w:t>
            </w:r>
          </w:p>
        </w:tc>
        <w:tc>
          <w:tcPr>
            <w:tcW w:type="dxa" w:w="3118"/>
            <w:shd w:fill="1F4E79" w:val="clear"/>
          </w:tcPr>
          <w:p>
            <w:pPr>
              <w:spacing w:before="0" w:after="0" w:line="240" w:lineRule="auto"/>
              <w:jc w:val="center"/>
            </w:pPr>
            <w:r/>
            <w:r>
              <w:rPr>
                <w:rFonts w:ascii="Arial" w:hAnsi="Arial" w:eastAsia="Arial"/>
                <w:b/>
                <w:i w:val="0"/>
                <w:color w:val="FFFFFF"/>
                <w:sz w:val="17"/>
              </w:rPr>
              <w:t>Traffic meaning</w:t>
            </w:r>
          </w:p>
        </w:tc>
        <w:tc>
          <w:tcPr>
            <w:tcW w:type="dxa" w:w="3685"/>
            <w:shd w:fill="1F4E79" w:val="clear"/>
          </w:tcPr>
          <w:p>
            <w:pPr>
              <w:spacing w:before="0" w:after="0" w:line="240" w:lineRule="auto"/>
              <w:jc w:val="center"/>
            </w:pPr>
            <w:r/>
            <w:r>
              <w:rPr>
                <w:rFonts w:ascii="Arial" w:hAnsi="Arial" w:eastAsia="Arial"/>
                <w:b/>
                <w:i w:val="0"/>
                <w:color w:val="FFFFFF"/>
                <w:sz w:val="17"/>
              </w:rPr>
              <w:t>Typical anomaly signal</w:t>
            </w:r>
          </w:p>
        </w:tc>
      </w:tr>
      <w:tr>
        <w:tc>
          <w:tcPr>
            <w:tcW w:type="dxa" w:w="2551"/>
          </w:tcPr>
          <w:p>
            <w:pPr>
              <w:spacing w:before="0" w:after="0" w:line="240" w:lineRule="auto"/>
              <w:jc w:val="left"/>
            </w:pPr>
            <w:r/>
            <w:r>
              <w:rPr>
                <w:rFonts w:ascii="Arial" w:hAnsi="Arial" w:eastAsia="Arial"/>
                <w:b w:val="0"/>
                <w:i w:val="0"/>
                <w:sz w:val="16"/>
              </w:rPr>
              <w:t>Degree / In / Out-degree</w:t>
            </w:r>
          </w:p>
        </w:tc>
        <w:tc>
          <w:tcPr>
            <w:tcW w:type="dxa" w:w="3118"/>
          </w:tcPr>
          <w:p>
            <w:pPr>
              <w:spacing w:before="0" w:after="0" w:line="240" w:lineRule="auto"/>
              <w:jc w:val="left"/>
            </w:pPr>
            <w:r/>
            <w:r>
              <w:rPr>
                <w:rFonts w:ascii="Arial" w:hAnsi="Arial" w:eastAsia="Arial"/>
                <w:b w:val="0"/>
                <w:i w:val="0"/>
                <w:sz w:val="16"/>
              </w:rPr>
              <w:t>Number of distinct peers contacted</w:t>
            </w:r>
          </w:p>
        </w:tc>
        <w:tc>
          <w:tcPr>
            <w:tcW w:type="dxa" w:w="3685"/>
          </w:tcPr>
          <w:p>
            <w:pPr>
              <w:spacing w:before="0" w:after="0" w:line="240" w:lineRule="auto"/>
              <w:jc w:val="left"/>
            </w:pPr>
            <w:r/>
            <w:r>
              <w:rPr>
                <w:rFonts w:ascii="Arial" w:hAnsi="Arial" w:eastAsia="Arial"/>
                <w:b w:val="0"/>
                <w:i w:val="0"/>
                <w:sz w:val="16"/>
              </w:rPr>
              <w:t>Scan: high out-degree; DDoS victim: high in-degree</w:t>
            </w:r>
          </w:p>
        </w:tc>
      </w:tr>
      <w:tr>
        <w:tc>
          <w:tcPr>
            <w:tcW w:type="dxa" w:w="2551"/>
            <w:shd w:fill="F2F2F2" w:val="clear"/>
          </w:tcPr>
          <w:p>
            <w:pPr>
              <w:spacing w:before="0" w:after="0" w:line="240" w:lineRule="auto"/>
              <w:jc w:val="left"/>
            </w:pPr>
            <w:r/>
            <w:r>
              <w:rPr>
                <w:rFonts w:ascii="Arial" w:hAnsi="Arial" w:eastAsia="Arial"/>
                <w:b w:val="0"/>
                <w:i w:val="0"/>
                <w:sz w:val="16"/>
              </w:rPr>
              <w:t>Betweenness centrality</w:t>
            </w:r>
          </w:p>
        </w:tc>
        <w:tc>
          <w:tcPr>
            <w:tcW w:type="dxa" w:w="3118"/>
            <w:shd w:fill="F2F2F2" w:val="clear"/>
          </w:tcPr>
          <w:p>
            <w:pPr>
              <w:spacing w:before="0" w:after="0" w:line="240" w:lineRule="auto"/>
              <w:jc w:val="left"/>
            </w:pPr>
            <w:r/>
            <w:r>
              <w:rPr>
                <w:rFonts w:ascii="Arial" w:hAnsi="Arial" w:eastAsia="Arial"/>
                <w:b w:val="0"/>
                <w:i w:val="0"/>
                <w:sz w:val="16"/>
              </w:rPr>
              <w:t>How often a host lies on shortest paths</w:t>
            </w:r>
          </w:p>
        </w:tc>
        <w:tc>
          <w:tcPr>
            <w:tcW w:type="dxa" w:w="3685"/>
            <w:shd w:fill="F2F2F2" w:val="clear"/>
          </w:tcPr>
          <w:p>
            <w:pPr>
              <w:spacing w:before="0" w:after="0" w:line="240" w:lineRule="auto"/>
              <w:jc w:val="left"/>
            </w:pPr>
            <w:r/>
            <w:r>
              <w:rPr>
                <w:rFonts w:ascii="Arial" w:hAnsi="Arial" w:eastAsia="Arial"/>
                <w:b w:val="0"/>
                <w:i w:val="0"/>
                <w:sz w:val="16"/>
              </w:rPr>
              <w:t>Unexpected pivot / relay after compromise</w:t>
            </w:r>
          </w:p>
        </w:tc>
      </w:tr>
      <w:tr>
        <w:tc>
          <w:tcPr>
            <w:tcW w:type="dxa" w:w="2551"/>
          </w:tcPr>
          <w:p>
            <w:pPr>
              <w:spacing w:before="0" w:after="0" w:line="240" w:lineRule="auto"/>
              <w:jc w:val="left"/>
            </w:pPr>
            <w:r/>
            <w:r>
              <w:rPr>
                <w:rFonts w:ascii="Arial" w:hAnsi="Arial" w:eastAsia="Arial"/>
                <w:b w:val="0"/>
                <w:i w:val="0"/>
                <w:sz w:val="16"/>
              </w:rPr>
              <w:t>Eigenvector / PageRank</w:t>
            </w:r>
          </w:p>
        </w:tc>
        <w:tc>
          <w:tcPr>
            <w:tcW w:type="dxa" w:w="3118"/>
          </w:tcPr>
          <w:p>
            <w:pPr>
              <w:spacing w:before="0" w:after="0" w:line="240" w:lineRule="auto"/>
              <w:jc w:val="left"/>
            </w:pPr>
            <w:r/>
            <w:r>
              <w:rPr>
                <w:rFonts w:ascii="Arial" w:hAnsi="Arial" w:eastAsia="Arial"/>
                <w:b w:val="0"/>
                <w:i w:val="0"/>
                <w:sz w:val="16"/>
              </w:rPr>
              <w:t>Importance via important neighbours</w:t>
            </w:r>
          </w:p>
        </w:tc>
        <w:tc>
          <w:tcPr>
            <w:tcW w:type="dxa" w:w="3685"/>
          </w:tcPr>
          <w:p>
            <w:pPr>
              <w:spacing w:before="0" w:after="0" w:line="240" w:lineRule="auto"/>
              <w:jc w:val="left"/>
            </w:pPr>
            <w:r/>
            <w:r>
              <w:rPr>
                <w:rFonts w:ascii="Arial" w:hAnsi="Arial" w:eastAsia="Arial"/>
                <w:b w:val="0"/>
                <w:i w:val="0"/>
                <w:sz w:val="16"/>
              </w:rPr>
              <w:t>Rising influence of a C2 hub</w:t>
            </w:r>
          </w:p>
        </w:tc>
      </w:tr>
      <w:tr>
        <w:tc>
          <w:tcPr>
            <w:tcW w:type="dxa" w:w="2551"/>
            <w:shd w:fill="F2F2F2" w:val="clear"/>
          </w:tcPr>
          <w:p>
            <w:pPr>
              <w:spacing w:before="0" w:after="0" w:line="240" w:lineRule="auto"/>
              <w:jc w:val="left"/>
            </w:pPr>
            <w:r/>
            <w:r>
              <w:rPr>
                <w:rFonts w:ascii="Arial" w:hAnsi="Arial" w:eastAsia="Arial"/>
                <w:b w:val="0"/>
                <w:i w:val="0"/>
                <w:sz w:val="16"/>
              </w:rPr>
              <w:t>Clustering coefficient</w:t>
            </w:r>
          </w:p>
        </w:tc>
        <w:tc>
          <w:tcPr>
            <w:tcW w:type="dxa" w:w="3118"/>
            <w:shd w:fill="F2F2F2" w:val="clear"/>
          </w:tcPr>
          <w:p>
            <w:pPr>
              <w:spacing w:before="0" w:after="0" w:line="240" w:lineRule="auto"/>
              <w:jc w:val="left"/>
            </w:pPr>
            <w:r/>
            <w:r>
              <w:rPr>
                <w:rFonts w:ascii="Arial" w:hAnsi="Arial" w:eastAsia="Arial"/>
                <w:b w:val="0"/>
                <w:i w:val="0"/>
                <w:sz w:val="16"/>
              </w:rPr>
              <w:t>How interconnected neighbours are</w:t>
            </w:r>
          </w:p>
        </w:tc>
        <w:tc>
          <w:tcPr>
            <w:tcW w:type="dxa" w:w="3685"/>
            <w:shd w:fill="F2F2F2" w:val="clear"/>
          </w:tcPr>
          <w:p>
            <w:pPr>
              <w:spacing w:before="0" w:after="0" w:line="240" w:lineRule="auto"/>
              <w:jc w:val="left"/>
            </w:pPr>
            <w:r/>
            <w:r>
              <w:rPr>
                <w:rFonts w:ascii="Arial" w:hAnsi="Arial" w:eastAsia="Arial"/>
                <w:b w:val="0"/>
                <w:i w:val="0"/>
                <w:sz w:val="16"/>
              </w:rPr>
              <w:t>Change may indicate botnet formation</w:t>
            </w:r>
          </w:p>
        </w:tc>
      </w:tr>
      <w:tr>
        <w:tc>
          <w:tcPr>
            <w:tcW w:type="dxa" w:w="2551"/>
          </w:tcPr>
          <w:p>
            <w:pPr>
              <w:spacing w:before="0" w:after="0" w:line="240" w:lineRule="auto"/>
              <w:jc w:val="left"/>
            </w:pPr>
            <w:r/>
            <w:r>
              <w:rPr>
                <w:rFonts w:ascii="Arial" w:hAnsi="Arial" w:eastAsia="Arial"/>
                <w:b w:val="0"/>
                <w:i w:val="0"/>
                <w:sz w:val="16"/>
              </w:rPr>
              <w:t>Communities / components</w:t>
            </w:r>
          </w:p>
        </w:tc>
        <w:tc>
          <w:tcPr>
            <w:tcW w:type="dxa" w:w="3118"/>
          </w:tcPr>
          <w:p>
            <w:pPr>
              <w:spacing w:before="0" w:after="0" w:line="240" w:lineRule="auto"/>
              <w:jc w:val="left"/>
            </w:pPr>
            <w:r/>
            <w:r>
              <w:rPr>
                <w:rFonts w:ascii="Arial" w:hAnsi="Arial" w:eastAsia="Arial"/>
                <w:b w:val="0"/>
                <w:i w:val="0"/>
                <w:sz w:val="16"/>
              </w:rPr>
              <w:t>Groups of mutually related hosts</w:t>
            </w:r>
          </w:p>
        </w:tc>
        <w:tc>
          <w:tcPr>
            <w:tcW w:type="dxa" w:w="3685"/>
          </w:tcPr>
          <w:p>
            <w:pPr>
              <w:spacing w:before="0" w:after="0" w:line="240" w:lineRule="auto"/>
              <w:jc w:val="left"/>
            </w:pPr>
            <w:r/>
            <w:r>
              <w:rPr>
                <w:rFonts w:ascii="Arial" w:hAnsi="Arial" w:eastAsia="Arial"/>
                <w:b w:val="0"/>
                <w:i w:val="0"/>
                <w:sz w:val="16"/>
              </w:rPr>
              <w:t>New isolated attack community appears</w:t>
            </w:r>
          </w:p>
        </w:tc>
      </w:tr>
      <w:tr>
        <w:tc>
          <w:tcPr>
            <w:tcW w:type="dxa" w:w="2551"/>
            <w:shd w:fill="F2F2F2" w:val="clear"/>
          </w:tcPr>
          <w:p>
            <w:pPr>
              <w:spacing w:before="0" w:after="0" w:line="240" w:lineRule="auto"/>
              <w:jc w:val="left"/>
            </w:pPr>
            <w:r/>
            <w:r>
              <w:rPr>
                <w:rFonts w:ascii="Arial" w:hAnsi="Arial" w:eastAsia="Arial"/>
                <w:b w:val="0"/>
                <w:i w:val="0"/>
                <w:sz w:val="16"/>
              </w:rPr>
              <w:t>Graphlets / motifs</w:t>
            </w:r>
          </w:p>
        </w:tc>
        <w:tc>
          <w:tcPr>
            <w:tcW w:type="dxa" w:w="3118"/>
            <w:shd w:fill="F2F2F2" w:val="clear"/>
          </w:tcPr>
          <w:p>
            <w:pPr>
              <w:spacing w:before="0" w:after="0" w:line="240" w:lineRule="auto"/>
              <w:jc w:val="left"/>
            </w:pPr>
            <w:r/>
            <w:r>
              <w:rPr>
                <w:rFonts w:ascii="Arial" w:hAnsi="Arial" w:eastAsia="Arial"/>
                <w:b w:val="0"/>
                <w:i w:val="0"/>
                <w:sz w:val="16"/>
              </w:rPr>
              <w:t>Counts of small subgraph patterns</w:t>
            </w:r>
          </w:p>
        </w:tc>
        <w:tc>
          <w:tcPr>
            <w:tcW w:type="dxa" w:w="3685"/>
            <w:shd w:fill="F2F2F2" w:val="clear"/>
          </w:tcPr>
          <w:p>
            <w:pPr>
              <w:spacing w:before="0" w:after="0" w:line="240" w:lineRule="auto"/>
              <w:jc w:val="left"/>
            </w:pPr>
            <w:r/>
            <w:r>
              <w:rPr>
                <w:rFonts w:ascii="Arial" w:hAnsi="Arial" w:eastAsia="Arial"/>
                <w:b w:val="0"/>
                <w:i w:val="0"/>
                <w:sz w:val="16"/>
              </w:rPr>
              <w:t>Motif histogram shifts under attack</w:t>
            </w:r>
          </w:p>
        </w:tc>
      </w:tr>
      <w:tr>
        <w:tc>
          <w:tcPr>
            <w:tcW w:type="dxa" w:w="2551"/>
          </w:tcPr>
          <w:p>
            <w:pPr>
              <w:spacing w:before="0" w:after="0" w:line="240" w:lineRule="auto"/>
              <w:jc w:val="left"/>
            </w:pPr>
            <w:r/>
            <w:r>
              <w:rPr>
                <w:rFonts w:ascii="Arial" w:hAnsi="Arial" w:eastAsia="Arial"/>
                <w:b w:val="0"/>
                <w:i w:val="0"/>
                <w:sz w:val="16"/>
              </w:rPr>
              <w:t>Degree-distribution entropy</w:t>
            </w:r>
          </w:p>
        </w:tc>
        <w:tc>
          <w:tcPr>
            <w:tcW w:type="dxa" w:w="3118"/>
          </w:tcPr>
          <w:p>
            <w:pPr>
              <w:spacing w:before="0" w:after="0" w:line="240" w:lineRule="auto"/>
              <w:jc w:val="left"/>
            </w:pPr>
            <w:r/>
            <w:r>
              <w:rPr>
                <w:rFonts w:ascii="Arial" w:hAnsi="Arial" w:eastAsia="Arial"/>
                <w:b w:val="0"/>
                <w:i w:val="0"/>
                <w:sz w:val="16"/>
              </w:rPr>
              <w:t>Diversity of connectivity pattern</w:t>
            </w:r>
          </w:p>
        </w:tc>
        <w:tc>
          <w:tcPr>
            <w:tcW w:type="dxa" w:w="3685"/>
          </w:tcPr>
          <w:p>
            <w:pPr>
              <w:spacing w:before="0" w:after="0" w:line="240" w:lineRule="auto"/>
              <w:jc w:val="left"/>
            </w:pPr>
            <w:r/>
            <w:r>
              <w:rPr>
                <w:rFonts w:ascii="Arial" w:hAnsi="Arial" w:eastAsia="Arial"/>
                <w:b w:val="0"/>
                <w:i w:val="0"/>
                <w:sz w:val="16"/>
              </w:rPr>
              <w:t>Sharp jump or collapse during DDoS</w:t>
            </w:r>
          </w:p>
        </w:tc>
      </w:tr>
      <w:tr>
        <w:tc>
          <w:tcPr>
            <w:tcW w:type="dxa" w:w="2551"/>
            <w:shd w:fill="F2F2F2" w:val="clear"/>
          </w:tcPr>
          <w:p>
            <w:pPr>
              <w:spacing w:before="0" w:after="0" w:line="240" w:lineRule="auto"/>
              <w:jc w:val="left"/>
            </w:pPr>
            <w:r/>
            <w:r>
              <w:rPr>
                <w:rFonts w:ascii="Arial" w:hAnsi="Arial" w:eastAsia="Arial"/>
                <w:b w:val="0"/>
                <w:i w:val="0"/>
                <w:sz w:val="16"/>
              </w:rPr>
              <w:t>Spectral / Laplacian features</w:t>
            </w:r>
          </w:p>
        </w:tc>
        <w:tc>
          <w:tcPr>
            <w:tcW w:type="dxa" w:w="3118"/>
            <w:shd w:fill="F2F2F2" w:val="clear"/>
          </w:tcPr>
          <w:p>
            <w:pPr>
              <w:spacing w:before="0" w:after="0" w:line="240" w:lineRule="auto"/>
              <w:jc w:val="left"/>
            </w:pPr>
            <w:r/>
            <w:r>
              <w:rPr>
                <w:rFonts w:ascii="Arial" w:hAnsi="Arial" w:eastAsia="Arial"/>
                <w:b w:val="0"/>
                <w:i w:val="0"/>
                <w:sz w:val="16"/>
              </w:rPr>
              <w:t>Global shape of graph spectrum</w:t>
            </w:r>
          </w:p>
        </w:tc>
        <w:tc>
          <w:tcPr>
            <w:tcW w:type="dxa" w:w="3685"/>
            <w:shd w:fill="F2F2F2" w:val="clear"/>
          </w:tcPr>
          <w:p>
            <w:pPr>
              <w:spacing w:before="0" w:after="0" w:line="240" w:lineRule="auto"/>
              <w:jc w:val="left"/>
            </w:pPr>
            <w:r/>
            <w:r>
              <w:rPr>
                <w:rFonts w:ascii="Arial" w:hAnsi="Arial" w:eastAsia="Arial"/>
                <w:b w:val="0"/>
                <w:i w:val="0"/>
                <w:sz w:val="16"/>
              </w:rPr>
              <w:t>Heartbeat anomalies across windows</w:t>
            </w:r>
          </w:p>
        </w:tc>
      </w:tr>
    </w:tbl>
    <w:p>
      <w:pPr>
        <w:spacing w:before="0" w:after="40" w:line="259" w:lineRule="auto"/>
      </w:pPr>
    </w:p>
    <w:p>
      <w:pPr>
        <w:spacing w:before="0" w:after="80" w:line="259" w:lineRule="auto"/>
        <w:jc w:val="both"/>
      </w:pPr>
      <w:r>
        <w:rPr>
          <w:rFonts w:ascii="Arial" w:hAnsi="Arial" w:eastAsia="Arial"/>
          <w:b w:val="0"/>
          <w:i w:val="0"/>
          <w:sz w:val="19"/>
        </w:rPr>
        <w:t>Finding (Table 7). Degree features are cheap, explainable and sufficient to catch many scanners and DDoS stars. Betweenness and communities add lateral-movement and botnet visibility. Graphlets and spectral features refine detection after cheap filters fire. A two-stage design keeps computation practical on larger graphs.</w:t>
      </w:r>
    </w:p>
    <w:p>
      <w:pPr>
        <w:spacing w:before="0" w:after="80" w:line="259" w:lineRule="auto"/>
        <w:jc w:val="both"/>
      </w:pPr>
      <w:r>
        <w:rPr>
          <w:rFonts w:ascii="Arial" w:hAnsi="Arial" w:eastAsia="Arial"/>
          <w:b w:val="0"/>
          <w:i w:val="0"/>
          <w:sz w:val="19"/>
        </w:rPr>
        <w:t>Operational implication. In operations, cheap features (degree, new-edge count, simple entropy) run on every window. Costly features (exact betweenness, large graphlet sets) run only on already-suspicious windows. Analysts receive both a score and a reason tied to a measure they can visualise.</w:t>
      </w:r>
    </w:p>
    <w:p>
      <w:pPr>
        <w:spacing w:before="60" w:after="40" w:line="259" w:lineRule="auto"/>
      </w:pPr>
      <w:r>
        <w:rPr>
          <w:rFonts w:ascii="Arial" w:hAnsi="Arial" w:eastAsia="Arial"/>
          <w:b/>
          <w:i w:val="0"/>
          <w:sz w:val="20"/>
        </w:rPr>
        <w:t>Key points from the metric analysis</w:t>
      </w:r>
    </w:p>
    <w:p>
      <w:pPr>
        <w:pStyle w:val="ListBullet"/>
        <w:spacing w:before="0" w:after="40" w:line="259" w:lineRule="auto"/>
        <w:jc w:val="both"/>
      </w:pPr>
      <w:r>
        <w:rPr>
          <w:rFonts w:ascii="Arial" w:hAnsi="Arial" w:eastAsia="Arial"/>
          <w:b w:val="0"/>
          <w:i w:val="0"/>
          <w:sz w:val="19"/>
        </w:rPr>
        <w:t>Peer identity matters more than raw bytes for scanners and low-and-slow campaigns.</w:t>
      </w:r>
    </w:p>
    <w:p>
      <w:pPr>
        <w:pStyle w:val="ListBullet"/>
        <w:spacing w:before="0" w:after="40" w:line="259" w:lineRule="auto"/>
        <w:jc w:val="both"/>
      </w:pPr>
      <w:r>
        <w:rPr>
          <w:rFonts w:ascii="Arial" w:hAnsi="Arial" w:eastAsia="Arial"/>
          <w:b w:val="0"/>
          <w:i w:val="0"/>
          <w:sz w:val="19"/>
        </w:rPr>
        <w:t>Star topologies strongly indicate DDoS or aggressive scanning.</w:t>
      </w:r>
    </w:p>
    <w:p>
      <w:pPr>
        <w:pStyle w:val="ListBullet"/>
        <w:spacing w:before="0" w:after="40" w:line="259" w:lineRule="auto"/>
        <w:jc w:val="both"/>
      </w:pPr>
      <w:r>
        <w:rPr>
          <w:rFonts w:ascii="Arial" w:hAnsi="Arial" w:eastAsia="Arial"/>
          <w:b w:val="0"/>
          <w:i w:val="0"/>
          <w:sz w:val="19"/>
        </w:rPr>
        <w:t>Hub-and-spoke communities often indicate botnet command-and-control.</w:t>
      </w:r>
    </w:p>
    <w:p>
      <w:pPr>
        <w:pStyle w:val="ListBullet"/>
        <w:spacing w:before="0" w:after="40" w:line="259" w:lineRule="auto"/>
        <w:jc w:val="both"/>
      </w:pPr>
      <w:r>
        <w:rPr>
          <w:rFonts w:ascii="Arial" w:hAnsi="Arial" w:eastAsia="Arial"/>
          <w:b w:val="0"/>
          <w:i w:val="0"/>
          <w:sz w:val="19"/>
        </w:rPr>
        <w:t>New internal edges with rising betweenness suggest lateral movement.</w:t>
      </w:r>
    </w:p>
    <w:p>
      <w:pPr>
        <w:pStyle w:val="ListBullet"/>
        <w:spacing w:before="0" w:after="40" w:line="259" w:lineRule="auto"/>
        <w:jc w:val="both"/>
      </w:pPr>
      <w:r>
        <w:rPr>
          <w:rFonts w:ascii="Arial" w:hAnsi="Arial" w:eastAsia="Arial"/>
          <w:b w:val="0"/>
          <w:i w:val="0"/>
          <w:sz w:val="19"/>
        </w:rPr>
        <w:t>Explainable metrics fit SOC workflows better than opaque scores alone.</w:t>
      </w:r>
    </w:p>
    <w:p>
      <w:pPr>
        <w:spacing w:before="0" w:after="80" w:line="259" w:lineRule="auto"/>
        <w:jc w:val="both"/>
      </w:pPr>
      <w:r>
        <w:rPr>
          <w:rFonts w:ascii="Arial" w:hAnsi="Arial" w:eastAsia="Arial"/>
          <w:b w:val="0"/>
          <w:i w:val="0"/>
          <w:sz w:val="19"/>
        </w:rPr>
        <w:t>Conclusion of this page. Selecting measures is not an academic exercise only: each measure answers a triage question. Section 5.2 binds those measures to concrete attack classes so detection rules become explanations of adversary tactics.</w:t>
      </w:r>
    </w:p>
    <w:p>
      <w:pPr>
        <w:spacing w:before="0" w:after="80" w:line="259" w:lineRule="auto"/>
        <w:jc w:val="both"/>
      </w:pPr>
      <w:r>
        <w:rPr>
          <w:rFonts w:ascii="Arial" w:hAnsi="Arial" w:eastAsia="Arial"/>
          <w:b w:val="0"/>
          <w:i w:val="0"/>
          <w:sz w:val="19"/>
        </w:rPr>
        <w:t>Additional observation on baselines. Degree and entropy need a “normal” band learned from clean weeks of the same segment. Without that band, a popular web server’s high in-degree looks identical to a DDoS victim. Segment-aware baselines (User LAN vs Server VLAN vs IoT) therefore matter as much as the choice of metric. Asset tags collected in Section 4.1 make those segment baselines practical.</w:t>
      </w:r>
    </w:p>
    <w:p>
      <w:pPr>
        <w:spacing w:before="0" w:after="80" w:line="259" w:lineRule="auto"/>
        <w:jc w:val="both"/>
      </w:pPr>
      <w:r>
        <w:rPr>
          <w:rFonts w:ascii="Arial" w:hAnsi="Arial" w:eastAsia="Arial"/>
          <w:b w:val="0"/>
          <w:i w:val="0"/>
          <w:sz w:val="19"/>
        </w:rPr>
        <w:t>Additional implication for discrete structures coursework. The same definitions studied in graph theory—degree, path, component, adjacency—become operational features when V and E are taken from live NetFlow. That bridge between theory and SOC practice is a deliberate learning outcome of this MCA case study and should be visible in every later table that names a metric beside an attack class.</w:t>
      </w:r>
    </w:p>
    <w:p>
      <w:pPr>
        <w:spacing w:before="0" w:after="80" w:line="259" w:lineRule="auto"/>
        <w:jc w:val="both"/>
      </w:pPr>
      <w:r>
        <w:rPr>
          <w:rFonts w:ascii="Arial" w:hAnsi="Arial" w:eastAsia="Arial"/>
          <w:b w:val="0"/>
          <w:i w:val="0"/>
          <w:sz w:val="19"/>
        </w:rPr>
        <w:t>Worked note on directed versus undirected models. For scanning, out-degree on a directed graph is the natural signal. For community structure of botnet traffic, an undirected projection often suffices and is cheaper. Production pipelines may keep both views: directed for degree detectors and undirected for community modules. Analysts should know which view produced each alert so visualisation matches the score.</w:t>
      </w:r>
    </w:p>
    <w:p>
      <w:pPr>
        <w:spacing w:before="0" w:after="80" w:line="259" w:lineRule="auto"/>
        <w:jc w:val="both"/>
      </w:pPr>
      <w:r>
        <w:rPr>
          <w:rFonts w:ascii="Arial" w:hAnsi="Arial" w:eastAsia="Arial"/>
          <w:b w:val="0"/>
          <w:i w:val="0"/>
          <w:sz w:val="19"/>
        </w:rPr>
        <w:t>Summary takeaway for Section 5.1. Prefer explainable, cheap structural features first; escalate to richer centrality and motif analysis only when the cheap layer already flags a window. That discipline keeps both student labs and production SOCs within compute budgets while preserving the security meaning of every alert.</w:t>
      </w:r>
    </w:p>
    <w:p>
      <w:pPr>
        <w:pageBreakBefore/>
        <w:spacing w:before="0" w:after="40" w:line="259" w:lineRule="auto"/>
        <w:jc w:val="center"/>
      </w:pPr>
      <w:r>
        <w:rPr>
          <w:rFonts w:ascii="Arial" w:hAnsi="Arial" w:eastAsia="Arial"/>
          <w:b/>
          <w:i w:val="0"/>
          <w:color w:val="1F4E79"/>
          <w:sz w:val="20"/>
        </w:rPr>
        <w:t>Network Traffic Analysis Using Graph Theory</w:t>
      </w:r>
    </w:p>
    <w:p>
      <w:pPr>
        <w:spacing w:before="80" w:after="40" w:line="259" w:lineRule="auto"/>
        <w:jc w:val="left"/>
      </w:pPr>
      <w:r>
        <w:rPr>
          <w:rFonts w:ascii="Arial" w:hAnsi="Arial" w:eastAsia="Arial"/>
          <w:b/>
          <w:i w:val="0"/>
          <w:color w:val="C41E3A"/>
          <w:sz w:val="24"/>
        </w:rPr>
        <w:t>5.2 Analysis</w:t>
      </w:r>
    </w:p>
    <w:p>
      <w:pPr>
        <w:spacing w:before="0" w:after="80" w:line="259" w:lineRule="auto"/>
      </w:pPr>
      <w:r>
        <w:rPr>
          <w:rFonts w:ascii="Arial" w:hAnsi="Arial" w:eastAsia="Arial"/>
          <w:b/>
          <w:i/>
          <w:sz w:val="20"/>
        </w:rPr>
        <w:t>Attack patterns mapped to graph structure (reason)</w:t>
      </w:r>
    </w:p>
    <w:p>
      <w:pPr>
        <w:spacing w:before="0" w:after="80" w:line="259" w:lineRule="auto"/>
        <w:jc w:val="both"/>
      </w:pPr>
      <w:r>
        <w:rPr>
          <w:rFonts w:ascii="Arial" w:hAnsi="Arial" w:eastAsia="Arial"/>
          <w:b w:val="0"/>
          <w:i w:val="0"/>
          <w:sz w:val="19"/>
        </w:rPr>
        <w:t>This section links adversary behaviour to graph shape. When the mapping is clear, detection rules stop being arbitrary thresholds and become explanations of tactics. Table 8 is the core reason table of the case study: each attack class has a distinctive topology and a primary feature set, plus a note on why volume-only monitoring fails.</w:t>
      </w:r>
    </w:p>
    <w:p>
      <w:pPr>
        <w:spacing w:before="40" w:after="40" w:line="259" w:lineRule="auto"/>
      </w:pPr>
      <w:r>
        <w:rPr>
          <w:rFonts w:ascii="Arial" w:hAnsi="Arial" w:eastAsia="Arial"/>
          <w:b/>
          <w:i w:val="0"/>
          <w:sz w:val="18"/>
        </w:rPr>
        <w:t>Table 8: Attacks → topology → detection features</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c>
          <w:tcPr>
            <w:tcW w:type="dxa" w:w="1814"/>
            <w:shd w:fill="1F4E79" w:val="clear"/>
          </w:tcPr>
          <w:p>
            <w:pPr>
              <w:spacing w:before="0" w:after="0" w:line="240" w:lineRule="auto"/>
              <w:jc w:val="center"/>
            </w:pPr>
            <w:r/>
            <w:r>
              <w:rPr>
                <w:rFonts w:ascii="Arial" w:hAnsi="Arial" w:eastAsia="Arial"/>
                <w:b/>
                <w:i w:val="0"/>
                <w:color w:val="FFFFFF"/>
                <w:sz w:val="17"/>
              </w:rPr>
              <w:t>Attack</w:t>
            </w:r>
          </w:p>
        </w:tc>
        <w:tc>
          <w:tcPr>
            <w:tcW w:type="dxa" w:w="2268"/>
            <w:shd w:fill="1F4E79" w:val="clear"/>
          </w:tcPr>
          <w:p>
            <w:pPr>
              <w:spacing w:before="0" w:after="0" w:line="240" w:lineRule="auto"/>
              <w:jc w:val="center"/>
            </w:pPr>
            <w:r/>
            <w:r>
              <w:rPr>
                <w:rFonts w:ascii="Arial" w:hAnsi="Arial" w:eastAsia="Arial"/>
                <w:b/>
                <w:i w:val="0"/>
                <w:color w:val="FFFFFF"/>
                <w:sz w:val="17"/>
              </w:rPr>
              <w:t>Graph shape</w:t>
            </w:r>
          </w:p>
        </w:tc>
        <w:tc>
          <w:tcPr>
            <w:tcW w:type="dxa" w:w="2551"/>
            <w:shd w:fill="1F4E79" w:val="clear"/>
          </w:tcPr>
          <w:p>
            <w:pPr>
              <w:spacing w:before="0" w:after="0" w:line="240" w:lineRule="auto"/>
              <w:jc w:val="center"/>
            </w:pPr>
            <w:r/>
            <w:r>
              <w:rPr>
                <w:rFonts w:ascii="Arial" w:hAnsi="Arial" w:eastAsia="Arial"/>
                <w:b/>
                <w:i w:val="0"/>
                <w:color w:val="FFFFFF"/>
                <w:sz w:val="17"/>
              </w:rPr>
              <w:t>Primary features</w:t>
            </w:r>
          </w:p>
        </w:tc>
        <w:tc>
          <w:tcPr>
            <w:tcW w:type="dxa" w:w="2835"/>
            <w:shd w:fill="1F4E79" w:val="clear"/>
          </w:tcPr>
          <w:p>
            <w:pPr>
              <w:spacing w:before="0" w:after="0" w:line="240" w:lineRule="auto"/>
              <w:jc w:val="center"/>
            </w:pPr>
            <w:r/>
            <w:r>
              <w:rPr>
                <w:rFonts w:ascii="Arial" w:hAnsi="Arial" w:eastAsia="Arial"/>
                <w:b/>
                <w:i w:val="0"/>
                <w:color w:val="FFFFFF"/>
                <w:sz w:val="17"/>
              </w:rPr>
              <w:t>Why volume alone fails</w:t>
            </w:r>
          </w:p>
        </w:tc>
      </w:tr>
      <w:tr>
        <w:tc>
          <w:tcPr>
            <w:tcW w:type="dxa" w:w="1814"/>
          </w:tcPr>
          <w:p>
            <w:pPr>
              <w:spacing w:before="0" w:after="0" w:line="240" w:lineRule="auto"/>
              <w:jc w:val="left"/>
            </w:pPr>
            <w:r/>
            <w:r>
              <w:rPr>
                <w:rFonts w:ascii="Arial" w:hAnsi="Arial" w:eastAsia="Arial"/>
                <w:b w:val="0"/>
                <w:i w:val="0"/>
                <w:sz w:val="16"/>
              </w:rPr>
              <w:t>DDoS</w:t>
            </w:r>
          </w:p>
        </w:tc>
        <w:tc>
          <w:tcPr>
            <w:tcW w:type="dxa" w:w="2268"/>
          </w:tcPr>
          <w:p>
            <w:pPr>
              <w:spacing w:before="0" w:after="0" w:line="240" w:lineRule="auto"/>
              <w:jc w:val="left"/>
            </w:pPr>
            <w:r/>
            <w:r>
              <w:rPr>
                <w:rFonts w:ascii="Arial" w:hAnsi="Arial" w:eastAsia="Arial"/>
                <w:b w:val="0"/>
                <w:i w:val="0"/>
                <w:sz w:val="16"/>
              </w:rPr>
              <w:t>Star into one victim</w:t>
            </w:r>
          </w:p>
        </w:tc>
        <w:tc>
          <w:tcPr>
            <w:tcW w:type="dxa" w:w="2551"/>
          </w:tcPr>
          <w:p>
            <w:pPr>
              <w:spacing w:before="0" w:after="0" w:line="240" w:lineRule="auto"/>
              <w:jc w:val="left"/>
            </w:pPr>
            <w:r/>
            <w:r>
              <w:rPr>
                <w:rFonts w:ascii="Arial" w:hAnsi="Arial" w:eastAsia="Arial"/>
                <w:b w:val="0"/>
                <w:i w:val="0"/>
                <w:sz w:val="16"/>
              </w:rPr>
              <w:t>High in-degree, entropy shift</w:t>
            </w:r>
          </w:p>
        </w:tc>
        <w:tc>
          <w:tcPr>
            <w:tcW w:type="dxa" w:w="2835"/>
          </w:tcPr>
          <w:p>
            <w:pPr>
              <w:spacing w:before="0" w:after="0" w:line="240" w:lineRule="auto"/>
              <w:jc w:val="left"/>
            </w:pPr>
            <w:r/>
            <w:r>
              <w:rPr>
                <w:rFonts w:ascii="Arial" w:hAnsi="Arial" w:eastAsia="Arial"/>
                <w:b w:val="0"/>
                <w:i w:val="0"/>
                <w:sz w:val="16"/>
              </w:rPr>
              <w:t>May look like a busy popular service</w:t>
            </w:r>
          </w:p>
        </w:tc>
      </w:tr>
      <w:tr>
        <w:tc>
          <w:tcPr>
            <w:tcW w:type="dxa" w:w="1814"/>
            <w:shd w:fill="F2F2F2" w:val="clear"/>
          </w:tcPr>
          <w:p>
            <w:pPr>
              <w:spacing w:before="0" w:after="0" w:line="240" w:lineRule="auto"/>
              <w:jc w:val="left"/>
            </w:pPr>
            <w:r/>
            <w:r>
              <w:rPr>
                <w:rFonts w:ascii="Arial" w:hAnsi="Arial" w:eastAsia="Arial"/>
                <w:b w:val="0"/>
                <w:i w:val="0"/>
                <w:sz w:val="16"/>
              </w:rPr>
              <w:t>Port / network scan</w:t>
            </w:r>
          </w:p>
        </w:tc>
        <w:tc>
          <w:tcPr>
            <w:tcW w:type="dxa" w:w="2268"/>
            <w:shd w:fill="F2F2F2" w:val="clear"/>
          </w:tcPr>
          <w:p>
            <w:pPr>
              <w:spacing w:before="0" w:after="0" w:line="240" w:lineRule="auto"/>
              <w:jc w:val="left"/>
            </w:pPr>
            <w:r/>
            <w:r>
              <w:rPr>
                <w:rFonts w:ascii="Arial" w:hAnsi="Arial" w:eastAsia="Arial"/>
                <w:b w:val="0"/>
                <w:i w:val="0"/>
                <w:sz w:val="16"/>
              </w:rPr>
              <w:t>Star from one scanner</w:t>
            </w:r>
          </w:p>
        </w:tc>
        <w:tc>
          <w:tcPr>
            <w:tcW w:type="dxa" w:w="2551"/>
            <w:shd w:fill="F2F2F2" w:val="clear"/>
          </w:tcPr>
          <w:p>
            <w:pPr>
              <w:spacing w:before="0" w:after="0" w:line="240" w:lineRule="auto"/>
              <w:jc w:val="left"/>
            </w:pPr>
            <w:r/>
            <w:r>
              <w:rPr>
                <w:rFonts w:ascii="Arial" w:hAnsi="Arial" w:eastAsia="Arial"/>
                <w:b w:val="0"/>
                <w:i w:val="0"/>
                <w:sz w:val="16"/>
              </w:rPr>
              <w:t>High out-degree, many new edges</w:t>
            </w:r>
          </w:p>
        </w:tc>
        <w:tc>
          <w:tcPr>
            <w:tcW w:type="dxa" w:w="2835"/>
            <w:shd w:fill="F2F2F2" w:val="clear"/>
          </w:tcPr>
          <w:p>
            <w:pPr>
              <w:spacing w:before="0" w:after="0" w:line="240" w:lineRule="auto"/>
              <w:jc w:val="left"/>
            </w:pPr>
            <w:r/>
            <w:r>
              <w:rPr>
                <w:rFonts w:ascii="Arial" w:hAnsi="Arial" w:eastAsia="Arial"/>
                <w:b w:val="0"/>
                <w:i w:val="0"/>
                <w:sz w:val="16"/>
              </w:rPr>
              <w:t>Each probe transfers few bytes</w:t>
            </w:r>
          </w:p>
        </w:tc>
      </w:tr>
      <w:tr>
        <w:tc>
          <w:tcPr>
            <w:tcW w:type="dxa" w:w="1814"/>
          </w:tcPr>
          <w:p>
            <w:pPr>
              <w:spacing w:before="0" w:after="0" w:line="240" w:lineRule="auto"/>
              <w:jc w:val="left"/>
            </w:pPr>
            <w:r/>
            <w:r>
              <w:rPr>
                <w:rFonts w:ascii="Arial" w:hAnsi="Arial" w:eastAsia="Arial"/>
                <w:b w:val="0"/>
                <w:i w:val="0"/>
                <w:sz w:val="16"/>
              </w:rPr>
              <w:t>Botnet C2</w:t>
            </w:r>
          </w:p>
        </w:tc>
        <w:tc>
          <w:tcPr>
            <w:tcW w:type="dxa" w:w="2268"/>
          </w:tcPr>
          <w:p>
            <w:pPr>
              <w:spacing w:before="0" w:after="0" w:line="240" w:lineRule="auto"/>
              <w:jc w:val="left"/>
            </w:pPr>
            <w:r/>
            <w:r>
              <w:rPr>
                <w:rFonts w:ascii="Arial" w:hAnsi="Arial" w:eastAsia="Arial"/>
                <w:b w:val="0"/>
                <w:i w:val="0"/>
                <w:sz w:val="16"/>
              </w:rPr>
              <w:t>Hub-and-spoke / small community</w:t>
            </w:r>
          </w:p>
        </w:tc>
        <w:tc>
          <w:tcPr>
            <w:tcW w:type="dxa" w:w="2551"/>
          </w:tcPr>
          <w:p>
            <w:pPr>
              <w:spacing w:before="0" w:after="0" w:line="240" w:lineRule="auto"/>
              <w:jc w:val="left"/>
            </w:pPr>
            <w:r/>
            <w:r>
              <w:rPr>
                <w:rFonts w:ascii="Arial" w:hAnsi="Arial" w:eastAsia="Arial"/>
                <w:b w:val="0"/>
                <w:i w:val="0"/>
                <w:sz w:val="16"/>
              </w:rPr>
              <w:t>Community + hub centrality</w:t>
            </w:r>
          </w:p>
        </w:tc>
        <w:tc>
          <w:tcPr>
            <w:tcW w:type="dxa" w:w="2835"/>
          </w:tcPr>
          <w:p>
            <w:pPr>
              <w:spacing w:before="0" w:after="0" w:line="240" w:lineRule="auto"/>
              <w:jc w:val="left"/>
            </w:pPr>
            <w:r/>
            <w:r>
              <w:rPr>
                <w:rFonts w:ascii="Arial" w:hAnsi="Arial" w:eastAsia="Arial"/>
                <w:b w:val="0"/>
                <w:i w:val="0"/>
                <w:sz w:val="16"/>
              </w:rPr>
              <w:t>HTTPS C2 looks like normal web</w:t>
            </w:r>
          </w:p>
        </w:tc>
      </w:tr>
      <w:tr>
        <w:tc>
          <w:tcPr>
            <w:tcW w:type="dxa" w:w="1814"/>
            <w:shd w:fill="F2F2F2" w:val="clear"/>
          </w:tcPr>
          <w:p>
            <w:pPr>
              <w:spacing w:before="0" w:after="0" w:line="240" w:lineRule="auto"/>
              <w:jc w:val="left"/>
            </w:pPr>
            <w:r/>
            <w:r>
              <w:rPr>
                <w:rFonts w:ascii="Arial" w:hAnsi="Arial" w:eastAsia="Arial"/>
                <w:b w:val="0"/>
                <w:i w:val="0"/>
                <w:sz w:val="16"/>
              </w:rPr>
              <w:t>Lateral movement</w:t>
            </w:r>
          </w:p>
        </w:tc>
        <w:tc>
          <w:tcPr>
            <w:tcW w:type="dxa" w:w="2268"/>
            <w:shd w:fill="F2F2F2" w:val="clear"/>
          </w:tcPr>
          <w:p>
            <w:pPr>
              <w:spacing w:before="0" w:after="0" w:line="240" w:lineRule="auto"/>
              <w:jc w:val="left"/>
            </w:pPr>
            <w:r/>
            <w:r>
              <w:rPr>
                <w:rFonts w:ascii="Arial" w:hAnsi="Arial" w:eastAsia="Arial"/>
                <w:b w:val="0"/>
                <w:i w:val="0"/>
                <w:sz w:val="16"/>
              </w:rPr>
              <w:t>New unusual internal paths</w:t>
            </w:r>
          </w:p>
        </w:tc>
        <w:tc>
          <w:tcPr>
            <w:tcW w:type="dxa" w:w="2551"/>
            <w:shd w:fill="F2F2F2" w:val="clear"/>
          </w:tcPr>
          <w:p>
            <w:pPr>
              <w:spacing w:before="0" w:after="0" w:line="240" w:lineRule="auto"/>
              <w:jc w:val="left"/>
            </w:pPr>
            <w:r/>
            <w:r>
              <w:rPr>
                <w:rFonts w:ascii="Arial" w:hAnsi="Arial" w:eastAsia="Arial"/>
                <w:b w:val="0"/>
                <w:i w:val="0"/>
                <w:sz w:val="16"/>
              </w:rPr>
              <w:t>New edges, betweenness rise</w:t>
            </w:r>
          </w:p>
        </w:tc>
        <w:tc>
          <w:tcPr>
            <w:tcW w:type="dxa" w:w="2835"/>
            <w:shd w:fill="F2F2F2" w:val="clear"/>
          </w:tcPr>
          <w:p>
            <w:pPr>
              <w:spacing w:before="0" w:after="0" w:line="240" w:lineRule="auto"/>
              <w:jc w:val="left"/>
            </w:pPr>
            <w:r/>
            <w:r>
              <w:rPr>
                <w:rFonts w:ascii="Arial" w:hAnsi="Arial" w:eastAsia="Arial"/>
                <w:b w:val="0"/>
                <w:i w:val="0"/>
                <w:sz w:val="16"/>
              </w:rPr>
              <w:t>Often low byte volume</w:t>
            </w:r>
          </w:p>
        </w:tc>
      </w:tr>
      <w:tr>
        <w:tc>
          <w:tcPr>
            <w:tcW w:type="dxa" w:w="1814"/>
          </w:tcPr>
          <w:p>
            <w:pPr>
              <w:spacing w:before="0" w:after="0" w:line="240" w:lineRule="auto"/>
              <w:jc w:val="left"/>
            </w:pPr>
            <w:r/>
            <w:r>
              <w:rPr>
                <w:rFonts w:ascii="Arial" w:hAnsi="Arial" w:eastAsia="Arial"/>
                <w:b w:val="0"/>
                <w:i w:val="0"/>
                <w:sz w:val="16"/>
              </w:rPr>
              <w:t>Data exfiltration</w:t>
            </w:r>
          </w:p>
        </w:tc>
        <w:tc>
          <w:tcPr>
            <w:tcW w:type="dxa" w:w="2268"/>
          </w:tcPr>
          <w:p>
            <w:pPr>
              <w:spacing w:before="0" w:after="0" w:line="240" w:lineRule="auto"/>
              <w:jc w:val="left"/>
            </w:pPr>
            <w:r/>
            <w:r>
              <w:rPr>
                <w:rFonts w:ascii="Arial" w:hAnsi="Arial" w:eastAsia="Arial"/>
                <w:b w:val="0"/>
                <w:i w:val="0"/>
                <w:sz w:val="16"/>
              </w:rPr>
              <w:t>Persistent heavy external edge</w:t>
            </w:r>
          </w:p>
        </w:tc>
        <w:tc>
          <w:tcPr>
            <w:tcW w:type="dxa" w:w="2551"/>
          </w:tcPr>
          <w:p>
            <w:pPr>
              <w:spacing w:before="0" w:after="0" w:line="240" w:lineRule="auto"/>
              <w:jc w:val="left"/>
            </w:pPr>
            <w:r/>
            <w:r>
              <w:rPr>
                <w:rFonts w:ascii="Arial" w:hAnsi="Arial" w:eastAsia="Arial"/>
                <w:b w:val="0"/>
                <w:i w:val="0"/>
                <w:sz w:val="16"/>
              </w:rPr>
              <w:t>Weighted degree, destination novelty</w:t>
            </w:r>
          </w:p>
        </w:tc>
        <w:tc>
          <w:tcPr>
            <w:tcW w:type="dxa" w:w="2835"/>
          </w:tcPr>
          <w:p>
            <w:pPr>
              <w:spacing w:before="0" w:after="0" w:line="240" w:lineRule="auto"/>
              <w:jc w:val="left"/>
            </w:pPr>
            <w:r/>
            <w:r>
              <w:rPr>
                <w:rFonts w:ascii="Arial" w:hAnsi="Arial" w:eastAsia="Arial"/>
                <w:b w:val="0"/>
                <w:i w:val="0"/>
                <w:sz w:val="16"/>
              </w:rPr>
              <w:t>May be intentionally slow</w:t>
            </w:r>
          </w:p>
        </w:tc>
      </w:tr>
    </w:tbl>
    <w:p>
      <w:pPr>
        <w:spacing w:before="0" w:after="40" w:line="259" w:lineRule="auto"/>
      </w:pPr>
    </w:p>
    <w:p>
      <w:pPr>
        <w:spacing w:before="0" w:after="80" w:line="259" w:lineRule="auto"/>
        <w:jc w:val="both"/>
      </w:pPr>
      <w:r>
        <w:rPr>
          <w:rFonts w:ascii="Arial" w:hAnsi="Arial" w:eastAsia="Arial"/>
          <w:b w:val="0"/>
          <w:i w:val="0"/>
          <w:sz w:val="19"/>
        </w:rPr>
        <w:t>DDoS reason. Many attackers hit one victim; in-degree spikes and a star appears—even if each attacker is moderate in volume. Scanning reason. One source contacts many destinations with tiny probes; out-degree and new-edge counts explode while bytes stay small. Botnet reason. Many bots share one C2 hub; community detection and hub centrality rise while payloads look like ordinary HTTPS. Lateral-movement reason. Compromised hosts open new internal paths; betweenness of pivots rises before large data movement occurs.</w:t>
      </w:r>
    </w:p>
    <w:p>
      <w:pPr>
        <w:spacing w:before="0" w:after="80" w:line="259" w:lineRule="auto"/>
        <w:jc w:val="both"/>
      </w:pPr>
      <w:r>
        <w:rPr>
          <w:rFonts w:ascii="Arial" w:hAnsi="Arial" w:eastAsia="Arial"/>
          <w:b w:val="0"/>
          <w:i w:val="0"/>
          <w:sz w:val="19"/>
        </w:rPr>
        <w:t>Finding. The hardest cases for classical tools—distributed, encrypted or intentionally slow—are exactly those with the clearest topological footprints. That is the central analytical claim of this case study.</w:t>
      </w:r>
    </w:p>
    <w:p>
      <w:pPr>
        <w:spacing w:before="40" w:after="40" w:line="259" w:lineRule="auto"/>
      </w:pPr>
      <w:r>
        <w:rPr>
          <w:rFonts w:ascii="Arial" w:hAnsi="Arial" w:eastAsia="Arial"/>
          <w:b/>
          <w:i w:val="0"/>
          <w:sz w:val="18"/>
        </w:rPr>
        <w:t>Table 9: Illustrative mini-scenario (campus IoT scan)</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c>
          <w:tcPr>
            <w:tcW w:type="dxa" w:w="1587"/>
            <w:shd w:fill="1F4E79" w:val="clear"/>
          </w:tcPr>
          <w:p>
            <w:pPr>
              <w:spacing w:before="0" w:after="0" w:line="240" w:lineRule="auto"/>
              <w:jc w:val="center"/>
            </w:pPr>
            <w:r/>
            <w:r>
              <w:rPr>
                <w:rFonts w:ascii="Arial" w:hAnsi="Arial" w:eastAsia="Arial"/>
                <w:b/>
                <w:i w:val="0"/>
                <w:color w:val="FFFFFF"/>
                <w:sz w:val="17"/>
              </w:rPr>
              <w:t>Time</w:t>
            </w:r>
          </w:p>
        </w:tc>
        <w:tc>
          <w:tcPr>
            <w:tcW w:type="dxa" w:w="2835"/>
            <w:shd w:fill="1F4E79" w:val="clear"/>
          </w:tcPr>
          <w:p>
            <w:pPr>
              <w:spacing w:before="0" w:after="0" w:line="240" w:lineRule="auto"/>
              <w:jc w:val="center"/>
            </w:pPr>
            <w:r/>
            <w:r>
              <w:rPr>
                <w:rFonts w:ascii="Arial" w:hAnsi="Arial" w:eastAsia="Arial"/>
                <w:b/>
                <w:i w:val="0"/>
                <w:color w:val="FFFFFF"/>
                <w:sz w:val="17"/>
              </w:rPr>
              <w:t>Event</w:t>
            </w:r>
          </w:p>
        </w:tc>
        <w:tc>
          <w:tcPr>
            <w:tcW w:type="dxa" w:w="2835"/>
            <w:shd w:fill="1F4E79" w:val="clear"/>
          </w:tcPr>
          <w:p>
            <w:pPr>
              <w:spacing w:before="0" w:after="0" w:line="240" w:lineRule="auto"/>
              <w:jc w:val="center"/>
            </w:pPr>
            <w:r/>
            <w:r>
              <w:rPr>
                <w:rFonts w:ascii="Arial" w:hAnsi="Arial" w:eastAsia="Arial"/>
                <w:b/>
                <w:i w:val="0"/>
                <w:color w:val="FFFFFF"/>
                <w:sz w:val="17"/>
              </w:rPr>
              <w:t>Graph observation</w:t>
            </w:r>
          </w:p>
        </w:tc>
        <w:tc>
          <w:tcPr>
            <w:tcW w:type="dxa" w:w="2154"/>
            <w:shd w:fill="1F4E79" w:val="clear"/>
          </w:tcPr>
          <w:p>
            <w:pPr>
              <w:spacing w:before="0" w:after="0" w:line="240" w:lineRule="auto"/>
              <w:jc w:val="center"/>
            </w:pPr>
            <w:r/>
            <w:r>
              <w:rPr>
                <w:rFonts w:ascii="Arial" w:hAnsi="Arial" w:eastAsia="Arial"/>
                <w:b/>
                <w:i w:val="0"/>
                <w:color w:val="FFFFFF"/>
                <w:sz w:val="17"/>
              </w:rPr>
              <w:t>SOC action</w:t>
            </w:r>
          </w:p>
        </w:tc>
      </w:tr>
      <w:tr>
        <w:tc>
          <w:tcPr>
            <w:tcW w:type="dxa" w:w="1587"/>
          </w:tcPr>
          <w:p>
            <w:pPr>
              <w:spacing w:before="0" w:after="0" w:line="240" w:lineRule="auto"/>
              <w:jc w:val="left"/>
            </w:pPr>
            <w:r/>
            <w:r>
              <w:rPr>
                <w:rFonts w:ascii="Arial" w:hAnsi="Arial" w:eastAsia="Arial"/>
                <w:b w:val="0"/>
                <w:i w:val="0"/>
                <w:sz w:val="16"/>
              </w:rPr>
              <w:t>14:10</w:t>
            </w:r>
          </w:p>
        </w:tc>
        <w:tc>
          <w:tcPr>
            <w:tcW w:type="dxa" w:w="2835"/>
          </w:tcPr>
          <w:p>
            <w:pPr>
              <w:spacing w:before="0" w:after="0" w:line="240" w:lineRule="auto"/>
              <w:jc w:val="left"/>
            </w:pPr>
            <w:r/>
            <w:r>
              <w:rPr>
                <w:rFonts w:ascii="Arial" w:hAnsi="Arial" w:eastAsia="Arial"/>
                <w:b w:val="0"/>
                <w:i w:val="0"/>
                <w:sz w:val="16"/>
              </w:rPr>
              <w:t>Normal midday traffic</w:t>
            </w:r>
          </w:p>
        </w:tc>
        <w:tc>
          <w:tcPr>
            <w:tcW w:type="dxa" w:w="2835"/>
          </w:tcPr>
          <w:p>
            <w:pPr>
              <w:spacing w:before="0" w:after="0" w:line="240" w:lineRule="auto"/>
              <w:jc w:val="left"/>
            </w:pPr>
            <w:r/>
            <w:r>
              <w:rPr>
                <w:rFonts w:ascii="Arial" w:hAnsi="Arial" w:eastAsia="Arial"/>
                <w:b w:val="0"/>
                <w:i w:val="0"/>
                <w:sz w:val="16"/>
              </w:rPr>
              <w:t>IoT camera out-degree ≈ 4</w:t>
            </w:r>
          </w:p>
        </w:tc>
        <w:tc>
          <w:tcPr>
            <w:tcW w:type="dxa" w:w="2154"/>
          </w:tcPr>
          <w:p>
            <w:pPr>
              <w:spacing w:before="0" w:after="0" w:line="240" w:lineRule="auto"/>
              <w:jc w:val="left"/>
            </w:pPr>
            <w:r/>
            <w:r>
              <w:rPr>
                <w:rFonts w:ascii="Arial" w:hAnsi="Arial" w:eastAsia="Arial"/>
                <w:b w:val="0"/>
                <w:i w:val="0"/>
                <w:sz w:val="16"/>
              </w:rPr>
              <w:t>No alert</w:t>
            </w:r>
          </w:p>
        </w:tc>
      </w:tr>
      <w:tr>
        <w:tc>
          <w:tcPr>
            <w:tcW w:type="dxa" w:w="1587"/>
            <w:shd w:fill="F2F2F2" w:val="clear"/>
          </w:tcPr>
          <w:p>
            <w:pPr>
              <w:spacing w:before="0" w:after="0" w:line="240" w:lineRule="auto"/>
              <w:jc w:val="left"/>
            </w:pPr>
            <w:r/>
            <w:r>
              <w:rPr>
                <w:rFonts w:ascii="Arial" w:hAnsi="Arial" w:eastAsia="Arial"/>
                <w:b w:val="0"/>
                <w:i w:val="0"/>
                <w:sz w:val="16"/>
              </w:rPr>
              <w:t>14:12</w:t>
            </w:r>
          </w:p>
        </w:tc>
        <w:tc>
          <w:tcPr>
            <w:tcW w:type="dxa" w:w="2835"/>
            <w:shd w:fill="F2F2F2" w:val="clear"/>
          </w:tcPr>
          <w:p>
            <w:pPr>
              <w:spacing w:before="0" w:after="0" w:line="240" w:lineRule="auto"/>
              <w:jc w:val="left"/>
            </w:pPr>
            <w:r/>
            <w:r>
              <w:rPr>
                <w:rFonts w:ascii="Arial" w:hAnsi="Arial" w:eastAsia="Arial"/>
                <w:b w:val="0"/>
                <w:i w:val="0"/>
                <w:sz w:val="16"/>
              </w:rPr>
              <w:t>Camera compromised; scan starts</w:t>
            </w:r>
          </w:p>
        </w:tc>
        <w:tc>
          <w:tcPr>
            <w:tcW w:type="dxa" w:w="2835"/>
            <w:shd w:fill="F2F2F2" w:val="clear"/>
          </w:tcPr>
          <w:p>
            <w:pPr>
              <w:spacing w:before="0" w:after="0" w:line="240" w:lineRule="auto"/>
              <w:jc w:val="left"/>
            </w:pPr>
            <w:r/>
            <w:r>
              <w:rPr>
                <w:rFonts w:ascii="Arial" w:hAnsi="Arial" w:eastAsia="Arial"/>
                <w:b w:val="0"/>
                <w:i w:val="0"/>
                <w:sz w:val="16"/>
              </w:rPr>
              <w:t>New edges into 10.0.0.0/16</w:t>
            </w:r>
          </w:p>
        </w:tc>
        <w:tc>
          <w:tcPr>
            <w:tcW w:type="dxa" w:w="2154"/>
            <w:shd w:fill="F2F2F2" w:val="clear"/>
          </w:tcPr>
          <w:p>
            <w:pPr>
              <w:spacing w:before="0" w:after="0" w:line="240" w:lineRule="auto"/>
              <w:jc w:val="left"/>
            </w:pPr>
            <w:r/>
            <w:r>
              <w:rPr>
                <w:rFonts w:ascii="Arial" w:hAnsi="Arial" w:eastAsia="Arial"/>
                <w:b w:val="0"/>
                <w:i w:val="0"/>
                <w:sz w:val="16"/>
              </w:rPr>
              <w:t>Watch list</w:t>
            </w:r>
          </w:p>
        </w:tc>
      </w:tr>
      <w:tr>
        <w:tc>
          <w:tcPr>
            <w:tcW w:type="dxa" w:w="1587"/>
          </w:tcPr>
          <w:p>
            <w:pPr>
              <w:spacing w:before="0" w:after="0" w:line="240" w:lineRule="auto"/>
              <w:jc w:val="left"/>
            </w:pPr>
            <w:r/>
            <w:r>
              <w:rPr>
                <w:rFonts w:ascii="Arial" w:hAnsi="Arial" w:eastAsia="Arial"/>
                <w:b w:val="0"/>
                <w:i w:val="0"/>
                <w:sz w:val="16"/>
              </w:rPr>
              <w:t>14:13–14:14</w:t>
            </w:r>
          </w:p>
        </w:tc>
        <w:tc>
          <w:tcPr>
            <w:tcW w:type="dxa" w:w="2835"/>
          </w:tcPr>
          <w:p>
            <w:pPr>
              <w:spacing w:before="0" w:after="0" w:line="240" w:lineRule="auto"/>
              <w:jc w:val="left"/>
            </w:pPr>
            <w:r/>
            <w:r>
              <w:rPr>
                <w:rFonts w:ascii="Arial" w:hAnsi="Arial" w:eastAsia="Arial"/>
                <w:b w:val="0"/>
                <w:i w:val="0"/>
                <w:sz w:val="16"/>
              </w:rPr>
              <w:t>Scan widens rapidly</w:t>
            </w:r>
          </w:p>
        </w:tc>
        <w:tc>
          <w:tcPr>
            <w:tcW w:type="dxa" w:w="2835"/>
          </w:tcPr>
          <w:p>
            <w:pPr>
              <w:spacing w:before="0" w:after="0" w:line="240" w:lineRule="auto"/>
              <w:jc w:val="left"/>
            </w:pPr>
            <w:r/>
            <w:r>
              <w:rPr>
                <w:rFonts w:ascii="Arial" w:hAnsi="Arial" w:eastAsia="Arial"/>
                <w:b w:val="0"/>
                <w:i w:val="0"/>
                <w:sz w:val="16"/>
              </w:rPr>
              <w:t>Out-degree rises toward ~900</w:t>
            </w:r>
          </w:p>
        </w:tc>
        <w:tc>
          <w:tcPr>
            <w:tcW w:type="dxa" w:w="2154"/>
          </w:tcPr>
          <w:p>
            <w:pPr>
              <w:spacing w:before="0" w:after="0" w:line="240" w:lineRule="auto"/>
              <w:jc w:val="left"/>
            </w:pPr>
            <w:r/>
            <w:r>
              <w:rPr>
                <w:rFonts w:ascii="Arial" w:hAnsi="Arial" w:eastAsia="Arial"/>
                <w:b w:val="0"/>
                <w:i w:val="0"/>
                <w:sz w:val="16"/>
              </w:rPr>
              <w:t>High alert</w:t>
            </w:r>
          </w:p>
        </w:tc>
      </w:tr>
      <w:tr>
        <w:tc>
          <w:tcPr>
            <w:tcW w:type="dxa" w:w="1587"/>
            <w:shd w:fill="F2F2F2" w:val="clear"/>
          </w:tcPr>
          <w:p>
            <w:pPr>
              <w:spacing w:before="0" w:after="0" w:line="240" w:lineRule="auto"/>
              <w:jc w:val="left"/>
            </w:pPr>
            <w:r/>
            <w:r>
              <w:rPr>
                <w:rFonts w:ascii="Arial" w:hAnsi="Arial" w:eastAsia="Arial"/>
                <w:b w:val="0"/>
                <w:i w:val="0"/>
                <w:sz w:val="16"/>
              </w:rPr>
              <w:t>14:14+</w:t>
            </w:r>
          </w:p>
        </w:tc>
        <w:tc>
          <w:tcPr>
            <w:tcW w:type="dxa" w:w="2835"/>
            <w:shd w:fill="F2F2F2" w:val="clear"/>
          </w:tcPr>
          <w:p>
            <w:pPr>
              <w:spacing w:before="0" w:after="0" w:line="240" w:lineRule="auto"/>
              <w:jc w:val="left"/>
            </w:pPr>
            <w:r/>
            <w:r>
              <w:rPr>
                <w:rFonts w:ascii="Arial" w:hAnsi="Arial" w:eastAsia="Arial"/>
                <w:b w:val="0"/>
                <w:i w:val="0"/>
                <w:sz w:val="16"/>
              </w:rPr>
              <w:t>Detector localizes source</w:t>
            </w:r>
          </w:p>
        </w:tc>
        <w:tc>
          <w:tcPr>
            <w:tcW w:type="dxa" w:w="2835"/>
            <w:shd w:fill="F2F2F2" w:val="clear"/>
          </w:tcPr>
          <w:p>
            <w:pPr>
              <w:spacing w:before="0" w:after="0" w:line="240" w:lineRule="auto"/>
              <w:jc w:val="left"/>
            </w:pPr>
            <w:r/>
            <w:r>
              <w:rPr>
                <w:rFonts w:ascii="Arial" w:hAnsi="Arial" w:eastAsia="Arial"/>
                <w:b w:val="0"/>
                <w:i w:val="0"/>
                <w:sz w:val="16"/>
              </w:rPr>
              <w:t>Top ranked IP = camera</w:t>
            </w:r>
          </w:p>
        </w:tc>
        <w:tc>
          <w:tcPr>
            <w:tcW w:type="dxa" w:w="2154"/>
            <w:shd w:fill="F2F2F2" w:val="clear"/>
          </w:tcPr>
          <w:p>
            <w:pPr>
              <w:spacing w:before="0" w:after="0" w:line="240" w:lineRule="auto"/>
              <w:jc w:val="left"/>
            </w:pPr>
            <w:r/>
            <w:r>
              <w:rPr>
                <w:rFonts w:ascii="Arial" w:hAnsi="Arial" w:eastAsia="Arial"/>
                <w:b w:val="0"/>
                <w:i w:val="0"/>
                <w:sz w:val="16"/>
              </w:rPr>
              <w:t>Isolate + investigate</w:t>
            </w:r>
          </w:p>
        </w:tc>
      </w:tr>
    </w:tbl>
    <w:p>
      <w:pPr>
        <w:spacing w:before="0" w:after="40" w:line="259" w:lineRule="auto"/>
      </w:pPr>
    </w:p>
    <w:p>
      <w:pPr>
        <w:spacing w:before="60" w:after="40" w:line="259" w:lineRule="auto"/>
      </w:pPr>
      <w:r>
        <w:rPr>
          <w:rFonts w:ascii="Arial" w:hAnsi="Arial" w:eastAsia="Arial"/>
          <w:b/>
          <w:i w:val="0"/>
          <w:sz w:val="20"/>
        </w:rPr>
        <w:t>Why this example matters (reason)</w:t>
      </w:r>
    </w:p>
    <w:p>
      <w:pPr>
        <w:pStyle w:val="ListBullet"/>
        <w:spacing w:before="0" w:after="40" w:line="259" w:lineRule="auto"/>
        <w:jc w:val="both"/>
      </w:pPr>
      <w:r>
        <w:rPr>
          <w:rFonts w:ascii="Arial" w:hAnsi="Arial" w:eastAsia="Arial"/>
          <w:b w:val="0"/>
          <w:i w:val="0"/>
          <w:sz w:val="19"/>
        </w:rPr>
        <w:t>Individual probe flows were small, so a pure byte threshold likely stayed quiet.</w:t>
      </w:r>
    </w:p>
    <w:p>
      <w:pPr>
        <w:pStyle w:val="ListBullet"/>
        <w:spacing w:before="0" w:after="40" w:line="259" w:lineRule="auto"/>
        <w:jc w:val="both"/>
      </w:pPr>
      <w:r>
        <w:rPr>
          <w:rFonts w:ascii="Arial" w:hAnsi="Arial" w:eastAsia="Arial"/>
          <w:b w:val="0"/>
          <w:i w:val="0"/>
          <w:sz w:val="19"/>
        </w:rPr>
        <w:t>Degree centrality and new-edge counts changed sharply within two one-minute windows.</w:t>
      </w:r>
    </w:p>
    <w:p>
      <w:pPr>
        <w:pStyle w:val="ListBullet"/>
        <w:spacing w:before="0" w:after="40" w:line="259" w:lineRule="auto"/>
        <w:jc w:val="both"/>
      </w:pPr>
      <w:r>
        <w:rPr>
          <w:rFonts w:ascii="Arial" w:hAnsi="Arial" w:eastAsia="Arial"/>
          <w:b w:val="0"/>
          <w:i w:val="0"/>
          <w:sz w:val="19"/>
        </w:rPr>
        <w:t>The analyst received an alert, a ranked host and a visible star subgraph together.</w:t>
      </w:r>
    </w:p>
    <w:p>
      <w:pPr>
        <w:pStyle w:val="ListBullet"/>
        <w:spacing w:before="0" w:after="40" w:line="259" w:lineRule="auto"/>
        <w:jc w:val="both"/>
      </w:pPr>
      <w:r>
        <w:rPr>
          <w:rFonts w:ascii="Arial" w:hAnsi="Arial" w:eastAsia="Arial"/>
          <w:b w:val="0"/>
          <w:i w:val="0"/>
          <w:sz w:val="19"/>
        </w:rPr>
        <w:t>Structural change is therefore a stronger, signature-independent indicator for this threat class.</w:t>
      </w:r>
    </w:p>
    <w:p>
      <w:pPr>
        <w:spacing w:before="0" w:after="80" w:line="259" w:lineRule="auto"/>
        <w:jc w:val="both"/>
      </w:pPr>
      <w:r>
        <w:rPr>
          <w:rFonts w:ascii="Arial" w:hAnsi="Arial" w:eastAsia="Arial"/>
          <w:b w:val="0"/>
          <w:i w:val="0"/>
          <w:sz w:val="19"/>
        </w:rPr>
        <w:t>Conclusion of this page: attacks that are hardest for classical tools—distributed, encrypted or intentionally slow—are exactly those with the clearest topological footprints. That justifies investing in windowed TDGs before adding more opaque machine-learning layers.</w:t>
      </w:r>
    </w:p>
    <w:p>
      <w:pPr>
        <w:spacing w:before="0" w:after="80" w:line="259" w:lineRule="auto"/>
        <w:jc w:val="both"/>
      </w:pPr>
      <w:r>
        <w:rPr>
          <w:rFonts w:ascii="Arial" w:hAnsi="Arial" w:eastAsia="Arial"/>
          <w:b w:val="0"/>
          <w:i w:val="0"/>
          <w:sz w:val="19"/>
        </w:rPr>
        <w:t>Cross-check with the mini-scenario. In Table 9 the camera’s byte contribution remained modest while its neighbour set exploded. A SOC relying only on bandwidth graphs would have seen a quiet device; a SOC with out-degree and new-edge monitors would have seen a star forming in two windows. That contrast is the practical reason this case study prefers structural features as first-line detectors for reconnaissance.</w:t>
      </w:r>
    </w:p>
    <w:p>
      <w:pPr>
        <w:spacing w:before="0" w:after="80" w:line="259" w:lineRule="auto"/>
        <w:jc w:val="both"/>
      </w:pPr>
      <w:r>
        <w:rPr>
          <w:rFonts w:ascii="Arial" w:hAnsi="Arial" w:eastAsia="Arial"/>
          <w:b w:val="0"/>
          <w:i w:val="0"/>
          <w:sz w:val="19"/>
        </w:rPr>
        <w:t>Implication for playbooks. Each row of Table 8 should map to a short response card: what subgraph to open, which IP rank to trust first, and whether to isolate a host, rate-limit a segment or escalate to forensics. Without that mapping, graph alerts become another noisy queue. Section 6 therefore lists playbook-linked controls beside each High/Critical risk.</w:t>
      </w:r>
    </w:p>
    <w:p>
      <w:pPr>
        <w:spacing w:before="0" w:after="80" w:line="259" w:lineRule="auto"/>
        <w:jc w:val="both"/>
      </w:pPr>
      <w:r>
        <w:rPr>
          <w:rFonts w:ascii="Arial" w:hAnsi="Arial" w:eastAsia="Arial"/>
          <w:b w:val="0"/>
          <w:i w:val="0"/>
          <w:sz w:val="19"/>
        </w:rPr>
        <w:t>Observation on false positives. Not every star is malicious: a software-update mirror or a videoconference bridge can create high degree. Asset role tags and destination reputation reduce that confusion. The method still beats pure volume rules because it forces the analyst to ask “is this topology expected for this asset?” rather than only “are bytes high?”.</w:t>
      </w:r>
    </w:p>
    <w:p>
      <w:pPr>
        <w:pageBreakBefore/>
        <w:spacing w:before="0" w:after="40" w:line="259" w:lineRule="auto"/>
        <w:jc w:val="center"/>
      </w:pPr>
      <w:r>
        <w:rPr>
          <w:rFonts w:ascii="Arial" w:hAnsi="Arial" w:eastAsia="Arial"/>
          <w:b/>
          <w:i w:val="0"/>
          <w:color w:val="1F4E79"/>
          <w:sz w:val="20"/>
        </w:rPr>
        <w:t>Network Traffic Analysis Using Graph Theory</w:t>
      </w:r>
    </w:p>
    <w:p>
      <w:pPr>
        <w:spacing w:before="80" w:after="40" w:line="259" w:lineRule="auto"/>
        <w:jc w:val="left"/>
      </w:pPr>
      <w:r>
        <w:rPr>
          <w:rFonts w:ascii="Arial" w:hAnsi="Arial" w:eastAsia="Arial"/>
          <w:b/>
          <w:i w:val="0"/>
          <w:color w:val="C41E3A"/>
          <w:sz w:val="24"/>
        </w:rPr>
        <w:t>5.3 Analysis</w:t>
      </w:r>
    </w:p>
    <w:p>
      <w:pPr>
        <w:spacing w:before="0" w:after="80" w:line="259" w:lineRule="auto"/>
      </w:pPr>
      <w:r>
        <w:rPr>
          <w:rFonts w:ascii="Arial" w:hAnsi="Arial" w:eastAsia="Arial"/>
          <w:b/>
          <w:i/>
          <w:sz w:val="20"/>
        </w:rPr>
        <w:t>Temporal scoring, baseline comparison and risk prioritisation</w:t>
      </w:r>
    </w:p>
    <w:p>
      <w:pPr>
        <w:spacing w:before="0" w:after="80" w:line="259" w:lineRule="auto"/>
        <w:jc w:val="both"/>
      </w:pPr>
      <w:r>
        <w:rPr>
          <w:rFonts w:ascii="Arial" w:hAnsi="Arial" w:eastAsia="Arial"/>
          <w:b w:val="0"/>
          <w:i w:val="0"/>
          <w:sz w:val="19"/>
        </w:rPr>
        <w:t>Attacks unfold over time, so analysis cannot stop at one static drawing. Each window yields a feature vector (max in-/out-degree, new edges, entropy, optional graphlets). The sequence of vectors is compared with a baseline learned from recent clean periods. Large deviations raise anomaly scores; stable busy traffic that stays inside the topological band stays quiet.</w:t>
      </w:r>
    </w:p>
    <w:p>
      <w:pPr>
        <w:spacing w:before="0" w:after="80" w:line="259" w:lineRule="auto"/>
        <w:jc w:val="both"/>
      </w:pPr>
      <w:r>
        <w:rPr>
          <w:rFonts w:ascii="Arial" w:hAnsi="Arial" w:eastAsia="Arial"/>
          <w:b w:val="0"/>
          <w:i w:val="0"/>
          <w:sz w:val="19"/>
        </w:rPr>
        <w:t>For anomalous windows, localization ranks IPs by contribution: largest degree delta, most new neighbours, or largest centrality jump. Analysts then open the local subgraph around the top-ranked hosts—often a star or unexpected bridge—and decide isolation, block or further forensics.</w:t>
      </w:r>
    </w:p>
    <w:p>
      <w:pPr>
        <w:spacing w:before="40" w:after="40" w:line="259" w:lineRule="auto"/>
      </w:pPr>
      <w:r>
        <w:rPr>
          <w:rFonts w:ascii="Arial" w:hAnsi="Arial" w:eastAsia="Arial"/>
          <w:b/>
          <w:i w:val="0"/>
          <w:sz w:val="18"/>
        </w:rPr>
        <w:t>Table 10: Example anomaly scoring logic</w:t>
      </w:r>
    </w:p>
    <w:tbl>
      <w:tblPr>
        <w:tblStyle w:val="TableGrid"/>
        <w:tblW w:type="auto" w:w="0"/>
        <w:jc w:val="center"/>
        <w:tblLayout w:type="autofit"/>
        <w:tblLook w:firstColumn="1" w:firstRow="1" w:lastColumn="0" w:lastRow="0" w:noHBand="0" w:noVBand="1" w:val="04A0"/>
      </w:tblPr>
      <w:tblGrid>
        <w:gridCol w:w="3326"/>
        <w:gridCol w:w="3326"/>
        <w:gridCol w:w="3326"/>
      </w:tblGrid>
      <w:tr>
        <w:tc>
          <w:tcPr>
            <w:tcW w:type="dxa" w:w="4535"/>
            <w:shd w:fill="1F4E79" w:val="clear"/>
          </w:tcPr>
          <w:p>
            <w:pPr>
              <w:spacing w:before="0" w:after="0" w:line="240" w:lineRule="auto"/>
              <w:jc w:val="center"/>
            </w:pPr>
            <w:r/>
            <w:r>
              <w:rPr>
                <w:rFonts w:ascii="Arial" w:hAnsi="Arial" w:eastAsia="Arial"/>
                <w:b/>
                <w:i w:val="0"/>
                <w:color w:val="FFFFFF"/>
                <w:sz w:val="17"/>
              </w:rPr>
              <w:t>Condition</w:t>
            </w:r>
          </w:p>
        </w:tc>
        <w:tc>
          <w:tcPr>
            <w:tcW w:type="dxa" w:w="1701"/>
            <w:shd w:fill="1F4E79" w:val="clear"/>
          </w:tcPr>
          <w:p>
            <w:pPr>
              <w:spacing w:before="0" w:after="0" w:line="240" w:lineRule="auto"/>
              <w:jc w:val="center"/>
            </w:pPr>
            <w:r/>
            <w:r>
              <w:rPr>
                <w:rFonts w:ascii="Arial" w:hAnsi="Arial" w:eastAsia="Arial"/>
                <w:b/>
                <w:i w:val="0"/>
                <w:color w:val="FFFFFF"/>
                <w:sz w:val="17"/>
              </w:rPr>
              <w:t>Score effect</w:t>
            </w:r>
          </w:p>
        </w:tc>
        <w:tc>
          <w:tcPr>
            <w:tcW w:type="dxa" w:w="3118"/>
            <w:shd w:fill="1F4E79" w:val="clear"/>
          </w:tcPr>
          <w:p>
            <w:pPr>
              <w:spacing w:before="0" w:after="0" w:line="240" w:lineRule="auto"/>
              <w:jc w:val="center"/>
            </w:pPr>
            <w:r/>
            <w:r>
              <w:rPr>
                <w:rFonts w:ascii="Arial" w:hAnsi="Arial" w:eastAsia="Arial"/>
                <w:b/>
                <w:i w:val="0"/>
                <w:color w:val="FFFFFF"/>
                <w:sz w:val="17"/>
              </w:rPr>
              <w:t>Likely label</w:t>
            </w:r>
          </w:p>
        </w:tc>
      </w:tr>
      <w:tr>
        <w:tc>
          <w:tcPr>
            <w:tcW w:type="dxa" w:w="4535"/>
          </w:tcPr>
          <w:p>
            <w:pPr>
              <w:spacing w:before="0" w:after="0" w:line="240" w:lineRule="auto"/>
              <w:jc w:val="left"/>
            </w:pPr>
            <w:r/>
            <w:r>
              <w:rPr>
                <w:rFonts w:ascii="Arial" w:hAnsi="Arial" w:eastAsia="Arial"/>
                <w:b w:val="0"/>
                <w:i w:val="0"/>
                <w:sz w:val="16"/>
              </w:rPr>
              <w:t>Out-degree &gt; μ + 5σ and many new destinations</w:t>
            </w:r>
          </w:p>
        </w:tc>
        <w:tc>
          <w:tcPr>
            <w:tcW w:type="dxa" w:w="1701"/>
          </w:tcPr>
          <w:p>
            <w:pPr>
              <w:spacing w:before="0" w:after="0" w:line="240" w:lineRule="auto"/>
              <w:jc w:val="left"/>
            </w:pPr>
            <w:r/>
            <w:r>
              <w:rPr>
                <w:rFonts w:ascii="Arial" w:hAnsi="Arial" w:eastAsia="Arial"/>
                <w:b w:val="0"/>
                <w:i w:val="0"/>
                <w:sz w:val="16"/>
              </w:rPr>
              <w:t>High</w:t>
            </w:r>
          </w:p>
        </w:tc>
        <w:tc>
          <w:tcPr>
            <w:tcW w:type="dxa" w:w="3118"/>
          </w:tcPr>
          <w:p>
            <w:pPr>
              <w:spacing w:before="0" w:after="0" w:line="240" w:lineRule="auto"/>
              <w:jc w:val="left"/>
            </w:pPr>
            <w:r/>
            <w:r>
              <w:rPr>
                <w:rFonts w:ascii="Arial" w:hAnsi="Arial" w:eastAsia="Arial"/>
                <w:b w:val="0"/>
                <w:i w:val="0"/>
                <w:sz w:val="16"/>
              </w:rPr>
              <w:t>Scanner / recon</w:t>
            </w:r>
          </w:p>
        </w:tc>
      </w:tr>
      <w:tr>
        <w:tc>
          <w:tcPr>
            <w:tcW w:type="dxa" w:w="4535"/>
            <w:shd w:fill="F2F2F2" w:val="clear"/>
          </w:tcPr>
          <w:p>
            <w:pPr>
              <w:spacing w:before="0" w:after="0" w:line="240" w:lineRule="auto"/>
              <w:jc w:val="left"/>
            </w:pPr>
            <w:r/>
            <w:r>
              <w:rPr>
                <w:rFonts w:ascii="Arial" w:hAnsi="Arial" w:eastAsia="Arial"/>
                <w:b w:val="0"/>
                <w:i w:val="0"/>
                <w:sz w:val="16"/>
              </w:rPr>
              <w:t>In-degree spike; sources across many subnets/ASNs</w:t>
            </w:r>
          </w:p>
        </w:tc>
        <w:tc>
          <w:tcPr>
            <w:tcW w:type="dxa" w:w="1701"/>
            <w:shd w:fill="F2F2F2" w:val="clear"/>
          </w:tcPr>
          <w:p>
            <w:pPr>
              <w:spacing w:before="0" w:after="0" w:line="240" w:lineRule="auto"/>
              <w:jc w:val="left"/>
            </w:pPr>
            <w:r/>
            <w:r>
              <w:rPr>
                <w:rFonts w:ascii="Arial" w:hAnsi="Arial" w:eastAsia="Arial"/>
                <w:b w:val="0"/>
                <w:i w:val="0"/>
                <w:sz w:val="16"/>
              </w:rPr>
              <w:t>High</w:t>
            </w:r>
          </w:p>
        </w:tc>
        <w:tc>
          <w:tcPr>
            <w:tcW w:type="dxa" w:w="3118"/>
            <w:shd w:fill="F2F2F2" w:val="clear"/>
          </w:tcPr>
          <w:p>
            <w:pPr>
              <w:spacing w:before="0" w:after="0" w:line="240" w:lineRule="auto"/>
              <w:jc w:val="left"/>
            </w:pPr>
            <w:r/>
            <w:r>
              <w:rPr>
                <w:rFonts w:ascii="Arial" w:hAnsi="Arial" w:eastAsia="Arial"/>
                <w:b w:val="0"/>
                <w:i w:val="0"/>
                <w:sz w:val="16"/>
              </w:rPr>
              <w:t>DDoS victim</w:t>
            </w:r>
          </w:p>
        </w:tc>
      </w:tr>
      <w:tr>
        <w:tc>
          <w:tcPr>
            <w:tcW w:type="dxa" w:w="4535"/>
          </w:tcPr>
          <w:p>
            <w:pPr>
              <w:spacing w:before="0" w:after="0" w:line="240" w:lineRule="auto"/>
              <w:jc w:val="left"/>
            </w:pPr>
            <w:r/>
            <w:r>
              <w:rPr>
                <w:rFonts w:ascii="Arial" w:hAnsi="Arial" w:eastAsia="Arial"/>
                <w:b w:val="0"/>
                <w:i w:val="0"/>
                <w:sz w:val="16"/>
              </w:rPr>
              <w:t>New dense community with one external hub</w:t>
            </w:r>
          </w:p>
        </w:tc>
        <w:tc>
          <w:tcPr>
            <w:tcW w:type="dxa" w:w="1701"/>
          </w:tcPr>
          <w:p>
            <w:pPr>
              <w:spacing w:before="0" w:after="0" w:line="240" w:lineRule="auto"/>
              <w:jc w:val="left"/>
            </w:pPr>
            <w:r/>
            <w:r>
              <w:rPr>
                <w:rFonts w:ascii="Arial" w:hAnsi="Arial" w:eastAsia="Arial"/>
                <w:b w:val="0"/>
                <w:i w:val="0"/>
                <w:sz w:val="16"/>
              </w:rPr>
              <w:t>High</w:t>
            </w:r>
          </w:p>
        </w:tc>
        <w:tc>
          <w:tcPr>
            <w:tcW w:type="dxa" w:w="3118"/>
          </w:tcPr>
          <w:p>
            <w:pPr>
              <w:spacing w:before="0" w:after="0" w:line="240" w:lineRule="auto"/>
              <w:jc w:val="left"/>
            </w:pPr>
            <w:r/>
            <w:r>
              <w:rPr>
                <w:rFonts w:ascii="Arial" w:hAnsi="Arial" w:eastAsia="Arial"/>
                <w:b w:val="0"/>
                <w:i w:val="0"/>
                <w:sz w:val="16"/>
              </w:rPr>
              <w:t>Botnet C2 pattern</w:t>
            </w:r>
          </w:p>
        </w:tc>
      </w:tr>
      <w:tr>
        <w:tc>
          <w:tcPr>
            <w:tcW w:type="dxa" w:w="4535"/>
            <w:shd w:fill="F2F2F2" w:val="clear"/>
          </w:tcPr>
          <w:p>
            <w:pPr>
              <w:spacing w:before="0" w:after="0" w:line="240" w:lineRule="auto"/>
              <w:jc w:val="left"/>
            </w:pPr>
            <w:r/>
            <w:r>
              <w:rPr>
                <w:rFonts w:ascii="Arial" w:hAnsi="Arial" w:eastAsia="Arial"/>
                <w:b w:val="0"/>
                <w:i w:val="0"/>
                <w:sz w:val="16"/>
              </w:rPr>
              <w:t>Sudden internal cross-subnet edges on one host</w:t>
            </w:r>
          </w:p>
        </w:tc>
        <w:tc>
          <w:tcPr>
            <w:tcW w:type="dxa" w:w="1701"/>
            <w:shd w:fill="F2F2F2" w:val="clear"/>
          </w:tcPr>
          <w:p>
            <w:pPr>
              <w:spacing w:before="0" w:after="0" w:line="240" w:lineRule="auto"/>
              <w:jc w:val="left"/>
            </w:pPr>
            <w:r/>
            <w:r>
              <w:rPr>
                <w:rFonts w:ascii="Arial" w:hAnsi="Arial" w:eastAsia="Arial"/>
                <w:b w:val="0"/>
                <w:i w:val="0"/>
                <w:sz w:val="16"/>
              </w:rPr>
              <w:t>Medium–High</w:t>
            </w:r>
          </w:p>
        </w:tc>
        <w:tc>
          <w:tcPr>
            <w:tcW w:type="dxa" w:w="3118"/>
            <w:shd w:fill="F2F2F2" w:val="clear"/>
          </w:tcPr>
          <w:p>
            <w:pPr>
              <w:spacing w:before="0" w:after="0" w:line="240" w:lineRule="auto"/>
              <w:jc w:val="left"/>
            </w:pPr>
            <w:r/>
            <w:r>
              <w:rPr>
                <w:rFonts w:ascii="Arial" w:hAnsi="Arial" w:eastAsia="Arial"/>
                <w:b w:val="0"/>
                <w:i w:val="0"/>
                <w:sz w:val="16"/>
              </w:rPr>
              <w:t>Lateral movement</w:t>
            </w:r>
          </w:p>
        </w:tc>
      </w:tr>
      <w:tr>
        <w:tc>
          <w:tcPr>
            <w:tcW w:type="dxa" w:w="4535"/>
          </w:tcPr>
          <w:p>
            <w:pPr>
              <w:spacing w:before="0" w:after="0" w:line="240" w:lineRule="auto"/>
              <w:jc w:val="left"/>
            </w:pPr>
            <w:r/>
            <w:r>
              <w:rPr>
                <w:rFonts w:ascii="Arial" w:hAnsi="Arial" w:eastAsia="Arial"/>
                <w:b w:val="0"/>
                <w:i w:val="0"/>
                <w:sz w:val="16"/>
              </w:rPr>
              <w:t>Rare persistent high-weight external destination</w:t>
            </w:r>
          </w:p>
        </w:tc>
        <w:tc>
          <w:tcPr>
            <w:tcW w:type="dxa" w:w="1701"/>
          </w:tcPr>
          <w:p>
            <w:pPr>
              <w:spacing w:before="0" w:after="0" w:line="240" w:lineRule="auto"/>
              <w:jc w:val="left"/>
            </w:pPr>
            <w:r/>
            <w:r>
              <w:rPr>
                <w:rFonts w:ascii="Arial" w:hAnsi="Arial" w:eastAsia="Arial"/>
                <w:b w:val="0"/>
                <w:i w:val="0"/>
                <w:sz w:val="16"/>
              </w:rPr>
              <w:t>Medium–High</w:t>
            </w:r>
          </w:p>
        </w:tc>
        <w:tc>
          <w:tcPr>
            <w:tcW w:type="dxa" w:w="3118"/>
          </w:tcPr>
          <w:p>
            <w:pPr>
              <w:spacing w:before="0" w:after="0" w:line="240" w:lineRule="auto"/>
              <w:jc w:val="left"/>
            </w:pPr>
            <w:r/>
            <w:r>
              <w:rPr>
                <w:rFonts w:ascii="Arial" w:hAnsi="Arial" w:eastAsia="Arial"/>
                <w:b w:val="0"/>
                <w:i w:val="0"/>
                <w:sz w:val="16"/>
              </w:rPr>
              <w:t>Possible exfiltration</w:t>
            </w:r>
          </w:p>
        </w:tc>
      </w:tr>
      <w:tr>
        <w:tc>
          <w:tcPr>
            <w:tcW w:type="dxa" w:w="4535"/>
            <w:shd w:fill="F2F2F2" w:val="clear"/>
          </w:tcPr>
          <w:p>
            <w:pPr>
              <w:spacing w:before="0" w:after="0" w:line="240" w:lineRule="auto"/>
              <w:jc w:val="left"/>
            </w:pPr>
            <w:r/>
            <w:r>
              <w:rPr>
                <w:rFonts w:ascii="Arial" w:hAnsi="Arial" w:eastAsia="Arial"/>
                <w:b w:val="0"/>
                <w:i w:val="0"/>
                <w:sz w:val="16"/>
              </w:rPr>
              <w:t>Busy traffic but topology inside baseline band</w:t>
            </w:r>
          </w:p>
        </w:tc>
        <w:tc>
          <w:tcPr>
            <w:tcW w:type="dxa" w:w="1701"/>
            <w:shd w:fill="F2F2F2" w:val="clear"/>
          </w:tcPr>
          <w:p>
            <w:pPr>
              <w:spacing w:before="0" w:after="0" w:line="240" w:lineRule="auto"/>
              <w:jc w:val="left"/>
            </w:pPr>
            <w:r/>
            <w:r>
              <w:rPr>
                <w:rFonts w:ascii="Arial" w:hAnsi="Arial" w:eastAsia="Arial"/>
                <w:b w:val="0"/>
                <w:i w:val="0"/>
                <w:sz w:val="16"/>
              </w:rPr>
              <w:t>Low</w:t>
            </w:r>
          </w:p>
        </w:tc>
        <w:tc>
          <w:tcPr>
            <w:tcW w:type="dxa" w:w="3118"/>
            <w:shd w:fill="F2F2F2" w:val="clear"/>
          </w:tcPr>
          <w:p>
            <w:pPr>
              <w:spacing w:before="0" w:after="0" w:line="240" w:lineRule="auto"/>
              <w:jc w:val="left"/>
            </w:pPr>
            <w:r/>
            <w:r>
              <w:rPr>
                <w:rFonts w:ascii="Arial" w:hAnsi="Arial" w:eastAsia="Arial"/>
                <w:b w:val="0"/>
                <w:i w:val="0"/>
                <w:sz w:val="16"/>
              </w:rPr>
              <w:t>Benign load / expected peak</w:t>
            </w:r>
          </w:p>
        </w:tc>
      </w:tr>
    </w:tbl>
    <w:p>
      <w:pPr>
        <w:spacing w:before="0" w:after="40" w:line="259" w:lineRule="auto"/>
      </w:pPr>
    </w:p>
    <w:p>
      <w:pPr>
        <w:spacing w:before="0" w:after="80" w:line="259" w:lineRule="auto"/>
        <w:jc w:val="both"/>
      </w:pPr>
      <w:r>
        <w:rPr>
          <w:rFonts w:ascii="Arial" w:hAnsi="Arial" w:eastAsia="Arial"/>
          <w:b w:val="0"/>
          <w:i w:val="0"/>
          <w:sz w:val="19"/>
        </w:rPr>
        <w:t>Finding (Table 10). Scoring is intentionally interpretable. Thresholds such as μ + 5σ are starting points for a lab; production systems may use robust z-scores, isolation forests or seasonal baselines. The important design choice is pairing score with a structural label and a ranked IP list.</w:t>
      </w:r>
    </w:p>
    <w:p>
      <w:pPr>
        <w:spacing w:before="40" w:after="40" w:line="259" w:lineRule="auto"/>
      </w:pPr>
      <w:r>
        <w:rPr>
          <w:rFonts w:ascii="Arial" w:hAnsi="Arial" w:eastAsia="Arial"/>
          <w:b/>
          <w:i w:val="0"/>
          <w:sz w:val="18"/>
        </w:rPr>
        <w:t>Table 11: Priority risks addressed by graph analysis</w:t>
      </w:r>
    </w:p>
    <w:tbl>
      <w:tblPr>
        <w:tblStyle w:val="TableGrid"/>
        <w:tblW w:type="auto" w:w="0"/>
        <w:jc w:val="center"/>
        <w:tblLayout w:type="autofit"/>
        <w:tblLook w:firstColumn="1" w:firstRow="1" w:lastColumn="0" w:lastRow="0" w:noHBand="0" w:noVBand="1" w:val="04A0"/>
      </w:tblPr>
      <w:tblGrid>
        <w:gridCol w:w="1663"/>
        <w:gridCol w:w="1663"/>
        <w:gridCol w:w="1663"/>
        <w:gridCol w:w="1663"/>
        <w:gridCol w:w="1663"/>
        <w:gridCol w:w="1663"/>
      </w:tblGrid>
      <w:tr>
        <w:tc>
          <w:tcPr>
            <w:tcW w:type="dxa" w:w="680"/>
            <w:shd w:fill="1F4E79" w:val="clear"/>
          </w:tcPr>
          <w:p>
            <w:pPr>
              <w:spacing w:before="0" w:after="0" w:line="240" w:lineRule="auto"/>
              <w:jc w:val="center"/>
            </w:pPr>
            <w:r/>
            <w:r>
              <w:rPr>
                <w:rFonts w:ascii="Arial" w:hAnsi="Arial" w:eastAsia="Arial"/>
                <w:b/>
                <w:i w:val="0"/>
                <w:color w:val="FFFFFF"/>
                <w:sz w:val="17"/>
              </w:rPr>
              <w:t>ID</w:t>
            </w:r>
          </w:p>
        </w:tc>
        <w:tc>
          <w:tcPr>
            <w:tcW w:type="dxa" w:w="3685"/>
            <w:shd w:fill="1F4E79" w:val="clear"/>
          </w:tcPr>
          <w:p>
            <w:pPr>
              <w:spacing w:before="0" w:after="0" w:line="240" w:lineRule="auto"/>
              <w:jc w:val="center"/>
            </w:pPr>
            <w:r/>
            <w:r>
              <w:rPr>
                <w:rFonts w:ascii="Arial" w:hAnsi="Arial" w:eastAsia="Arial"/>
                <w:b/>
                <w:i w:val="0"/>
                <w:color w:val="FFFFFF"/>
                <w:sz w:val="17"/>
              </w:rPr>
              <w:t>Risk</w:t>
            </w:r>
          </w:p>
        </w:tc>
        <w:tc>
          <w:tcPr>
            <w:tcW w:type="dxa" w:w="1247"/>
            <w:shd w:fill="1F4E79" w:val="clear"/>
          </w:tcPr>
          <w:p>
            <w:pPr>
              <w:spacing w:before="0" w:after="0" w:line="240" w:lineRule="auto"/>
              <w:jc w:val="center"/>
            </w:pPr>
            <w:r/>
            <w:r>
              <w:rPr>
                <w:rFonts w:ascii="Arial" w:hAnsi="Arial" w:eastAsia="Arial"/>
                <w:b/>
                <w:i w:val="0"/>
                <w:color w:val="FFFFFF"/>
                <w:sz w:val="17"/>
              </w:rPr>
              <w:t>Likelihood</w:t>
            </w:r>
          </w:p>
        </w:tc>
        <w:tc>
          <w:tcPr>
            <w:tcW w:type="dxa" w:w="1134"/>
            <w:shd w:fill="1F4E79" w:val="clear"/>
          </w:tcPr>
          <w:p>
            <w:pPr>
              <w:spacing w:before="0" w:after="0" w:line="240" w:lineRule="auto"/>
              <w:jc w:val="center"/>
            </w:pPr>
            <w:r/>
            <w:r>
              <w:rPr>
                <w:rFonts w:ascii="Arial" w:hAnsi="Arial" w:eastAsia="Arial"/>
                <w:b/>
                <w:i w:val="0"/>
                <w:color w:val="FFFFFF"/>
                <w:sz w:val="17"/>
              </w:rPr>
              <w:t>Impact</w:t>
            </w:r>
          </w:p>
        </w:tc>
        <w:tc>
          <w:tcPr>
            <w:tcW w:type="dxa" w:w="1020"/>
            <w:shd w:fill="1F4E79" w:val="clear"/>
          </w:tcPr>
          <w:p>
            <w:pPr>
              <w:spacing w:before="0" w:after="0" w:line="240" w:lineRule="auto"/>
              <w:jc w:val="center"/>
            </w:pPr>
            <w:r/>
            <w:r>
              <w:rPr>
                <w:rFonts w:ascii="Arial" w:hAnsi="Arial" w:eastAsia="Arial"/>
                <w:b/>
                <w:i w:val="0"/>
                <w:color w:val="FFFFFF"/>
                <w:sz w:val="17"/>
              </w:rPr>
              <w:t>Score</w:t>
            </w:r>
          </w:p>
        </w:tc>
        <w:tc>
          <w:tcPr>
            <w:tcW w:type="dxa" w:w="1417"/>
            <w:shd w:fill="1F4E79" w:val="clear"/>
          </w:tcPr>
          <w:p>
            <w:pPr>
              <w:spacing w:before="0" w:after="0" w:line="240" w:lineRule="auto"/>
              <w:jc w:val="center"/>
            </w:pPr>
            <w:r/>
            <w:r>
              <w:rPr>
                <w:rFonts w:ascii="Arial" w:hAnsi="Arial" w:eastAsia="Arial"/>
                <w:b/>
                <w:i w:val="0"/>
                <w:color w:val="FFFFFF"/>
                <w:sz w:val="17"/>
              </w:rPr>
              <w:t>Level</w:t>
            </w:r>
          </w:p>
        </w:tc>
      </w:tr>
      <w:tr>
        <w:tc>
          <w:tcPr>
            <w:tcW w:type="dxa" w:w="680"/>
          </w:tcPr>
          <w:p>
            <w:pPr>
              <w:spacing w:before="0" w:after="0" w:line="240" w:lineRule="auto"/>
              <w:jc w:val="left"/>
            </w:pPr>
            <w:r/>
            <w:r>
              <w:rPr>
                <w:rFonts w:ascii="Arial" w:hAnsi="Arial" w:eastAsia="Arial"/>
                <w:b w:val="0"/>
                <w:i w:val="0"/>
                <w:sz w:val="16"/>
              </w:rPr>
              <w:t>R1</w:t>
            </w:r>
          </w:p>
        </w:tc>
        <w:tc>
          <w:tcPr>
            <w:tcW w:type="dxa" w:w="3685"/>
          </w:tcPr>
          <w:p>
            <w:pPr>
              <w:spacing w:before="0" w:after="0" w:line="240" w:lineRule="auto"/>
              <w:jc w:val="left"/>
            </w:pPr>
            <w:r/>
            <w:r>
              <w:rPr>
                <w:rFonts w:ascii="Arial" w:hAnsi="Arial" w:eastAsia="Arial"/>
                <w:b w:val="0"/>
                <w:i w:val="0"/>
                <w:sz w:val="16"/>
              </w:rPr>
              <w:t>Undetected scanning / recon</w:t>
            </w:r>
          </w:p>
        </w:tc>
        <w:tc>
          <w:tcPr>
            <w:tcW w:type="dxa" w:w="1247"/>
          </w:tcPr>
          <w:p>
            <w:pPr>
              <w:spacing w:before="0" w:after="0" w:line="240" w:lineRule="auto"/>
              <w:jc w:val="left"/>
            </w:pPr>
            <w:r/>
            <w:r>
              <w:rPr>
                <w:rFonts w:ascii="Arial" w:hAnsi="Arial" w:eastAsia="Arial"/>
                <w:b w:val="0"/>
                <w:i w:val="0"/>
                <w:sz w:val="16"/>
              </w:rPr>
              <w:t>5</w:t>
            </w:r>
          </w:p>
        </w:tc>
        <w:tc>
          <w:tcPr>
            <w:tcW w:type="dxa" w:w="1134"/>
          </w:tcPr>
          <w:p>
            <w:pPr>
              <w:spacing w:before="0" w:after="0" w:line="240" w:lineRule="auto"/>
              <w:jc w:val="left"/>
            </w:pPr>
            <w:r/>
            <w:r>
              <w:rPr>
                <w:rFonts w:ascii="Arial" w:hAnsi="Arial" w:eastAsia="Arial"/>
                <w:b w:val="0"/>
                <w:i w:val="0"/>
                <w:sz w:val="16"/>
              </w:rPr>
              <w:t>4</w:t>
            </w:r>
          </w:p>
        </w:tc>
        <w:tc>
          <w:tcPr>
            <w:tcW w:type="dxa" w:w="1020"/>
          </w:tcPr>
          <w:p>
            <w:pPr>
              <w:spacing w:before="0" w:after="0" w:line="240" w:lineRule="auto"/>
              <w:jc w:val="left"/>
            </w:pPr>
            <w:r/>
            <w:r>
              <w:rPr>
                <w:rFonts w:ascii="Arial" w:hAnsi="Arial" w:eastAsia="Arial"/>
                <w:b w:val="0"/>
                <w:i w:val="0"/>
                <w:sz w:val="16"/>
              </w:rPr>
              <w:t>20</w:t>
            </w:r>
          </w:p>
        </w:tc>
        <w:tc>
          <w:tcPr>
            <w:tcW w:type="dxa" w:w="1417"/>
          </w:tcPr>
          <w:p>
            <w:pPr>
              <w:spacing w:before="0" w:after="0" w:line="240" w:lineRule="auto"/>
              <w:jc w:val="left"/>
            </w:pPr>
            <w:r/>
            <w:r>
              <w:rPr>
                <w:rFonts w:ascii="Arial" w:hAnsi="Arial" w:eastAsia="Arial"/>
                <w:b w:val="0"/>
                <w:i w:val="0"/>
                <w:sz w:val="16"/>
              </w:rPr>
              <w:t>Critical</w:t>
            </w:r>
          </w:p>
        </w:tc>
      </w:tr>
      <w:tr>
        <w:tc>
          <w:tcPr>
            <w:tcW w:type="dxa" w:w="680"/>
            <w:shd w:fill="F2F2F2" w:val="clear"/>
          </w:tcPr>
          <w:p>
            <w:pPr>
              <w:spacing w:before="0" w:after="0" w:line="240" w:lineRule="auto"/>
              <w:jc w:val="left"/>
            </w:pPr>
            <w:r/>
            <w:r>
              <w:rPr>
                <w:rFonts w:ascii="Arial" w:hAnsi="Arial" w:eastAsia="Arial"/>
                <w:b w:val="0"/>
                <w:i w:val="0"/>
                <w:sz w:val="16"/>
              </w:rPr>
              <w:t>R2</w:t>
            </w:r>
          </w:p>
        </w:tc>
        <w:tc>
          <w:tcPr>
            <w:tcW w:type="dxa" w:w="3685"/>
            <w:shd w:fill="F2F2F2" w:val="clear"/>
          </w:tcPr>
          <w:p>
            <w:pPr>
              <w:spacing w:before="0" w:after="0" w:line="240" w:lineRule="auto"/>
              <w:jc w:val="left"/>
            </w:pPr>
            <w:r/>
            <w:r>
              <w:rPr>
                <w:rFonts w:ascii="Arial" w:hAnsi="Arial" w:eastAsia="Arial"/>
                <w:b w:val="0"/>
                <w:i w:val="0"/>
                <w:sz w:val="16"/>
              </w:rPr>
              <w:t>DDoS without structural context</w:t>
            </w:r>
          </w:p>
        </w:tc>
        <w:tc>
          <w:tcPr>
            <w:tcW w:type="dxa" w:w="1247"/>
            <w:shd w:fill="F2F2F2" w:val="clear"/>
          </w:tcPr>
          <w:p>
            <w:pPr>
              <w:spacing w:before="0" w:after="0" w:line="240" w:lineRule="auto"/>
              <w:jc w:val="left"/>
            </w:pPr>
            <w:r/>
            <w:r>
              <w:rPr>
                <w:rFonts w:ascii="Arial" w:hAnsi="Arial" w:eastAsia="Arial"/>
                <w:b w:val="0"/>
                <w:i w:val="0"/>
                <w:sz w:val="16"/>
              </w:rPr>
              <w:t>3</w:t>
            </w:r>
          </w:p>
        </w:tc>
        <w:tc>
          <w:tcPr>
            <w:tcW w:type="dxa" w:w="1134"/>
            <w:shd w:fill="F2F2F2" w:val="clear"/>
          </w:tcPr>
          <w:p>
            <w:pPr>
              <w:spacing w:before="0" w:after="0" w:line="240" w:lineRule="auto"/>
              <w:jc w:val="left"/>
            </w:pPr>
            <w:r/>
            <w:r>
              <w:rPr>
                <w:rFonts w:ascii="Arial" w:hAnsi="Arial" w:eastAsia="Arial"/>
                <w:b w:val="0"/>
                <w:i w:val="0"/>
                <w:sz w:val="16"/>
              </w:rPr>
              <w:t>5</w:t>
            </w:r>
          </w:p>
        </w:tc>
        <w:tc>
          <w:tcPr>
            <w:tcW w:type="dxa" w:w="1020"/>
            <w:shd w:fill="F2F2F2" w:val="clear"/>
          </w:tcPr>
          <w:p>
            <w:pPr>
              <w:spacing w:before="0" w:after="0" w:line="240" w:lineRule="auto"/>
              <w:jc w:val="left"/>
            </w:pPr>
            <w:r/>
            <w:r>
              <w:rPr>
                <w:rFonts w:ascii="Arial" w:hAnsi="Arial" w:eastAsia="Arial"/>
                <w:b w:val="0"/>
                <w:i w:val="0"/>
                <w:sz w:val="16"/>
              </w:rPr>
              <w:t>15</w:t>
            </w:r>
          </w:p>
        </w:tc>
        <w:tc>
          <w:tcPr>
            <w:tcW w:type="dxa" w:w="1417"/>
            <w:shd w:fill="F2F2F2" w:val="clear"/>
          </w:tcPr>
          <w:p>
            <w:pPr>
              <w:spacing w:before="0" w:after="0" w:line="240" w:lineRule="auto"/>
              <w:jc w:val="left"/>
            </w:pPr>
            <w:r/>
            <w:r>
              <w:rPr>
                <w:rFonts w:ascii="Arial" w:hAnsi="Arial" w:eastAsia="Arial"/>
                <w:b w:val="0"/>
                <w:i w:val="0"/>
                <w:sz w:val="16"/>
              </w:rPr>
              <w:t>High</w:t>
            </w:r>
          </w:p>
        </w:tc>
      </w:tr>
      <w:tr>
        <w:tc>
          <w:tcPr>
            <w:tcW w:type="dxa" w:w="680"/>
          </w:tcPr>
          <w:p>
            <w:pPr>
              <w:spacing w:before="0" w:after="0" w:line="240" w:lineRule="auto"/>
              <w:jc w:val="left"/>
            </w:pPr>
            <w:r/>
            <w:r>
              <w:rPr>
                <w:rFonts w:ascii="Arial" w:hAnsi="Arial" w:eastAsia="Arial"/>
                <w:b w:val="0"/>
                <w:i w:val="0"/>
                <w:sz w:val="16"/>
              </w:rPr>
              <w:t>R3</w:t>
            </w:r>
          </w:p>
        </w:tc>
        <w:tc>
          <w:tcPr>
            <w:tcW w:type="dxa" w:w="3685"/>
          </w:tcPr>
          <w:p>
            <w:pPr>
              <w:spacing w:before="0" w:after="0" w:line="240" w:lineRule="auto"/>
              <w:jc w:val="left"/>
            </w:pPr>
            <w:r/>
            <w:r>
              <w:rPr>
                <w:rFonts w:ascii="Arial" w:hAnsi="Arial" w:eastAsia="Arial"/>
                <w:b w:val="0"/>
                <w:i w:val="0"/>
                <w:sz w:val="16"/>
              </w:rPr>
              <w:t>Botnet C2 over encrypted channels</w:t>
            </w:r>
          </w:p>
        </w:tc>
        <w:tc>
          <w:tcPr>
            <w:tcW w:type="dxa" w:w="1247"/>
          </w:tcPr>
          <w:p>
            <w:pPr>
              <w:spacing w:before="0" w:after="0" w:line="240" w:lineRule="auto"/>
              <w:jc w:val="left"/>
            </w:pPr>
            <w:r/>
            <w:r>
              <w:rPr>
                <w:rFonts w:ascii="Arial" w:hAnsi="Arial" w:eastAsia="Arial"/>
                <w:b w:val="0"/>
                <w:i w:val="0"/>
                <w:sz w:val="16"/>
              </w:rPr>
              <w:t>3</w:t>
            </w:r>
          </w:p>
        </w:tc>
        <w:tc>
          <w:tcPr>
            <w:tcW w:type="dxa" w:w="1134"/>
          </w:tcPr>
          <w:p>
            <w:pPr>
              <w:spacing w:before="0" w:after="0" w:line="240" w:lineRule="auto"/>
              <w:jc w:val="left"/>
            </w:pPr>
            <w:r/>
            <w:r>
              <w:rPr>
                <w:rFonts w:ascii="Arial" w:hAnsi="Arial" w:eastAsia="Arial"/>
                <w:b w:val="0"/>
                <w:i w:val="0"/>
                <w:sz w:val="16"/>
              </w:rPr>
              <w:t>4</w:t>
            </w:r>
          </w:p>
        </w:tc>
        <w:tc>
          <w:tcPr>
            <w:tcW w:type="dxa" w:w="1020"/>
          </w:tcPr>
          <w:p>
            <w:pPr>
              <w:spacing w:before="0" w:after="0" w:line="240" w:lineRule="auto"/>
              <w:jc w:val="left"/>
            </w:pPr>
            <w:r/>
            <w:r>
              <w:rPr>
                <w:rFonts w:ascii="Arial" w:hAnsi="Arial" w:eastAsia="Arial"/>
                <w:b w:val="0"/>
                <w:i w:val="0"/>
                <w:sz w:val="16"/>
              </w:rPr>
              <w:t>12</w:t>
            </w:r>
          </w:p>
        </w:tc>
        <w:tc>
          <w:tcPr>
            <w:tcW w:type="dxa" w:w="1417"/>
          </w:tcPr>
          <w:p>
            <w:pPr>
              <w:spacing w:before="0" w:after="0" w:line="240" w:lineRule="auto"/>
              <w:jc w:val="left"/>
            </w:pPr>
            <w:r/>
            <w:r>
              <w:rPr>
                <w:rFonts w:ascii="Arial" w:hAnsi="Arial" w:eastAsia="Arial"/>
                <w:b w:val="0"/>
                <w:i w:val="0"/>
                <w:sz w:val="16"/>
              </w:rPr>
              <w:t>High</w:t>
            </w:r>
          </w:p>
        </w:tc>
      </w:tr>
      <w:tr>
        <w:tc>
          <w:tcPr>
            <w:tcW w:type="dxa" w:w="680"/>
            <w:shd w:fill="F2F2F2" w:val="clear"/>
          </w:tcPr>
          <w:p>
            <w:pPr>
              <w:spacing w:before="0" w:after="0" w:line="240" w:lineRule="auto"/>
              <w:jc w:val="left"/>
            </w:pPr>
            <w:r/>
            <w:r>
              <w:rPr>
                <w:rFonts w:ascii="Arial" w:hAnsi="Arial" w:eastAsia="Arial"/>
                <w:b w:val="0"/>
                <w:i w:val="0"/>
                <w:sz w:val="16"/>
              </w:rPr>
              <w:t>R4</w:t>
            </w:r>
          </w:p>
        </w:tc>
        <w:tc>
          <w:tcPr>
            <w:tcW w:type="dxa" w:w="3685"/>
            <w:shd w:fill="F2F2F2" w:val="clear"/>
          </w:tcPr>
          <w:p>
            <w:pPr>
              <w:spacing w:before="0" w:after="0" w:line="240" w:lineRule="auto"/>
              <w:jc w:val="left"/>
            </w:pPr>
            <w:r/>
            <w:r>
              <w:rPr>
                <w:rFonts w:ascii="Arial" w:hAnsi="Arial" w:eastAsia="Arial"/>
                <w:b w:val="0"/>
                <w:i w:val="0"/>
                <w:sz w:val="16"/>
              </w:rPr>
              <w:t>Lateral movement inside LAN</w:t>
            </w:r>
          </w:p>
        </w:tc>
        <w:tc>
          <w:tcPr>
            <w:tcW w:type="dxa" w:w="1247"/>
            <w:shd w:fill="F2F2F2" w:val="clear"/>
          </w:tcPr>
          <w:p>
            <w:pPr>
              <w:spacing w:before="0" w:after="0" w:line="240" w:lineRule="auto"/>
              <w:jc w:val="left"/>
            </w:pPr>
            <w:r/>
            <w:r>
              <w:rPr>
                <w:rFonts w:ascii="Arial" w:hAnsi="Arial" w:eastAsia="Arial"/>
                <w:b w:val="0"/>
                <w:i w:val="0"/>
                <w:sz w:val="16"/>
              </w:rPr>
              <w:t>3</w:t>
            </w:r>
          </w:p>
        </w:tc>
        <w:tc>
          <w:tcPr>
            <w:tcW w:type="dxa" w:w="1134"/>
            <w:shd w:fill="F2F2F2" w:val="clear"/>
          </w:tcPr>
          <w:p>
            <w:pPr>
              <w:spacing w:before="0" w:after="0" w:line="240" w:lineRule="auto"/>
              <w:jc w:val="left"/>
            </w:pPr>
            <w:r/>
            <w:r>
              <w:rPr>
                <w:rFonts w:ascii="Arial" w:hAnsi="Arial" w:eastAsia="Arial"/>
                <w:b w:val="0"/>
                <w:i w:val="0"/>
                <w:sz w:val="16"/>
              </w:rPr>
              <w:t>5</w:t>
            </w:r>
          </w:p>
        </w:tc>
        <w:tc>
          <w:tcPr>
            <w:tcW w:type="dxa" w:w="1020"/>
            <w:shd w:fill="F2F2F2" w:val="clear"/>
          </w:tcPr>
          <w:p>
            <w:pPr>
              <w:spacing w:before="0" w:after="0" w:line="240" w:lineRule="auto"/>
              <w:jc w:val="left"/>
            </w:pPr>
            <w:r/>
            <w:r>
              <w:rPr>
                <w:rFonts w:ascii="Arial" w:hAnsi="Arial" w:eastAsia="Arial"/>
                <w:b w:val="0"/>
                <w:i w:val="0"/>
                <w:sz w:val="16"/>
              </w:rPr>
              <w:t>15</w:t>
            </w:r>
          </w:p>
        </w:tc>
        <w:tc>
          <w:tcPr>
            <w:tcW w:type="dxa" w:w="1417"/>
            <w:shd w:fill="F2F2F2" w:val="clear"/>
          </w:tcPr>
          <w:p>
            <w:pPr>
              <w:spacing w:before="0" w:after="0" w:line="240" w:lineRule="auto"/>
              <w:jc w:val="left"/>
            </w:pPr>
            <w:r/>
            <w:r>
              <w:rPr>
                <w:rFonts w:ascii="Arial" w:hAnsi="Arial" w:eastAsia="Arial"/>
                <w:b w:val="0"/>
                <w:i w:val="0"/>
                <w:sz w:val="16"/>
              </w:rPr>
              <w:t>High</w:t>
            </w:r>
          </w:p>
        </w:tc>
      </w:tr>
      <w:tr>
        <w:tc>
          <w:tcPr>
            <w:tcW w:type="dxa" w:w="680"/>
          </w:tcPr>
          <w:p>
            <w:pPr>
              <w:spacing w:before="0" w:after="0" w:line="240" w:lineRule="auto"/>
              <w:jc w:val="left"/>
            </w:pPr>
            <w:r/>
            <w:r>
              <w:rPr>
                <w:rFonts w:ascii="Arial" w:hAnsi="Arial" w:eastAsia="Arial"/>
                <w:b w:val="0"/>
                <w:i w:val="0"/>
                <w:sz w:val="16"/>
              </w:rPr>
              <w:t>R5</w:t>
            </w:r>
          </w:p>
        </w:tc>
        <w:tc>
          <w:tcPr>
            <w:tcW w:type="dxa" w:w="3685"/>
          </w:tcPr>
          <w:p>
            <w:pPr>
              <w:spacing w:before="0" w:after="0" w:line="240" w:lineRule="auto"/>
              <w:jc w:val="left"/>
            </w:pPr>
            <w:r/>
            <w:r>
              <w:rPr>
                <w:rFonts w:ascii="Arial" w:hAnsi="Arial" w:eastAsia="Arial"/>
                <w:b w:val="0"/>
                <w:i w:val="0"/>
                <w:sz w:val="16"/>
              </w:rPr>
              <w:t>Alert fatigue from volume-only rules</w:t>
            </w:r>
          </w:p>
        </w:tc>
        <w:tc>
          <w:tcPr>
            <w:tcW w:type="dxa" w:w="1247"/>
          </w:tcPr>
          <w:p>
            <w:pPr>
              <w:spacing w:before="0" w:after="0" w:line="240" w:lineRule="auto"/>
              <w:jc w:val="left"/>
            </w:pPr>
            <w:r/>
            <w:r>
              <w:rPr>
                <w:rFonts w:ascii="Arial" w:hAnsi="Arial" w:eastAsia="Arial"/>
                <w:b w:val="0"/>
                <w:i w:val="0"/>
                <w:sz w:val="16"/>
              </w:rPr>
              <w:t>4</w:t>
            </w:r>
          </w:p>
        </w:tc>
        <w:tc>
          <w:tcPr>
            <w:tcW w:type="dxa" w:w="1134"/>
          </w:tcPr>
          <w:p>
            <w:pPr>
              <w:spacing w:before="0" w:after="0" w:line="240" w:lineRule="auto"/>
              <w:jc w:val="left"/>
            </w:pPr>
            <w:r/>
            <w:r>
              <w:rPr>
                <w:rFonts w:ascii="Arial" w:hAnsi="Arial" w:eastAsia="Arial"/>
                <w:b w:val="0"/>
                <w:i w:val="0"/>
                <w:sz w:val="16"/>
              </w:rPr>
              <w:t>3</w:t>
            </w:r>
          </w:p>
        </w:tc>
        <w:tc>
          <w:tcPr>
            <w:tcW w:type="dxa" w:w="1020"/>
          </w:tcPr>
          <w:p>
            <w:pPr>
              <w:spacing w:before="0" w:after="0" w:line="240" w:lineRule="auto"/>
              <w:jc w:val="left"/>
            </w:pPr>
            <w:r/>
            <w:r>
              <w:rPr>
                <w:rFonts w:ascii="Arial" w:hAnsi="Arial" w:eastAsia="Arial"/>
                <w:b w:val="0"/>
                <w:i w:val="0"/>
                <w:sz w:val="16"/>
              </w:rPr>
              <w:t>12</w:t>
            </w:r>
          </w:p>
        </w:tc>
        <w:tc>
          <w:tcPr>
            <w:tcW w:type="dxa" w:w="1417"/>
          </w:tcPr>
          <w:p>
            <w:pPr>
              <w:spacing w:before="0" w:after="0" w:line="240" w:lineRule="auto"/>
              <w:jc w:val="left"/>
            </w:pPr>
            <w:r/>
            <w:r>
              <w:rPr>
                <w:rFonts w:ascii="Arial" w:hAnsi="Arial" w:eastAsia="Arial"/>
                <w:b w:val="0"/>
                <w:i w:val="0"/>
                <w:sz w:val="16"/>
              </w:rPr>
              <w:t>High</w:t>
            </w:r>
          </w:p>
        </w:tc>
      </w:tr>
      <w:tr>
        <w:tc>
          <w:tcPr>
            <w:tcW w:type="dxa" w:w="680"/>
            <w:shd w:fill="F2F2F2" w:val="clear"/>
          </w:tcPr>
          <w:p>
            <w:pPr>
              <w:spacing w:before="0" w:after="0" w:line="240" w:lineRule="auto"/>
              <w:jc w:val="left"/>
            </w:pPr>
            <w:r/>
            <w:r>
              <w:rPr>
                <w:rFonts w:ascii="Arial" w:hAnsi="Arial" w:eastAsia="Arial"/>
                <w:b w:val="0"/>
                <w:i w:val="0"/>
                <w:sz w:val="16"/>
              </w:rPr>
              <w:t>R6</w:t>
            </w:r>
          </w:p>
        </w:tc>
        <w:tc>
          <w:tcPr>
            <w:tcW w:type="dxa" w:w="3685"/>
            <w:shd w:fill="F2F2F2" w:val="clear"/>
          </w:tcPr>
          <w:p>
            <w:pPr>
              <w:spacing w:before="0" w:after="0" w:line="240" w:lineRule="auto"/>
              <w:jc w:val="left"/>
            </w:pPr>
            <w:r/>
            <w:r>
              <w:rPr>
                <w:rFonts w:ascii="Arial" w:hAnsi="Arial" w:eastAsia="Arial"/>
                <w:b w:val="0"/>
                <w:i w:val="0"/>
                <w:sz w:val="16"/>
              </w:rPr>
              <w:t>Slow exfiltration to rare destinations</w:t>
            </w:r>
          </w:p>
        </w:tc>
        <w:tc>
          <w:tcPr>
            <w:tcW w:type="dxa" w:w="1247"/>
            <w:shd w:fill="F2F2F2" w:val="clear"/>
          </w:tcPr>
          <w:p>
            <w:pPr>
              <w:spacing w:before="0" w:after="0" w:line="240" w:lineRule="auto"/>
              <w:jc w:val="left"/>
            </w:pPr>
            <w:r/>
            <w:r>
              <w:rPr>
                <w:rFonts w:ascii="Arial" w:hAnsi="Arial" w:eastAsia="Arial"/>
                <w:b w:val="0"/>
                <w:i w:val="0"/>
                <w:sz w:val="16"/>
              </w:rPr>
              <w:t>2</w:t>
            </w:r>
          </w:p>
        </w:tc>
        <w:tc>
          <w:tcPr>
            <w:tcW w:type="dxa" w:w="1134"/>
            <w:shd w:fill="F2F2F2" w:val="clear"/>
          </w:tcPr>
          <w:p>
            <w:pPr>
              <w:spacing w:before="0" w:after="0" w:line="240" w:lineRule="auto"/>
              <w:jc w:val="left"/>
            </w:pPr>
            <w:r/>
            <w:r>
              <w:rPr>
                <w:rFonts w:ascii="Arial" w:hAnsi="Arial" w:eastAsia="Arial"/>
                <w:b w:val="0"/>
                <w:i w:val="0"/>
                <w:sz w:val="16"/>
              </w:rPr>
              <w:t>4</w:t>
            </w:r>
          </w:p>
        </w:tc>
        <w:tc>
          <w:tcPr>
            <w:tcW w:type="dxa" w:w="1020"/>
            <w:shd w:fill="F2F2F2" w:val="clear"/>
          </w:tcPr>
          <w:p>
            <w:pPr>
              <w:spacing w:before="0" w:after="0" w:line="240" w:lineRule="auto"/>
              <w:jc w:val="left"/>
            </w:pPr>
            <w:r/>
            <w:r>
              <w:rPr>
                <w:rFonts w:ascii="Arial" w:hAnsi="Arial" w:eastAsia="Arial"/>
                <w:b w:val="0"/>
                <w:i w:val="0"/>
                <w:sz w:val="16"/>
              </w:rPr>
              <w:t>8</w:t>
            </w:r>
          </w:p>
        </w:tc>
        <w:tc>
          <w:tcPr>
            <w:tcW w:type="dxa" w:w="1417"/>
            <w:shd w:fill="F2F2F2" w:val="clear"/>
          </w:tcPr>
          <w:p>
            <w:pPr>
              <w:spacing w:before="0" w:after="0" w:line="240" w:lineRule="auto"/>
              <w:jc w:val="left"/>
            </w:pPr>
            <w:r/>
            <w:r>
              <w:rPr>
                <w:rFonts w:ascii="Arial" w:hAnsi="Arial" w:eastAsia="Arial"/>
                <w:b w:val="0"/>
                <w:i w:val="0"/>
                <w:sz w:val="16"/>
              </w:rPr>
              <w:t>Medium</w:t>
            </w:r>
          </w:p>
        </w:tc>
      </w:tr>
    </w:tbl>
    <w:p>
      <w:pPr>
        <w:spacing w:before="0" w:after="40" w:line="259" w:lineRule="auto"/>
      </w:pPr>
    </w:p>
    <w:p>
      <w:pPr>
        <w:spacing w:before="0" w:after="80" w:line="259" w:lineRule="auto"/>
        <w:jc w:val="both"/>
      </w:pPr>
      <w:r>
        <w:rPr>
          <w:rFonts w:ascii="Arial" w:hAnsi="Arial" w:eastAsia="Arial"/>
          <w:b w:val="0"/>
          <w:i w:val="0"/>
          <w:sz w:val="19"/>
        </w:rPr>
        <w:t>Scoring uses Likelihood (1–5) × Impact (1–5). Levels: 1–5 Low, 6–11 Medium, 12–19 High, 20–25 Critical. Result: R1 is Critical; R2–R5 are High. These five risks lead the solution plan in Section 6. R6 remains Medium because volume is low but destination novelty and weighted edges still provide a usable signal.</w:t>
      </w:r>
    </w:p>
    <w:p>
      <w:pPr>
        <w:spacing w:before="0" w:after="80" w:line="259" w:lineRule="auto"/>
        <w:jc w:val="both"/>
      </w:pPr>
      <w:r>
        <w:rPr>
          <w:rFonts w:ascii="Arial" w:hAnsi="Arial" w:eastAsia="Arial"/>
          <w:b w:val="0"/>
          <w:i w:val="0"/>
          <w:sz w:val="19"/>
        </w:rPr>
        <w:t>Temporal views also support situational awareness. A daily “heartbeat” of max degree or entropy shows normal rhythms (morning logins, backup window, evening quiet) and highlights days when the whole graph shape drifts. Implications: graph analytics improve not only point alerts but also week-over-week security posture reporting to management.</w:t>
      </w:r>
    </w:p>
    <w:p>
      <w:pPr>
        <w:spacing w:before="0" w:after="80" w:line="259" w:lineRule="auto"/>
        <w:jc w:val="both"/>
      </w:pPr>
      <w:r>
        <w:rPr>
          <w:rFonts w:ascii="Arial" w:hAnsi="Arial" w:eastAsia="Arial"/>
          <w:b w:val="0"/>
          <w:i w:val="0"/>
          <w:sz w:val="19"/>
        </w:rPr>
        <w:t>Finding on risk ranking. Critical risk R1 (undetected scanning) scores highest because reconnaissance is frequent, cheap for attackers and often invisible to byte thresholds. High risks R2–R5 cover DDoS context, encrypted C2, lateral movement and alert fatigue—the exact failure modes of host-centric and volume-only programmes described in Section 2. Medium risk R6 remains visible through destination novelty and weighted edges.</w:t>
      </w:r>
    </w:p>
    <w:p>
      <w:pPr>
        <w:spacing w:before="0" w:after="80" w:line="259" w:lineRule="auto"/>
        <w:jc w:val="both"/>
      </w:pPr>
      <w:r>
        <w:rPr>
          <w:rFonts w:ascii="Arial" w:hAnsi="Arial" w:eastAsia="Arial"/>
          <w:b w:val="0"/>
          <w:i w:val="0"/>
          <w:sz w:val="19"/>
        </w:rPr>
        <w:t>Implication for Section 6. Solution spend and timeline should follow the score order: degree/new-edge detectors and baselines first (R1, R5), then star visualisation for DDoS (R2), then community and betweenness modules (R3, R4). That ordering maximises early reduction of Critical exposure while keeping the student or SME implementation feasible.</w:t>
      </w:r>
    </w:p>
    <w:p>
      <w:pPr>
        <w:spacing w:before="0" w:after="80" w:line="259" w:lineRule="auto"/>
        <w:jc w:val="both"/>
      </w:pPr>
      <w:r>
        <w:rPr>
          <w:rFonts w:ascii="Arial" w:hAnsi="Arial" w:eastAsia="Arial"/>
          <w:b w:val="0"/>
          <w:i w:val="0"/>
          <w:sz w:val="19"/>
        </w:rPr>
        <w:t>Observation on localisation quality. Ranking IPs by contribution converts a vague “graph anomaly” into a shortlist an on-call engineer can act on. Combined with a one-hop or two-hop subgraph export, localisation is the difference between a research prototype and a SOC-ready control. Table 10’s labels exist to name the shortlist, not only to colour a dashboard.</w:t>
      </w:r>
    </w:p>
    <w:p>
      <w:pPr>
        <w:spacing w:before="0" w:after="80" w:line="259" w:lineRule="auto"/>
        <w:jc w:val="both"/>
      </w:pPr>
      <w:r>
        <w:rPr>
          <w:rFonts w:ascii="Arial" w:hAnsi="Arial" w:eastAsia="Arial"/>
          <w:b w:val="0"/>
          <w:i w:val="0"/>
          <w:sz w:val="19"/>
        </w:rPr>
        <w:t>Section bridge. With scores, labels and risk IDs defined, Section 6 converts R1–R5 into pipeline controls, tools, timelines and expected operational benefits without inventing unrelated recommendations.</w:t>
      </w:r>
    </w:p>
    <w:p>
      <w:pPr>
        <w:pageBreakBefore/>
        <w:spacing w:before="0" w:after="40" w:line="259" w:lineRule="auto"/>
        <w:jc w:val="center"/>
      </w:pPr>
      <w:r>
        <w:rPr>
          <w:rFonts w:ascii="Arial" w:hAnsi="Arial" w:eastAsia="Arial"/>
          <w:b/>
          <w:i w:val="0"/>
          <w:color w:val="1F4E79"/>
          <w:sz w:val="20"/>
        </w:rPr>
        <w:t>Network Traffic Analysis Using Graph Theory</w:t>
      </w:r>
    </w:p>
    <w:p>
      <w:pPr>
        <w:spacing w:before="80" w:after="40" w:line="259" w:lineRule="auto"/>
        <w:jc w:val="left"/>
      </w:pPr>
      <w:r>
        <w:rPr>
          <w:rFonts w:ascii="Arial" w:hAnsi="Arial" w:eastAsia="Arial"/>
          <w:b/>
          <w:i w:val="0"/>
          <w:color w:val="C41E3A"/>
          <w:sz w:val="24"/>
        </w:rPr>
        <w:t>6. Solution</w:t>
      </w:r>
    </w:p>
    <w:p>
      <w:pPr>
        <w:spacing w:before="0" w:after="80" w:line="259" w:lineRule="auto"/>
      </w:pPr>
      <w:r>
        <w:rPr>
          <w:rFonts w:ascii="Arial" w:hAnsi="Arial" w:eastAsia="Arial"/>
          <w:b/>
          <w:i/>
          <w:sz w:val="20"/>
        </w:rPr>
        <w:t>Graph-based detection pipeline, controls, tools and expected benefit</w:t>
      </w:r>
    </w:p>
    <w:p>
      <w:pPr>
        <w:spacing w:before="0" w:after="80" w:line="259" w:lineRule="auto"/>
        <w:jc w:val="both"/>
      </w:pPr>
      <w:r>
        <w:rPr>
          <w:rFonts w:ascii="Arial" w:hAnsi="Arial" w:eastAsia="Arial"/>
          <w:b w:val="0"/>
          <w:i w:val="0"/>
          <w:sz w:val="19"/>
        </w:rPr>
        <w:t>The solution is a modular graph-based anomaly detection framework. Telemetry becomes windowed graphs; structural features are extracted; features are compared with a baseline; ranked hosts and local subgraphs support SOC response. Controls below map directly to Critical and High risks R1–R5 identified in Section 5.3.</w:t>
      </w:r>
    </w:p>
    <w:p>
      <w:pPr>
        <w:spacing w:before="0" w:after="80" w:line="259" w:lineRule="auto"/>
        <w:jc w:val="both"/>
      </w:pPr>
      <w:r>
        <w:rPr>
          <w:rFonts w:ascii="Arial" w:hAnsi="Arial" w:eastAsia="Arial"/>
          <w:b w:val="0"/>
          <w:i w:val="0"/>
          <w:sz w:val="19"/>
        </w:rPr>
        <w:t>Pipeline: Sensors/Routers/Zeek → NetFlow/Log collection → time-window slicing → build G_t → compute features (degree, centrality, graphlets, entropy) → compare with baseline → anomaly score + ranked IPs → visualisation (Gephi) → SOC ticket / block / isolate.</w:t>
      </w:r>
    </w:p>
    <w:p>
      <w:pPr>
        <w:spacing w:before="40" w:after="40" w:line="259" w:lineRule="auto"/>
      </w:pPr>
      <w:r>
        <w:rPr>
          <w:rFonts w:ascii="Arial" w:hAnsi="Arial" w:eastAsia="Arial"/>
          <w:b/>
          <w:i w:val="0"/>
          <w:sz w:val="18"/>
        </w:rPr>
        <w:t>Table 12: Recommended pipeline controls</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c>
          <w:tcPr>
            <w:tcW w:type="dxa" w:w="2551"/>
            <w:shd w:fill="1F4E79" w:val="clear"/>
          </w:tcPr>
          <w:p>
            <w:pPr>
              <w:spacing w:before="0" w:after="0" w:line="240" w:lineRule="auto"/>
              <w:jc w:val="center"/>
            </w:pPr>
            <w:r/>
            <w:r>
              <w:rPr>
                <w:rFonts w:ascii="Arial" w:hAnsi="Arial" w:eastAsia="Arial"/>
                <w:b/>
                <w:i w:val="0"/>
                <w:color w:val="FFFFFF"/>
                <w:sz w:val="17"/>
              </w:rPr>
              <w:t>Problem addressed</w:t>
            </w:r>
          </w:p>
        </w:tc>
        <w:tc>
          <w:tcPr>
            <w:tcW w:type="dxa" w:w="3685"/>
            <w:shd w:fill="1F4E79" w:val="clear"/>
          </w:tcPr>
          <w:p>
            <w:pPr>
              <w:spacing w:before="0" w:after="0" w:line="240" w:lineRule="auto"/>
              <w:jc w:val="center"/>
            </w:pPr>
            <w:r/>
            <w:r>
              <w:rPr>
                <w:rFonts w:ascii="Arial" w:hAnsi="Arial" w:eastAsia="Arial"/>
                <w:b/>
                <w:i w:val="0"/>
                <w:color w:val="FFFFFF"/>
                <w:sz w:val="17"/>
              </w:rPr>
              <w:t>Solution</w:t>
            </w:r>
          </w:p>
        </w:tc>
        <w:tc>
          <w:tcPr>
            <w:tcW w:type="dxa" w:w="1247"/>
            <w:shd w:fill="1F4E79" w:val="clear"/>
          </w:tcPr>
          <w:p>
            <w:pPr>
              <w:spacing w:before="0" w:after="0" w:line="240" w:lineRule="auto"/>
              <w:jc w:val="center"/>
            </w:pPr>
            <w:r/>
            <w:r>
              <w:rPr>
                <w:rFonts w:ascii="Arial" w:hAnsi="Arial" w:eastAsia="Arial"/>
                <w:b/>
                <w:i w:val="0"/>
                <w:color w:val="FFFFFF"/>
                <w:sz w:val="17"/>
              </w:rPr>
              <w:t>Priority</w:t>
            </w:r>
          </w:p>
        </w:tc>
        <w:tc>
          <w:tcPr>
            <w:tcW w:type="dxa" w:w="1701"/>
            <w:shd w:fill="1F4E79" w:val="clear"/>
          </w:tcPr>
          <w:p>
            <w:pPr>
              <w:spacing w:before="0" w:after="0" w:line="240" w:lineRule="auto"/>
              <w:jc w:val="center"/>
            </w:pPr>
            <w:r/>
            <w:r>
              <w:rPr>
                <w:rFonts w:ascii="Arial" w:hAnsi="Arial" w:eastAsia="Arial"/>
                <w:b/>
                <w:i w:val="0"/>
                <w:color w:val="FFFFFF"/>
                <w:sz w:val="17"/>
              </w:rPr>
              <w:t>Timeline</w:t>
            </w:r>
          </w:p>
        </w:tc>
      </w:tr>
      <w:tr>
        <w:tc>
          <w:tcPr>
            <w:tcW w:type="dxa" w:w="2551"/>
          </w:tcPr>
          <w:p>
            <w:pPr>
              <w:spacing w:before="0" w:after="0" w:line="240" w:lineRule="auto"/>
              <w:jc w:val="left"/>
            </w:pPr>
            <w:r/>
            <w:r>
              <w:rPr>
                <w:rFonts w:ascii="Arial" w:hAnsi="Arial" w:eastAsia="Arial"/>
                <w:b w:val="0"/>
                <w:i w:val="0"/>
                <w:sz w:val="16"/>
              </w:rPr>
              <w:t>No traffic graph model</w:t>
            </w:r>
          </w:p>
        </w:tc>
        <w:tc>
          <w:tcPr>
            <w:tcW w:type="dxa" w:w="3685"/>
          </w:tcPr>
          <w:p>
            <w:pPr>
              <w:spacing w:before="0" w:after="0" w:line="240" w:lineRule="auto"/>
              <w:jc w:val="left"/>
            </w:pPr>
            <w:r/>
            <w:r>
              <w:rPr>
                <w:rFonts w:ascii="Arial" w:hAnsi="Arial" w:eastAsia="Arial"/>
                <w:b w:val="0"/>
                <w:i w:val="0"/>
                <w:sz w:val="16"/>
              </w:rPr>
              <w:t>Enable NetFlow/Zeek + windowed TDG builder</w:t>
            </w:r>
          </w:p>
        </w:tc>
        <w:tc>
          <w:tcPr>
            <w:tcW w:type="dxa" w:w="1247"/>
          </w:tcPr>
          <w:p>
            <w:pPr>
              <w:spacing w:before="0" w:after="0" w:line="240" w:lineRule="auto"/>
              <w:jc w:val="left"/>
            </w:pPr>
            <w:r/>
            <w:r>
              <w:rPr>
                <w:rFonts w:ascii="Arial" w:hAnsi="Arial" w:eastAsia="Arial"/>
                <w:b w:val="0"/>
                <w:i w:val="0"/>
                <w:sz w:val="16"/>
              </w:rPr>
              <w:t>High</w:t>
            </w:r>
          </w:p>
        </w:tc>
        <w:tc>
          <w:tcPr>
            <w:tcW w:type="dxa" w:w="1701"/>
          </w:tcPr>
          <w:p>
            <w:pPr>
              <w:spacing w:before="0" w:after="0" w:line="240" w:lineRule="auto"/>
              <w:jc w:val="left"/>
            </w:pPr>
            <w:r/>
            <w:r>
              <w:rPr>
                <w:rFonts w:ascii="Arial" w:hAnsi="Arial" w:eastAsia="Arial"/>
                <w:b w:val="0"/>
                <w:i w:val="0"/>
                <w:sz w:val="16"/>
              </w:rPr>
              <w:t>Month 1</w:t>
            </w:r>
          </w:p>
        </w:tc>
      </w:tr>
      <w:tr>
        <w:tc>
          <w:tcPr>
            <w:tcW w:type="dxa" w:w="2551"/>
            <w:shd w:fill="F2F2F2" w:val="clear"/>
          </w:tcPr>
          <w:p>
            <w:pPr>
              <w:spacing w:before="0" w:after="0" w:line="240" w:lineRule="auto"/>
              <w:jc w:val="left"/>
            </w:pPr>
            <w:r/>
            <w:r>
              <w:rPr>
                <w:rFonts w:ascii="Arial" w:hAnsi="Arial" w:eastAsia="Arial"/>
                <w:b w:val="0"/>
                <w:i w:val="0"/>
                <w:sz w:val="16"/>
              </w:rPr>
              <w:t>Missed scanners (R1)</w:t>
            </w:r>
          </w:p>
        </w:tc>
        <w:tc>
          <w:tcPr>
            <w:tcW w:type="dxa" w:w="3685"/>
            <w:shd w:fill="F2F2F2" w:val="clear"/>
          </w:tcPr>
          <w:p>
            <w:pPr>
              <w:spacing w:before="0" w:after="0" w:line="240" w:lineRule="auto"/>
              <w:jc w:val="left"/>
            </w:pPr>
            <w:r/>
            <w:r>
              <w:rPr>
                <w:rFonts w:ascii="Arial" w:hAnsi="Arial" w:eastAsia="Arial"/>
                <w:b w:val="0"/>
                <w:i w:val="0"/>
                <w:sz w:val="16"/>
              </w:rPr>
              <w:t>Out-degree / new-edge detectors</w:t>
            </w:r>
          </w:p>
        </w:tc>
        <w:tc>
          <w:tcPr>
            <w:tcW w:type="dxa" w:w="1247"/>
            <w:shd w:fill="F2F2F2" w:val="clear"/>
          </w:tcPr>
          <w:p>
            <w:pPr>
              <w:spacing w:before="0" w:after="0" w:line="240" w:lineRule="auto"/>
              <w:jc w:val="left"/>
            </w:pPr>
            <w:r/>
            <w:r>
              <w:rPr>
                <w:rFonts w:ascii="Arial" w:hAnsi="Arial" w:eastAsia="Arial"/>
                <w:b w:val="0"/>
                <w:i w:val="0"/>
                <w:sz w:val="16"/>
              </w:rPr>
              <w:t>High</w:t>
            </w:r>
          </w:p>
        </w:tc>
        <w:tc>
          <w:tcPr>
            <w:tcW w:type="dxa" w:w="1701"/>
            <w:shd w:fill="F2F2F2" w:val="clear"/>
          </w:tcPr>
          <w:p>
            <w:pPr>
              <w:spacing w:before="0" w:after="0" w:line="240" w:lineRule="auto"/>
              <w:jc w:val="left"/>
            </w:pPr>
            <w:r/>
            <w:r>
              <w:rPr>
                <w:rFonts w:ascii="Arial" w:hAnsi="Arial" w:eastAsia="Arial"/>
                <w:b w:val="0"/>
                <w:i w:val="0"/>
                <w:sz w:val="16"/>
              </w:rPr>
              <w:t>Month 1–2</w:t>
            </w:r>
          </w:p>
        </w:tc>
      </w:tr>
      <w:tr>
        <w:tc>
          <w:tcPr>
            <w:tcW w:type="dxa" w:w="2551"/>
          </w:tcPr>
          <w:p>
            <w:pPr>
              <w:spacing w:before="0" w:after="0" w:line="240" w:lineRule="auto"/>
              <w:jc w:val="left"/>
            </w:pPr>
            <w:r/>
            <w:r>
              <w:rPr>
                <w:rFonts w:ascii="Arial" w:hAnsi="Arial" w:eastAsia="Arial"/>
                <w:b w:val="0"/>
                <w:i w:val="0"/>
                <w:sz w:val="16"/>
              </w:rPr>
              <w:t>DDoS context (R2)</w:t>
            </w:r>
          </w:p>
        </w:tc>
        <w:tc>
          <w:tcPr>
            <w:tcW w:type="dxa" w:w="3685"/>
          </w:tcPr>
          <w:p>
            <w:pPr>
              <w:spacing w:before="0" w:after="0" w:line="240" w:lineRule="auto"/>
              <w:jc w:val="left"/>
            </w:pPr>
            <w:r/>
            <w:r>
              <w:rPr>
                <w:rFonts w:ascii="Arial" w:hAnsi="Arial" w:eastAsia="Arial"/>
                <w:b w:val="0"/>
                <w:i w:val="0"/>
                <w:sz w:val="16"/>
              </w:rPr>
              <w:t>In-degree star detection + visualisation</w:t>
            </w:r>
          </w:p>
        </w:tc>
        <w:tc>
          <w:tcPr>
            <w:tcW w:type="dxa" w:w="1247"/>
          </w:tcPr>
          <w:p>
            <w:pPr>
              <w:spacing w:before="0" w:after="0" w:line="240" w:lineRule="auto"/>
              <w:jc w:val="left"/>
            </w:pPr>
            <w:r/>
            <w:r>
              <w:rPr>
                <w:rFonts w:ascii="Arial" w:hAnsi="Arial" w:eastAsia="Arial"/>
                <w:b w:val="0"/>
                <w:i w:val="0"/>
                <w:sz w:val="16"/>
              </w:rPr>
              <w:t>High</w:t>
            </w:r>
          </w:p>
        </w:tc>
        <w:tc>
          <w:tcPr>
            <w:tcW w:type="dxa" w:w="1701"/>
          </w:tcPr>
          <w:p>
            <w:pPr>
              <w:spacing w:before="0" w:after="0" w:line="240" w:lineRule="auto"/>
              <w:jc w:val="left"/>
            </w:pPr>
            <w:r/>
            <w:r>
              <w:rPr>
                <w:rFonts w:ascii="Arial" w:hAnsi="Arial" w:eastAsia="Arial"/>
                <w:b w:val="0"/>
                <w:i w:val="0"/>
                <w:sz w:val="16"/>
              </w:rPr>
              <w:t>Month 1–2</w:t>
            </w:r>
          </w:p>
        </w:tc>
      </w:tr>
      <w:tr>
        <w:tc>
          <w:tcPr>
            <w:tcW w:type="dxa" w:w="2551"/>
            <w:shd w:fill="F2F2F2" w:val="clear"/>
          </w:tcPr>
          <w:p>
            <w:pPr>
              <w:spacing w:before="0" w:after="0" w:line="240" w:lineRule="auto"/>
              <w:jc w:val="left"/>
            </w:pPr>
            <w:r/>
            <w:r>
              <w:rPr>
                <w:rFonts w:ascii="Arial" w:hAnsi="Arial" w:eastAsia="Arial"/>
                <w:b w:val="0"/>
                <w:i w:val="0"/>
                <w:sz w:val="16"/>
              </w:rPr>
              <w:t>Encrypted C2 (R3)</w:t>
            </w:r>
          </w:p>
        </w:tc>
        <w:tc>
          <w:tcPr>
            <w:tcW w:type="dxa" w:w="3685"/>
            <w:shd w:fill="F2F2F2" w:val="clear"/>
          </w:tcPr>
          <w:p>
            <w:pPr>
              <w:spacing w:before="0" w:after="0" w:line="240" w:lineRule="auto"/>
              <w:jc w:val="left"/>
            </w:pPr>
            <w:r/>
            <w:r>
              <w:rPr>
                <w:rFonts w:ascii="Arial" w:hAnsi="Arial" w:eastAsia="Arial"/>
                <w:b w:val="0"/>
                <w:i w:val="0"/>
                <w:sz w:val="16"/>
              </w:rPr>
              <w:t>Community + hub centrality alerts</w:t>
            </w:r>
          </w:p>
        </w:tc>
        <w:tc>
          <w:tcPr>
            <w:tcW w:type="dxa" w:w="1247"/>
            <w:shd w:fill="F2F2F2" w:val="clear"/>
          </w:tcPr>
          <w:p>
            <w:pPr>
              <w:spacing w:before="0" w:after="0" w:line="240" w:lineRule="auto"/>
              <w:jc w:val="left"/>
            </w:pPr>
            <w:r/>
            <w:r>
              <w:rPr>
                <w:rFonts w:ascii="Arial" w:hAnsi="Arial" w:eastAsia="Arial"/>
                <w:b w:val="0"/>
                <w:i w:val="0"/>
                <w:sz w:val="16"/>
              </w:rPr>
              <w:t>High</w:t>
            </w:r>
          </w:p>
        </w:tc>
        <w:tc>
          <w:tcPr>
            <w:tcW w:type="dxa" w:w="1701"/>
            <w:shd w:fill="F2F2F2" w:val="clear"/>
          </w:tcPr>
          <w:p>
            <w:pPr>
              <w:spacing w:before="0" w:after="0" w:line="240" w:lineRule="auto"/>
              <w:jc w:val="left"/>
            </w:pPr>
            <w:r/>
            <w:r>
              <w:rPr>
                <w:rFonts w:ascii="Arial" w:hAnsi="Arial" w:eastAsia="Arial"/>
                <w:b w:val="0"/>
                <w:i w:val="0"/>
                <w:sz w:val="16"/>
              </w:rPr>
              <w:t>Month 2–3</w:t>
            </w:r>
          </w:p>
        </w:tc>
      </w:tr>
      <w:tr>
        <w:tc>
          <w:tcPr>
            <w:tcW w:type="dxa" w:w="2551"/>
          </w:tcPr>
          <w:p>
            <w:pPr>
              <w:spacing w:before="0" w:after="0" w:line="240" w:lineRule="auto"/>
              <w:jc w:val="left"/>
            </w:pPr>
            <w:r/>
            <w:r>
              <w:rPr>
                <w:rFonts w:ascii="Arial" w:hAnsi="Arial" w:eastAsia="Arial"/>
                <w:b w:val="0"/>
                <w:i w:val="0"/>
                <w:sz w:val="16"/>
              </w:rPr>
              <w:t>Lateral movement (R4)</w:t>
            </w:r>
          </w:p>
        </w:tc>
        <w:tc>
          <w:tcPr>
            <w:tcW w:type="dxa" w:w="3685"/>
          </w:tcPr>
          <w:p>
            <w:pPr>
              <w:spacing w:before="0" w:after="0" w:line="240" w:lineRule="auto"/>
              <w:jc w:val="left"/>
            </w:pPr>
            <w:r/>
            <w:r>
              <w:rPr>
                <w:rFonts w:ascii="Arial" w:hAnsi="Arial" w:eastAsia="Arial"/>
                <w:b w:val="0"/>
                <w:i w:val="0"/>
                <w:sz w:val="16"/>
              </w:rPr>
              <w:t>Internal new-edge / betweenness watch</w:t>
            </w:r>
          </w:p>
        </w:tc>
        <w:tc>
          <w:tcPr>
            <w:tcW w:type="dxa" w:w="1247"/>
          </w:tcPr>
          <w:p>
            <w:pPr>
              <w:spacing w:before="0" w:after="0" w:line="240" w:lineRule="auto"/>
              <w:jc w:val="left"/>
            </w:pPr>
            <w:r/>
            <w:r>
              <w:rPr>
                <w:rFonts w:ascii="Arial" w:hAnsi="Arial" w:eastAsia="Arial"/>
                <w:b w:val="0"/>
                <w:i w:val="0"/>
                <w:sz w:val="16"/>
              </w:rPr>
              <w:t>High</w:t>
            </w:r>
          </w:p>
        </w:tc>
        <w:tc>
          <w:tcPr>
            <w:tcW w:type="dxa" w:w="1701"/>
          </w:tcPr>
          <w:p>
            <w:pPr>
              <w:spacing w:before="0" w:after="0" w:line="240" w:lineRule="auto"/>
              <w:jc w:val="left"/>
            </w:pPr>
            <w:r/>
            <w:r>
              <w:rPr>
                <w:rFonts w:ascii="Arial" w:hAnsi="Arial" w:eastAsia="Arial"/>
                <w:b w:val="0"/>
                <w:i w:val="0"/>
                <w:sz w:val="16"/>
              </w:rPr>
              <w:t>Month 2–3</w:t>
            </w:r>
          </w:p>
        </w:tc>
      </w:tr>
      <w:tr>
        <w:tc>
          <w:tcPr>
            <w:tcW w:type="dxa" w:w="2551"/>
            <w:shd w:fill="F2F2F2" w:val="clear"/>
          </w:tcPr>
          <w:p>
            <w:pPr>
              <w:spacing w:before="0" w:after="0" w:line="240" w:lineRule="auto"/>
              <w:jc w:val="left"/>
            </w:pPr>
            <w:r/>
            <w:r>
              <w:rPr>
                <w:rFonts w:ascii="Arial" w:hAnsi="Arial" w:eastAsia="Arial"/>
                <w:b w:val="0"/>
                <w:i w:val="0"/>
                <w:sz w:val="16"/>
              </w:rPr>
              <w:t>Alert fatigue (R5)</w:t>
            </w:r>
          </w:p>
        </w:tc>
        <w:tc>
          <w:tcPr>
            <w:tcW w:type="dxa" w:w="3685"/>
            <w:shd w:fill="F2F2F2" w:val="clear"/>
          </w:tcPr>
          <w:p>
            <w:pPr>
              <w:spacing w:before="0" w:after="0" w:line="240" w:lineRule="auto"/>
              <w:jc w:val="left"/>
            </w:pPr>
            <w:r/>
            <w:r>
              <w:rPr>
                <w:rFonts w:ascii="Arial" w:hAnsi="Arial" w:eastAsia="Arial"/>
                <w:b w:val="0"/>
                <w:i w:val="0"/>
                <w:sz w:val="16"/>
              </w:rPr>
              <w:t>Require structural change with volume</w:t>
            </w:r>
          </w:p>
        </w:tc>
        <w:tc>
          <w:tcPr>
            <w:tcW w:type="dxa" w:w="1247"/>
            <w:shd w:fill="F2F2F2" w:val="clear"/>
          </w:tcPr>
          <w:p>
            <w:pPr>
              <w:spacing w:before="0" w:after="0" w:line="240" w:lineRule="auto"/>
              <w:jc w:val="left"/>
            </w:pPr>
            <w:r/>
            <w:r>
              <w:rPr>
                <w:rFonts w:ascii="Arial" w:hAnsi="Arial" w:eastAsia="Arial"/>
                <w:b w:val="0"/>
                <w:i w:val="0"/>
                <w:sz w:val="16"/>
              </w:rPr>
              <w:t>Medium</w:t>
            </w:r>
          </w:p>
        </w:tc>
        <w:tc>
          <w:tcPr>
            <w:tcW w:type="dxa" w:w="1701"/>
            <w:shd w:fill="F2F2F2" w:val="clear"/>
          </w:tcPr>
          <w:p>
            <w:pPr>
              <w:spacing w:before="0" w:after="0" w:line="240" w:lineRule="auto"/>
              <w:jc w:val="left"/>
            </w:pPr>
            <w:r/>
            <w:r>
              <w:rPr>
                <w:rFonts w:ascii="Arial" w:hAnsi="Arial" w:eastAsia="Arial"/>
                <w:b w:val="0"/>
                <w:i w:val="0"/>
                <w:sz w:val="16"/>
              </w:rPr>
              <w:t>Month 2</w:t>
            </w:r>
          </w:p>
        </w:tc>
      </w:tr>
      <w:tr>
        <w:tc>
          <w:tcPr>
            <w:tcW w:type="dxa" w:w="2551"/>
          </w:tcPr>
          <w:p>
            <w:pPr>
              <w:spacing w:before="0" w:after="0" w:line="240" w:lineRule="auto"/>
              <w:jc w:val="left"/>
            </w:pPr>
            <w:r/>
            <w:r>
              <w:rPr>
                <w:rFonts w:ascii="Arial" w:hAnsi="Arial" w:eastAsia="Arial"/>
                <w:b w:val="0"/>
                <w:i w:val="0"/>
                <w:sz w:val="16"/>
              </w:rPr>
              <w:t>Weak triage</w:t>
            </w:r>
          </w:p>
        </w:tc>
        <w:tc>
          <w:tcPr>
            <w:tcW w:type="dxa" w:w="3685"/>
          </w:tcPr>
          <w:p>
            <w:pPr>
              <w:spacing w:before="0" w:after="0" w:line="240" w:lineRule="auto"/>
              <w:jc w:val="left"/>
            </w:pPr>
            <w:r/>
            <w:r>
              <w:rPr>
                <w:rFonts w:ascii="Arial" w:hAnsi="Arial" w:eastAsia="Arial"/>
                <w:b w:val="0"/>
                <w:i w:val="0"/>
                <w:sz w:val="16"/>
              </w:rPr>
              <w:t>Ranked IP list + Gephi local subgraph</w:t>
            </w:r>
          </w:p>
        </w:tc>
        <w:tc>
          <w:tcPr>
            <w:tcW w:type="dxa" w:w="1247"/>
          </w:tcPr>
          <w:p>
            <w:pPr>
              <w:spacing w:before="0" w:after="0" w:line="240" w:lineRule="auto"/>
              <w:jc w:val="left"/>
            </w:pPr>
            <w:r/>
            <w:r>
              <w:rPr>
                <w:rFonts w:ascii="Arial" w:hAnsi="Arial" w:eastAsia="Arial"/>
                <w:b w:val="0"/>
                <w:i w:val="0"/>
                <w:sz w:val="16"/>
              </w:rPr>
              <w:t>Medium</w:t>
            </w:r>
          </w:p>
        </w:tc>
        <w:tc>
          <w:tcPr>
            <w:tcW w:type="dxa" w:w="1701"/>
          </w:tcPr>
          <w:p>
            <w:pPr>
              <w:spacing w:before="0" w:after="0" w:line="240" w:lineRule="auto"/>
              <w:jc w:val="left"/>
            </w:pPr>
            <w:r/>
            <w:r>
              <w:rPr>
                <w:rFonts w:ascii="Arial" w:hAnsi="Arial" w:eastAsia="Arial"/>
                <w:b w:val="0"/>
                <w:i w:val="0"/>
                <w:sz w:val="16"/>
              </w:rPr>
              <w:t>Month 2–3</w:t>
            </w:r>
          </w:p>
        </w:tc>
      </w:tr>
      <w:tr>
        <w:tc>
          <w:tcPr>
            <w:tcW w:type="dxa" w:w="2551"/>
            <w:shd w:fill="F2F2F2" w:val="clear"/>
          </w:tcPr>
          <w:p>
            <w:pPr>
              <w:spacing w:before="0" w:after="0" w:line="240" w:lineRule="auto"/>
              <w:jc w:val="left"/>
            </w:pPr>
            <w:r/>
            <w:r>
              <w:rPr>
                <w:rFonts w:ascii="Arial" w:hAnsi="Arial" w:eastAsia="Arial"/>
                <w:b w:val="0"/>
                <w:i w:val="0"/>
                <w:sz w:val="16"/>
              </w:rPr>
              <w:t>No baseline</w:t>
            </w:r>
          </w:p>
        </w:tc>
        <w:tc>
          <w:tcPr>
            <w:tcW w:type="dxa" w:w="3685"/>
            <w:shd w:fill="F2F2F2" w:val="clear"/>
          </w:tcPr>
          <w:p>
            <w:pPr>
              <w:spacing w:before="0" w:after="0" w:line="240" w:lineRule="auto"/>
              <w:jc w:val="left"/>
            </w:pPr>
            <w:r/>
            <w:r>
              <w:rPr>
                <w:rFonts w:ascii="Arial" w:hAnsi="Arial" w:eastAsia="Arial"/>
                <w:b w:val="0"/>
                <w:i w:val="0"/>
                <w:sz w:val="16"/>
              </w:rPr>
              <w:t>Learn normal graph features from clean weeks</w:t>
            </w:r>
          </w:p>
        </w:tc>
        <w:tc>
          <w:tcPr>
            <w:tcW w:type="dxa" w:w="1247"/>
            <w:shd w:fill="F2F2F2" w:val="clear"/>
          </w:tcPr>
          <w:p>
            <w:pPr>
              <w:spacing w:before="0" w:after="0" w:line="240" w:lineRule="auto"/>
              <w:jc w:val="left"/>
            </w:pPr>
            <w:r/>
            <w:r>
              <w:rPr>
                <w:rFonts w:ascii="Arial" w:hAnsi="Arial" w:eastAsia="Arial"/>
                <w:b w:val="0"/>
                <w:i w:val="0"/>
                <w:sz w:val="16"/>
              </w:rPr>
              <w:t>High</w:t>
            </w:r>
          </w:p>
        </w:tc>
        <w:tc>
          <w:tcPr>
            <w:tcW w:type="dxa" w:w="1701"/>
            <w:shd w:fill="F2F2F2" w:val="clear"/>
          </w:tcPr>
          <w:p>
            <w:pPr>
              <w:spacing w:before="0" w:after="0" w:line="240" w:lineRule="auto"/>
              <w:jc w:val="left"/>
            </w:pPr>
            <w:r/>
            <w:r>
              <w:rPr>
                <w:rFonts w:ascii="Arial" w:hAnsi="Arial" w:eastAsia="Arial"/>
                <w:b w:val="0"/>
                <w:i w:val="0"/>
                <w:sz w:val="16"/>
              </w:rPr>
              <w:t>Month 1</w:t>
            </w:r>
          </w:p>
        </w:tc>
      </w:tr>
      <w:tr>
        <w:tc>
          <w:tcPr>
            <w:tcW w:type="dxa" w:w="2551"/>
          </w:tcPr>
          <w:p>
            <w:pPr>
              <w:spacing w:before="0" w:after="0" w:line="240" w:lineRule="auto"/>
              <w:jc w:val="left"/>
            </w:pPr>
            <w:r/>
            <w:r>
              <w:rPr>
                <w:rFonts w:ascii="Arial" w:hAnsi="Arial" w:eastAsia="Arial"/>
                <w:b w:val="0"/>
                <w:i w:val="0"/>
                <w:sz w:val="16"/>
              </w:rPr>
              <w:t>Slow response</w:t>
            </w:r>
          </w:p>
        </w:tc>
        <w:tc>
          <w:tcPr>
            <w:tcW w:type="dxa" w:w="3685"/>
          </w:tcPr>
          <w:p>
            <w:pPr>
              <w:spacing w:before="0" w:after="0" w:line="240" w:lineRule="auto"/>
              <w:jc w:val="left"/>
            </w:pPr>
            <w:r/>
            <w:r>
              <w:rPr>
                <w:rFonts w:ascii="Arial" w:hAnsi="Arial" w:eastAsia="Arial"/>
                <w:b w:val="0"/>
                <w:i w:val="0"/>
                <w:sz w:val="16"/>
              </w:rPr>
              <w:t>SOC playbooks linked to graph alert types</w:t>
            </w:r>
          </w:p>
        </w:tc>
        <w:tc>
          <w:tcPr>
            <w:tcW w:type="dxa" w:w="1247"/>
          </w:tcPr>
          <w:p>
            <w:pPr>
              <w:spacing w:before="0" w:after="0" w:line="240" w:lineRule="auto"/>
              <w:jc w:val="left"/>
            </w:pPr>
            <w:r/>
            <w:r>
              <w:rPr>
                <w:rFonts w:ascii="Arial" w:hAnsi="Arial" w:eastAsia="Arial"/>
                <w:b w:val="0"/>
                <w:i w:val="0"/>
                <w:sz w:val="16"/>
              </w:rPr>
              <w:t>Medium</w:t>
            </w:r>
          </w:p>
        </w:tc>
        <w:tc>
          <w:tcPr>
            <w:tcW w:type="dxa" w:w="1701"/>
          </w:tcPr>
          <w:p>
            <w:pPr>
              <w:spacing w:before="0" w:after="0" w:line="240" w:lineRule="auto"/>
              <w:jc w:val="left"/>
            </w:pPr>
            <w:r/>
            <w:r>
              <w:rPr>
                <w:rFonts w:ascii="Arial" w:hAnsi="Arial" w:eastAsia="Arial"/>
                <w:b w:val="0"/>
                <w:i w:val="0"/>
                <w:sz w:val="16"/>
              </w:rPr>
              <w:t>Month 3</w:t>
            </w:r>
          </w:p>
        </w:tc>
      </w:tr>
      <w:tr>
        <w:tc>
          <w:tcPr>
            <w:tcW w:type="dxa" w:w="2551"/>
            <w:shd w:fill="F2F2F2" w:val="clear"/>
          </w:tcPr>
          <w:p>
            <w:pPr>
              <w:spacing w:before="0" w:after="0" w:line="240" w:lineRule="auto"/>
              <w:jc w:val="left"/>
            </w:pPr>
            <w:r/>
            <w:r>
              <w:rPr>
                <w:rFonts w:ascii="Arial" w:hAnsi="Arial" w:eastAsia="Arial"/>
                <w:b w:val="0"/>
                <w:i w:val="0"/>
                <w:sz w:val="16"/>
              </w:rPr>
              <w:t>Skill gap</w:t>
            </w:r>
          </w:p>
        </w:tc>
        <w:tc>
          <w:tcPr>
            <w:tcW w:type="dxa" w:w="3685"/>
            <w:shd w:fill="F2F2F2" w:val="clear"/>
          </w:tcPr>
          <w:p>
            <w:pPr>
              <w:spacing w:before="0" w:after="0" w:line="240" w:lineRule="auto"/>
              <w:jc w:val="left"/>
            </w:pPr>
            <w:r/>
            <w:r>
              <w:rPr>
                <w:rFonts w:ascii="Arial" w:hAnsi="Arial" w:eastAsia="Arial"/>
                <w:b w:val="0"/>
                <w:i w:val="0"/>
                <w:sz w:val="16"/>
              </w:rPr>
              <w:t>Train analysts on TDGs and centrality ranks</w:t>
            </w:r>
          </w:p>
        </w:tc>
        <w:tc>
          <w:tcPr>
            <w:tcW w:type="dxa" w:w="1247"/>
            <w:shd w:fill="F2F2F2" w:val="clear"/>
          </w:tcPr>
          <w:p>
            <w:pPr>
              <w:spacing w:before="0" w:after="0" w:line="240" w:lineRule="auto"/>
              <w:jc w:val="left"/>
            </w:pPr>
            <w:r/>
            <w:r>
              <w:rPr>
                <w:rFonts w:ascii="Arial" w:hAnsi="Arial" w:eastAsia="Arial"/>
                <w:b w:val="0"/>
                <w:i w:val="0"/>
                <w:sz w:val="16"/>
              </w:rPr>
              <w:t>Medium</w:t>
            </w:r>
          </w:p>
        </w:tc>
        <w:tc>
          <w:tcPr>
            <w:tcW w:type="dxa" w:w="1701"/>
            <w:shd w:fill="F2F2F2" w:val="clear"/>
          </w:tcPr>
          <w:p>
            <w:pPr>
              <w:spacing w:before="0" w:after="0" w:line="240" w:lineRule="auto"/>
              <w:jc w:val="left"/>
            </w:pPr>
            <w:r/>
            <w:r>
              <w:rPr>
                <w:rFonts w:ascii="Arial" w:hAnsi="Arial" w:eastAsia="Arial"/>
                <w:b w:val="0"/>
                <w:i w:val="0"/>
                <w:sz w:val="16"/>
              </w:rPr>
              <w:t>Month 1–3</w:t>
            </w:r>
          </w:p>
        </w:tc>
      </w:tr>
    </w:tbl>
    <w:p>
      <w:pPr>
        <w:spacing w:before="0" w:after="40" w:line="259" w:lineRule="auto"/>
      </w:pPr>
    </w:p>
    <w:p>
      <w:pPr>
        <w:spacing w:before="0" w:after="80" w:line="259" w:lineRule="auto"/>
        <w:jc w:val="both"/>
      </w:pPr>
      <w:r>
        <w:rPr>
          <w:rFonts w:ascii="Arial" w:hAnsi="Arial" w:eastAsia="Arial"/>
          <w:b w:val="0"/>
          <w:i w:val="0"/>
          <w:sz w:val="19"/>
        </w:rPr>
        <w:t>Finding (Table 12). Quick wins are flow export, baselines and degree detectors. Communities and betweenness follow once analysts trust the first alerts. Training is not optional: a star graph only helps if the on-call engineer can read it.</w:t>
      </w:r>
    </w:p>
    <w:p>
      <w:pPr>
        <w:spacing w:before="40" w:after="40" w:line="259" w:lineRule="auto"/>
      </w:pPr>
      <w:r>
        <w:rPr>
          <w:rFonts w:ascii="Arial" w:hAnsi="Arial" w:eastAsia="Arial"/>
          <w:b/>
          <w:i w:val="0"/>
          <w:sz w:val="18"/>
        </w:rPr>
        <w:t>Table 13: Tool stack</w:t>
      </w:r>
    </w:p>
    <w:tbl>
      <w:tblPr>
        <w:tblStyle w:val="TableGrid"/>
        <w:tblW w:type="auto" w:w="0"/>
        <w:jc w:val="center"/>
        <w:tblLayout w:type="autofit"/>
        <w:tblLook w:firstColumn="1" w:firstRow="1" w:lastColumn="0" w:lastRow="0" w:noHBand="0" w:noVBand="1" w:val="04A0"/>
      </w:tblPr>
      <w:tblGrid>
        <w:gridCol w:w="4989"/>
        <w:gridCol w:w="4989"/>
      </w:tblGrid>
      <w:tr>
        <w:tc>
          <w:tcPr>
            <w:tcW w:type="dxa" w:w="1984"/>
            <w:shd w:fill="1F4E79" w:val="clear"/>
          </w:tcPr>
          <w:p>
            <w:pPr>
              <w:spacing w:before="0" w:after="0" w:line="240" w:lineRule="auto"/>
              <w:jc w:val="center"/>
            </w:pPr>
            <w:r/>
            <w:r>
              <w:rPr>
                <w:rFonts w:ascii="Arial" w:hAnsi="Arial" w:eastAsia="Arial"/>
                <w:b/>
                <w:i w:val="0"/>
                <w:color w:val="FFFFFF"/>
                <w:sz w:val="17"/>
              </w:rPr>
              <w:t>Layer</w:t>
            </w:r>
          </w:p>
        </w:tc>
        <w:tc>
          <w:tcPr>
            <w:tcW w:type="dxa" w:w="7370"/>
            <w:shd w:fill="1F4E79" w:val="clear"/>
          </w:tcPr>
          <w:p>
            <w:pPr>
              <w:spacing w:before="0" w:after="0" w:line="240" w:lineRule="auto"/>
              <w:jc w:val="center"/>
            </w:pPr>
            <w:r/>
            <w:r>
              <w:rPr>
                <w:rFonts w:ascii="Arial" w:hAnsi="Arial" w:eastAsia="Arial"/>
                <w:b/>
                <w:i w:val="0"/>
                <w:color w:val="FFFFFF"/>
                <w:sz w:val="17"/>
              </w:rPr>
              <w:t>Suggested tools</w:t>
            </w:r>
          </w:p>
        </w:tc>
      </w:tr>
      <w:tr>
        <w:tc>
          <w:tcPr>
            <w:tcW w:type="dxa" w:w="1984"/>
          </w:tcPr>
          <w:p>
            <w:pPr>
              <w:spacing w:before="0" w:after="0" w:line="240" w:lineRule="auto"/>
              <w:jc w:val="left"/>
            </w:pPr>
            <w:r/>
            <w:r>
              <w:rPr>
                <w:rFonts w:ascii="Arial" w:hAnsi="Arial" w:eastAsia="Arial"/>
                <w:b w:val="0"/>
                <w:i w:val="0"/>
                <w:sz w:val="16"/>
              </w:rPr>
              <w:t>Collection</w:t>
            </w:r>
          </w:p>
        </w:tc>
        <w:tc>
          <w:tcPr>
            <w:tcW w:type="dxa" w:w="7370"/>
          </w:tcPr>
          <w:p>
            <w:pPr>
              <w:spacing w:before="0" w:after="0" w:line="240" w:lineRule="auto"/>
              <w:jc w:val="left"/>
            </w:pPr>
            <w:r/>
            <w:r>
              <w:rPr>
                <w:rFonts w:ascii="Arial" w:hAnsi="Arial" w:eastAsia="Arial"/>
                <w:b w:val="0"/>
                <w:i w:val="0"/>
                <w:sz w:val="16"/>
              </w:rPr>
              <w:t>Zeek, nProbe, router NetFlow, Wireshark/tcpdump</w:t>
            </w:r>
          </w:p>
        </w:tc>
      </w:tr>
      <w:tr>
        <w:tc>
          <w:tcPr>
            <w:tcW w:type="dxa" w:w="1984"/>
            <w:shd w:fill="F2F2F2" w:val="clear"/>
          </w:tcPr>
          <w:p>
            <w:pPr>
              <w:spacing w:before="0" w:after="0" w:line="240" w:lineRule="auto"/>
              <w:jc w:val="left"/>
            </w:pPr>
            <w:r/>
            <w:r>
              <w:rPr>
                <w:rFonts w:ascii="Arial" w:hAnsi="Arial" w:eastAsia="Arial"/>
                <w:b w:val="0"/>
                <w:i w:val="0"/>
                <w:sz w:val="16"/>
              </w:rPr>
              <w:t>Storage</w:t>
            </w:r>
          </w:p>
        </w:tc>
        <w:tc>
          <w:tcPr>
            <w:tcW w:type="dxa" w:w="7370"/>
            <w:shd w:fill="F2F2F2" w:val="clear"/>
          </w:tcPr>
          <w:p>
            <w:pPr>
              <w:spacing w:before="0" w:after="0" w:line="240" w:lineRule="auto"/>
              <w:jc w:val="left"/>
            </w:pPr>
            <w:r/>
            <w:r>
              <w:rPr>
                <w:rFonts w:ascii="Arial" w:hAnsi="Arial" w:eastAsia="Arial"/>
                <w:b w:val="0"/>
                <w:i w:val="0"/>
                <w:sz w:val="16"/>
              </w:rPr>
              <w:t>CSV/SQLite (lab); flow collector / Elasticsearch (ops)</w:t>
            </w:r>
          </w:p>
        </w:tc>
      </w:tr>
      <w:tr>
        <w:tc>
          <w:tcPr>
            <w:tcW w:type="dxa" w:w="1984"/>
          </w:tcPr>
          <w:p>
            <w:pPr>
              <w:spacing w:before="0" w:after="0" w:line="240" w:lineRule="auto"/>
              <w:jc w:val="left"/>
            </w:pPr>
            <w:r/>
            <w:r>
              <w:rPr>
                <w:rFonts w:ascii="Arial" w:hAnsi="Arial" w:eastAsia="Arial"/>
                <w:b w:val="0"/>
                <w:i w:val="0"/>
                <w:sz w:val="16"/>
              </w:rPr>
              <w:t>Graph compute</w:t>
            </w:r>
          </w:p>
        </w:tc>
        <w:tc>
          <w:tcPr>
            <w:tcW w:type="dxa" w:w="7370"/>
          </w:tcPr>
          <w:p>
            <w:pPr>
              <w:spacing w:before="0" w:after="0" w:line="240" w:lineRule="auto"/>
              <w:jc w:val="left"/>
            </w:pPr>
            <w:r/>
            <w:r>
              <w:rPr>
                <w:rFonts w:ascii="Arial" w:hAnsi="Arial" w:eastAsia="Arial"/>
                <w:b w:val="0"/>
                <w:i w:val="0"/>
                <w:sz w:val="16"/>
              </w:rPr>
              <w:t>Python NetworkX; Graph-tool or Neo4j for larger graphs</w:t>
            </w:r>
          </w:p>
        </w:tc>
      </w:tr>
      <w:tr>
        <w:tc>
          <w:tcPr>
            <w:tcW w:type="dxa" w:w="1984"/>
            <w:shd w:fill="F2F2F2" w:val="clear"/>
          </w:tcPr>
          <w:p>
            <w:pPr>
              <w:spacing w:before="0" w:after="0" w:line="240" w:lineRule="auto"/>
              <w:jc w:val="left"/>
            </w:pPr>
            <w:r/>
            <w:r>
              <w:rPr>
                <w:rFonts w:ascii="Arial" w:hAnsi="Arial" w:eastAsia="Arial"/>
                <w:b w:val="0"/>
                <w:i w:val="0"/>
                <w:sz w:val="16"/>
              </w:rPr>
              <w:t>Detection</w:t>
            </w:r>
          </w:p>
        </w:tc>
        <w:tc>
          <w:tcPr>
            <w:tcW w:type="dxa" w:w="7370"/>
            <w:shd w:fill="F2F2F2" w:val="clear"/>
          </w:tcPr>
          <w:p>
            <w:pPr>
              <w:spacing w:before="0" w:after="0" w:line="240" w:lineRule="auto"/>
              <w:jc w:val="left"/>
            </w:pPr>
            <w:r/>
            <w:r>
              <w:rPr>
                <w:rFonts w:ascii="Arial" w:hAnsi="Arial" w:eastAsia="Arial"/>
                <w:b w:val="0"/>
                <w:i w:val="0"/>
                <w:sz w:val="16"/>
              </w:rPr>
              <w:t>Statistical thresholds; scikit-learn outlier models</w:t>
            </w:r>
          </w:p>
        </w:tc>
      </w:tr>
      <w:tr>
        <w:tc>
          <w:tcPr>
            <w:tcW w:type="dxa" w:w="1984"/>
          </w:tcPr>
          <w:p>
            <w:pPr>
              <w:spacing w:before="0" w:after="0" w:line="240" w:lineRule="auto"/>
              <w:jc w:val="left"/>
            </w:pPr>
            <w:r/>
            <w:r>
              <w:rPr>
                <w:rFonts w:ascii="Arial" w:hAnsi="Arial" w:eastAsia="Arial"/>
                <w:b w:val="0"/>
                <w:i w:val="0"/>
                <w:sz w:val="16"/>
              </w:rPr>
              <w:t>Visualisation</w:t>
            </w:r>
          </w:p>
        </w:tc>
        <w:tc>
          <w:tcPr>
            <w:tcW w:type="dxa" w:w="7370"/>
          </w:tcPr>
          <w:p>
            <w:pPr>
              <w:spacing w:before="0" w:after="0" w:line="240" w:lineRule="auto"/>
              <w:jc w:val="left"/>
            </w:pPr>
            <w:r/>
            <w:r>
              <w:rPr>
                <w:rFonts w:ascii="Arial" w:hAnsi="Arial" w:eastAsia="Arial"/>
                <w:b w:val="0"/>
                <w:i w:val="0"/>
                <w:sz w:val="16"/>
              </w:rPr>
              <w:t>Gephi or Cytoscape for stars, hubs and communities</w:t>
            </w:r>
          </w:p>
        </w:tc>
      </w:tr>
      <w:tr>
        <w:tc>
          <w:tcPr>
            <w:tcW w:type="dxa" w:w="1984"/>
            <w:shd w:fill="F2F2F2" w:val="clear"/>
          </w:tcPr>
          <w:p>
            <w:pPr>
              <w:spacing w:before="0" w:after="0" w:line="240" w:lineRule="auto"/>
              <w:jc w:val="left"/>
            </w:pPr>
            <w:r/>
            <w:r>
              <w:rPr>
                <w:rFonts w:ascii="Arial" w:hAnsi="Arial" w:eastAsia="Arial"/>
                <w:b w:val="0"/>
                <w:i w:val="0"/>
                <w:sz w:val="16"/>
              </w:rPr>
              <w:t>Response</w:t>
            </w:r>
          </w:p>
        </w:tc>
        <w:tc>
          <w:tcPr>
            <w:tcW w:type="dxa" w:w="7370"/>
            <w:shd w:fill="F2F2F2" w:val="clear"/>
          </w:tcPr>
          <w:p>
            <w:pPr>
              <w:spacing w:before="0" w:after="0" w:line="240" w:lineRule="auto"/>
              <w:jc w:val="left"/>
            </w:pPr>
            <w:r/>
            <w:r>
              <w:rPr>
                <w:rFonts w:ascii="Arial" w:hAnsi="Arial" w:eastAsia="Arial"/>
                <w:b w:val="0"/>
                <w:i w:val="0"/>
                <w:sz w:val="16"/>
              </w:rPr>
              <w:t>SIEM tickets, firewall blocks, host isolation playbooks</w:t>
            </w:r>
          </w:p>
        </w:tc>
      </w:tr>
    </w:tbl>
    <w:p>
      <w:pPr>
        <w:spacing w:before="0" w:after="40" w:line="259" w:lineRule="auto"/>
      </w:pPr>
    </w:p>
    <w:p>
      <w:pPr>
        <w:spacing w:before="40" w:after="40" w:line="259" w:lineRule="auto"/>
      </w:pPr>
      <w:r>
        <w:rPr>
          <w:rFonts w:ascii="Arial" w:hAnsi="Arial" w:eastAsia="Arial"/>
          <w:b/>
          <w:i w:val="0"/>
          <w:sz w:val="18"/>
        </w:rPr>
        <w:t>Table 14: Expected benefit (illustrative)</w:t>
      </w:r>
    </w:p>
    <w:tbl>
      <w:tblPr>
        <w:tblStyle w:val="TableGrid"/>
        <w:tblW w:type="auto" w:w="0"/>
        <w:jc w:val="center"/>
        <w:tblLayout w:type="autofit"/>
        <w:tblLook w:firstColumn="1" w:firstRow="1" w:lastColumn="0" w:lastRow="0" w:noHBand="0" w:noVBand="1" w:val="04A0"/>
      </w:tblPr>
      <w:tblGrid>
        <w:gridCol w:w="4989"/>
        <w:gridCol w:w="4989"/>
      </w:tblGrid>
      <w:tr>
        <w:tc>
          <w:tcPr>
            <w:tcW w:type="dxa" w:w="3402"/>
            <w:shd w:fill="1F4E79" w:val="clear"/>
          </w:tcPr>
          <w:p>
            <w:pPr>
              <w:spacing w:before="0" w:after="0" w:line="240" w:lineRule="auto"/>
              <w:jc w:val="center"/>
            </w:pPr>
            <w:r/>
            <w:r>
              <w:rPr>
                <w:rFonts w:ascii="Arial" w:hAnsi="Arial" w:eastAsia="Arial"/>
                <w:b/>
                <w:i w:val="0"/>
                <w:color w:val="FFFFFF"/>
                <w:sz w:val="17"/>
              </w:rPr>
              <w:t>Measure</w:t>
            </w:r>
          </w:p>
        </w:tc>
        <w:tc>
          <w:tcPr>
            <w:tcW w:type="dxa" w:w="5953"/>
            <w:shd w:fill="1F4E79" w:val="clear"/>
          </w:tcPr>
          <w:p>
            <w:pPr>
              <w:spacing w:before="0" w:after="0" w:line="240" w:lineRule="auto"/>
              <w:jc w:val="center"/>
            </w:pPr>
            <w:r/>
            <w:r>
              <w:rPr>
                <w:rFonts w:ascii="Arial" w:hAnsi="Arial" w:eastAsia="Arial"/>
                <w:b/>
                <w:i w:val="0"/>
                <w:color w:val="FFFFFF"/>
                <w:sz w:val="17"/>
              </w:rPr>
              <w:t>Expected value</w:t>
            </w:r>
          </w:p>
        </w:tc>
      </w:tr>
      <w:tr>
        <w:tc>
          <w:tcPr>
            <w:tcW w:type="dxa" w:w="3402"/>
          </w:tcPr>
          <w:p>
            <w:pPr>
              <w:spacing w:before="0" w:after="0" w:line="240" w:lineRule="auto"/>
              <w:jc w:val="left"/>
            </w:pPr>
            <w:r/>
            <w:r>
              <w:rPr>
                <w:rFonts w:ascii="Arial" w:hAnsi="Arial" w:eastAsia="Arial"/>
                <w:b w:val="0"/>
                <w:i w:val="0"/>
                <w:sz w:val="16"/>
              </w:rPr>
              <w:t>Earlier scan detection</w:t>
            </w:r>
          </w:p>
        </w:tc>
        <w:tc>
          <w:tcPr>
            <w:tcW w:type="dxa" w:w="5953"/>
          </w:tcPr>
          <w:p>
            <w:pPr>
              <w:spacing w:before="0" w:after="0" w:line="240" w:lineRule="auto"/>
              <w:jc w:val="left"/>
            </w:pPr>
            <w:r/>
            <w:r>
              <w:rPr>
                <w:rFonts w:ascii="Arial" w:hAnsi="Arial" w:eastAsia="Arial"/>
                <w:b w:val="0"/>
                <w:i w:val="0"/>
                <w:sz w:val="16"/>
              </w:rPr>
              <w:t>Within 1–2 windows via degree / new-edge spike</w:t>
            </w:r>
          </w:p>
        </w:tc>
      </w:tr>
      <w:tr>
        <w:tc>
          <w:tcPr>
            <w:tcW w:type="dxa" w:w="3402"/>
            <w:shd w:fill="F2F2F2" w:val="clear"/>
          </w:tcPr>
          <w:p>
            <w:pPr>
              <w:spacing w:before="0" w:after="0" w:line="240" w:lineRule="auto"/>
              <w:jc w:val="left"/>
            </w:pPr>
            <w:r/>
            <w:r>
              <w:rPr>
                <w:rFonts w:ascii="Arial" w:hAnsi="Arial" w:eastAsia="Arial"/>
                <w:b w:val="0"/>
                <w:i w:val="0"/>
                <w:sz w:val="16"/>
              </w:rPr>
              <w:t>Clearer DDoS picture</w:t>
            </w:r>
          </w:p>
        </w:tc>
        <w:tc>
          <w:tcPr>
            <w:tcW w:type="dxa" w:w="5953"/>
            <w:shd w:fill="F2F2F2" w:val="clear"/>
          </w:tcPr>
          <w:p>
            <w:pPr>
              <w:spacing w:before="0" w:after="0" w:line="240" w:lineRule="auto"/>
              <w:jc w:val="left"/>
            </w:pPr>
            <w:r/>
            <w:r>
              <w:rPr>
                <w:rFonts w:ascii="Arial" w:hAnsi="Arial" w:eastAsia="Arial"/>
                <w:b w:val="0"/>
                <w:i w:val="0"/>
                <w:sz w:val="16"/>
              </w:rPr>
              <w:t>Victim + top sources visible from star graph</w:t>
            </w:r>
          </w:p>
        </w:tc>
      </w:tr>
      <w:tr>
        <w:tc>
          <w:tcPr>
            <w:tcW w:type="dxa" w:w="3402"/>
          </w:tcPr>
          <w:p>
            <w:pPr>
              <w:spacing w:before="0" w:after="0" w:line="240" w:lineRule="auto"/>
              <w:jc w:val="left"/>
            </w:pPr>
            <w:r/>
            <w:r>
              <w:rPr>
                <w:rFonts w:ascii="Arial" w:hAnsi="Arial" w:eastAsia="Arial"/>
                <w:b w:val="0"/>
                <w:i w:val="0"/>
                <w:sz w:val="16"/>
              </w:rPr>
              <w:t>False-positive reduction vs volume-only</w:t>
            </w:r>
          </w:p>
        </w:tc>
        <w:tc>
          <w:tcPr>
            <w:tcW w:type="dxa" w:w="5953"/>
          </w:tcPr>
          <w:p>
            <w:pPr>
              <w:spacing w:before="0" w:after="0" w:line="240" w:lineRule="auto"/>
              <w:jc w:val="left"/>
            </w:pPr>
            <w:r/>
            <w:r>
              <w:rPr>
                <w:rFonts w:ascii="Arial" w:hAnsi="Arial" w:eastAsia="Arial"/>
                <w:b w:val="0"/>
                <w:i w:val="0"/>
                <w:sz w:val="16"/>
              </w:rPr>
              <w:t>Busy but topologically normal traffic stays quiet</w:t>
            </w:r>
          </w:p>
        </w:tc>
      </w:tr>
      <w:tr>
        <w:tc>
          <w:tcPr>
            <w:tcW w:type="dxa" w:w="3402"/>
            <w:shd w:fill="F2F2F2" w:val="clear"/>
          </w:tcPr>
          <w:p>
            <w:pPr>
              <w:spacing w:before="0" w:after="0" w:line="240" w:lineRule="auto"/>
              <w:jc w:val="left"/>
            </w:pPr>
            <w:r/>
            <w:r>
              <w:rPr>
                <w:rFonts w:ascii="Arial" w:hAnsi="Arial" w:eastAsia="Arial"/>
                <w:b w:val="0"/>
                <w:i w:val="0"/>
                <w:sz w:val="16"/>
              </w:rPr>
              <w:t>Analyst triage time</w:t>
            </w:r>
          </w:p>
        </w:tc>
        <w:tc>
          <w:tcPr>
            <w:tcW w:type="dxa" w:w="5953"/>
            <w:shd w:fill="F2F2F2" w:val="clear"/>
          </w:tcPr>
          <w:p>
            <w:pPr>
              <w:spacing w:before="0" w:after="0" w:line="240" w:lineRule="auto"/>
              <w:jc w:val="left"/>
            </w:pPr>
            <w:r/>
            <w:r>
              <w:rPr>
                <w:rFonts w:ascii="Arial" w:hAnsi="Arial" w:eastAsia="Arial"/>
                <w:b w:val="0"/>
                <w:i w:val="0"/>
                <w:sz w:val="16"/>
              </w:rPr>
              <w:t>Minutes with ranked IPs instead of hours of raw logs</w:t>
            </w:r>
          </w:p>
        </w:tc>
      </w:tr>
      <w:tr>
        <w:tc>
          <w:tcPr>
            <w:tcW w:type="dxa" w:w="3402"/>
          </w:tcPr>
          <w:p>
            <w:pPr>
              <w:spacing w:before="0" w:after="0" w:line="240" w:lineRule="auto"/>
              <w:jc w:val="left"/>
            </w:pPr>
            <w:r/>
            <w:r>
              <w:rPr>
                <w:rFonts w:ascii="Arial" w:hAnsi="Arial" w:eastAsia="Arial"/>
                <w:b w:val="0"/>
                <w:i w:val="0"/>
                <w:sz w:val="16"/>
              </w:rPr>
              <w:t>Encrypted traffic usefulness</w:t>
            </w:r>
          </w:p>
        </w:tc>
        <w:tc>
          <w:tcPr>
            <w:tcW w:type="dxa" w:w="5953"/>
          </w:tcPr>
          <w:p>
            <w:pPr>
              <w:spacing w:before="0" w:after="0" w:line="240" w:lineRule="auto"/>
              <w:jc w:val="left"/>
            </w:pPr>
            <w:r/>
            <w:r>
              <w:rPr>
                <w:rFonts w:ascii="Arial" w:hAnsi="Arial" w:eastAsia="Arial"/>
                <w:b w:val="0"/>
                <w:i w:val="0"/>
                <w:sz w:val="16"/>
              </w:rPr>
              <w:t>Metadata relationships remain fully usable</w:t>
            </w:r>
          </w:p>
        </w:tc>
      </w:tr>
    </w:tbl>
    <w:p>
      <w:pPr>
        <w:spacing w:before="0" w:after="40" w:line="259" w:lineRule="auto"/>
      </w:pPr>
    </w:p>
    <w:p>
      <w:pPr>
        <w:spacing w:before="0" w:after="80" w:line="259" w:lineRule="auto"/>
        <w:jc w:val="both"/>
      </w:pPr>
      <w:r>
        <w:rPr>
          <w:rFonts w:ascii="Arial" w:hAnsi="Arial" w:eastAsia="Arial"/>
          <w:b w:val="0"/>
          <w:i w:val="0"/>
          <w:sz w:val="19"/>
        </w:rPr>
        <w:t>Benefit interpretation. Numbers are illustrative for a teaching and design case study, not a commercial ROI claim. Actual reductions depend on coverage of exporters, quality of baselines and analyst adoption. Even partial deployment of degree-based detectors already addresses Critical risk R1.</w:t>
      </w:r>
    </w:p>
    <w:p>
      <w:pPr>
        <w:spacing w:before="60" w:after="40" w:line="259" w:lineRule="auto"/>
      </w:pPr>
      <w:r>
        <w:rPr>
          <w:rFonts w:ascii="Arial" w:hAnsi="Arial" w:eastAsia="Arial"/>
          <w:b/>
          <w:i w:val="0"/>
          <w:sz w:val="20"/>
        </w:rPr>
        <w:t>Implementation approach</w:t>
      </w:r>
    </w:p>
    <w:p>
      <w:pPr>
        <w:pStyle w:val="ListBullet"/>
        <w:spacing w:before="0" w:after="40" w:line="259" w:lineRule="auto"/>
        <w:jc w:val="both"/>
      </w:pPr>
      <w:r>
        <w:rPr>
          <w:rFonts w:ascii="Arial" w:hAnsi="Arial" w:eastAsia="Arial"/>
          <w:b w:val="0"/>
          <w:i w:val="0"/>
          <w:sz w:val="19"/>
        </w:rPr>
        <w:t>Phase 1 (Months 1–2): flow export, windowed graphs, degree detectors, analyst training.</w:t>
      </w:r>
    </w:p>
    <w:p>
      <w:pPr>
        <w:pStyle w:val="ListBullet"/>
        <w:spacing w:before="0" w:after="40" w:line="259" w:lineRule="auto"/>
        <w:jc w:val="both"/>
      </w:pPr>
      <w:r>
        <w:rPr>
          <w:rFonts w:ascii="Arial" w:hAnsi="Arial" w:eastAsia="Arial"/>
          <w:b w:val="0"/>
          <w:i w:val="0"/>
          <w:sz w:val="19"/>
        </w:rPr>
        <w:t>Phase 2 (Months 2–3): communities, stronger baselines, visualisation in tickets, playbooks.</w:t>
      </w:r>
    </w:p>
    <w:p>
      <w:pPr>
        <w:pStyle w:val="ListBullet"/>
        <w:spacing w:before="0" w:after="40" w:line="259" w:lineRule="auto"/>
        <w:jc w:val="both"/>
      </w:pPr>
      <w:r>
        <w:rPr>
          <w:rFonts w:ascii="Arial" w:hAnsi="Arial" w:eastAsia="Arial"/>
          <w:b w:val="0"/>
          <w:i w:val="0"/>
          <w:sz w:val="19"/>
        </w:rPr>
        <w:t>Phase 3 (Months 3–5): optional graphlets/spectral features, tune thresholds, reassess risks every six months.</w:t>
      </w:r>
    </w:p>
    <w:p>
      <w:pPr>
        <w:spacing w:before="0" w:after="80" w:line="259" w:lineRule="auto"/>
        <w:jc w:val="both"/>
      </w:pPr>
      <w:r>
        <w:rPr>
          <w:rFonts w:ascii="Arial" w:hAnsi="Arial" w:eastAsia="Arial"/>
          <w:b w:val="0"/>
          <w:i w:val="0"/>
          <w:sz w:val="19"/>
        </w:rPr>
        <w:t>Limitations: large graphs are costly—use sampling and two-stage metrics. NAT may collapse users into one IP—prefer pre-NAT IDs when available. Thresholds need reviewed history—start conservative and tune. Graph alerts complement, not replace, IDS/EDR/firewall controls.</w:t>
      </w:r>
    </w:p>
    <w:p>
      <w:pPr>
        <w:spacing w:before="0" w:after="80" w:line="259" w:lineRule="auto"/>
        <w:jc w:val="both"/>
      </w:pPr>
      <w:r>
        <w:rPr>
          <w:rFonts w:ascii="Arial" w:hAnsi="Arial" w:eastAsia="Arial"/>
          <w:b w:val="0"/>
          <w:i w:val="0"/>
          <w:sz w:val="19"/>
        </w:rPr>
        <w:t>Governance note. Assign an owner for exporter health, baseline refresh and threshold review. Without ownership, graphs drift and false positives return. Quarterly tabletop exercises that replay a scan star and a DDoS star keep analysts fluent and keep management aware of residual risk after controls are deployed.</w:t>
      </w:r>
    </w:p>
    <w:p>
      <w:pPr>
        <w:pageBreakBefore/>
        <w:spacing w:before="0" w:after="40" w:line="259" w:lineRule="auto"/>
        <w:jc w:val="center"/>
      </w:pPr>
      <w:r>
        <w:rPr>
          <w:rFonts w:ascii="Arial" w:hAnsi="Arial" w:eastAsia="Arial"/>
          <w:b/>
          <w:i w:val="0"/>
          <w:color w:val="1F4E79"/>
          <w:sz w:val="20"/>
        </w:rPr>
        <w:t>Network Traffic Analysis Using Graph Theory</w:t>
      </w:r>
    </w:p>
    <w:p>
      <w:pPr>
        <w:spacing w:before="80" w:after="40" w:line="259" w:lineRule="auto"/>
        <w:jc w:val="left"/>
      </w:pPr>
      <w:r>
        <w:rPr>
          <w:rFonts w:ascii="Arial" w:hAnsi="Arial" w:eastAsia="Arial"/>
          <w:b/>
          <w:i w:val="0"/>
          <w:color w:val="C41E3A"/>
          <w:sz w:val="24"/>
        </w:rPr>
        <w:t>7. Conclusion</w:t>
      </w:r>
    </w:p>
    <w:p>
      <w:pPr>
        <w:spacing w:before="0" w:after="80" w:line="259" w:lineRule="auto"/>
      </w:pPr>
      <w:r>
        <w:rPr>
          <w:rFonts w:ascii="Arial" w:hAnsi="Arial" w:eastAsia="Arial"/>
          <w:b/>
          <w:i/>
          <w:sz w:val="20"/>
        </w:rPr>
        <w:t>Summary of findings and recommendations</w:t>
      </w:r>
    </w:p>
    <w:p>
      <w:pPr>
        <w:spacing w:before="0" w:after="80" w:line="259" w:lineRule="auto"/>
        <w:jc w:val="both"/>
      </w:pPr>
      <w:r>
        <w:rPr>
          <w:rFonts w:ascii="Arial" w:hAnsi="Arial" w:eastAsia="Arial"/>
          <w:b w:val="0"/>
          <w:i w:val="0"/>
          <w:sz w:val="19"/>
        </w:rPr>
        <w:t>This case study examined network traffic analysis through graph theory in the Alliance University MCA format. Traditional volume thresholds and signatures underuse the relational nature of communication. Modelling hosts as vertices and flows as edges converts discrete structures into a practical cybersecurity lens for campus and enterprise networks.</w:t>
      </w:r>
    </w:p>
    <w:p>
      <w:pPr>
        <w:spacing w:before="0" w:after="80" w:line="259" w:lineRule="auto"/>
        <w:jc w:val="both"/>
      </w:pPr>
      <w:r>
        <w:rPr>
          <w:rFonts w:ascii="Arial" w:hAnsi="Arial" w:eastAsia="Arial"/>
          <w:b w:val="0"/>
          <w:i w:val="0"/>
          <w:sz w:val="19"/>
        </w:rPr>
        <w:t>Data collection showed NetFlow/IPFIX, Zeek and related metadata are enough to build windowed TDGs even when payloads are encrypted. Analysis showed DDoS, scanning, botnet C2, lateral movement and exfiltration leave distinctive topological footprints. Degree, centrality, communities and entropy provide explainable features; temporal baselines and IP ranking turn features into actionable SOC work.</w:t>
      </w:r>
    </w:p>
    <w:p>
      <w:pPr>
        <w:spacing w:before="0" w:after="80" w:line="259" w:lineRule="auto"/>
        <w:jc w:val="both"/>
      </w:pPr>
      <w:r>
        <w:rPr>
          <w:rFonts w:ascii="Arial" w:hAnsi="Arial" w:eastAsia="Arial"/>
          <w:b w:val="0"/>
          <w:i w:val="0"/>
          <w:sz w:val="19"/>
        </w:rPr>
        <w:t>The solution proposed a modular pipeline from sensors to SOC response, with controls mapped to Critical and High risks (R1–R5), a practical tool stack and a phased plan. Graph analysis does not eliminate cyber risk, but it reduces blind spots that volume-only monitoring leaves open—especially for distributed, encrypted and low-and-slow campaigns.</w:t>
      </w:r>
    </w:p>
    <w:p>
      <w:pPr>
        <w:spacing w:before="60" w:after="40" w:line="259" w:lineRule="auto"/>
      </w:pPr>
      <w:r>
        <w:rPr>
          <w:rFonts w:ascii="Arial" w:hAnsi="Arial" w:eastAsia="Arial"/>
          <w:b/>
          <w:i w:val="0"/>
          <w:sz w:val="20"/>
        </w:rPr>
        <w:t>Summary of key findings</w:t>
      </w:r>
    </w:p>
    <w:tbl>
      <w:tblPr>
        <w:tblStyle w:val="TableGrid"/>
        <w:tblW w:type="auto" w:w="0"/>
        <w:jc w:val="center"/>
        <w:tblLayout w:type="autofit"/>
        <w:tblLook w:firstColumn="1" w:firstRow="1" w:lastColumn="0" w:lastRow="0" w:noHBand="0" w:noVBand="1" w:val="04A0"/>
      </w:tblPr>
      <w:tblGrid>
        <w:gridCol w:w="4989"/>
        <w:gridCol w:w="4989"/>
      </w:tblGrid>
      <w:tr>
        <w:tc>
          <w:tcPr>
            <w:tcW w:type="dxa" w:w="1701"/>
            <w:shd w:fill="1F4E79" w:val="clear"/>
          </w:tcPr>
          <w:p>
            <w:pPr>
              <w:spacing w:before="0" w:after="0" w:line="240" w:lineRule="auto"/>
              <w:jc w:val="center"/>
            </w:pPr>
            <w:r/>
            <w:r>
              <w:rPr>
                <w:rFonts w:ascii="Arial" w:hAnsi="Arial" w:eastAsia="Arial"/>
                <w:b/>
                <w:i w:val="0"/>
                <w:color w:val="FFFFFF"/>
                <w:sz w:val="17"/>
              </w:rPr>
              <w:t>Area</w:t>
            </w:r>
          </w:p>
        </w:tc>
        <w:tc>
          <w:tcPr>
            <w:tcW w:type="dxa" w:w="7654"/>
            <w:shd w:fill="1F4E79" w:val="clear"/>
          </w:tcPr>
          <w:p>
            <w:pPr>
              <w:spacing w:before="0" w:after="0" w:line="240" w:lineRule="auto"/>
              <w:jc w:val="center"/>
            </w:pPr>
            <w:r/>
            <w:r>
              <w:rPr>
                <w:rFonts w:ascii="Arial" w:hAnsi="Arial" w:eastAsia="Arial"/>
                <w:b/>
                <w:i w:val="0"/>
                <w:color w:val="FFFFFF"/>
                <w:sz w:val="17"/>
              </w:rPr>
              <w:t>Key finding</w:t>
            </w:r>
          </w:p>
        </w:tc>
      </w:tr>
      <w:tr>
        <w:tc>
          <w:tcPr>
            <w:tcW w:type="dxa" w:w="1701"/>
          </w:tcPr>
          <w:p>
            <w:pPr>
              <w:spacing w:before="0" w:after="0" w:line="240" w:lineRule="auto"/>
              <w:jc w:val="left"/>
            </w:pPr>
            <w:r/>
            <w:r>
              <w:rPr>
                <w:rFonts w:ascii="Arial" w:hAnsi="Arial" w:eastAsia="Arial"/>
                <w:b w:val="0"/>
                <w:i w:val="0"/>
                <w:sz w:val="16"/>
              </w:rPr>
              <w:t>Problem</w:t>
            </w:r>
          </w:p>
        </w:tc>
        <w:tc>
          <w:tcPr>
            <w:tcW w:type="dxa" w:w="7654"/>
          </w:tcPr>
          <w:p>
            <w:pPr>
              <w:spacing w:before="0" w:after="0" w:line="240" w:lineRule="auto"/>
              <w:jc w:val="left"/>
            </w:pPr>
            <w:r/>
            <w:r>
              <w:rPr>
                <w:rFonts w:ascii="Arial" w:hAnsi="Arial" w:eastAsia="Arial"/>
                <w:b w:val="0"/>
                <w:i w:val="0"/>
                <w:sz w:val="16"/>
              </w:rPr>
              <w:t>Host-centric and volume-only views miss coordinated structural attacks</w:t>
            </w:r>
          </w:p>
        </w:tc>
      </w:tr>
      <w:tr>
        <w:tc>
          <w:tcPr>
            <w:tcW w:type="dxa" w:w="1701"/>
            <w:shd w:fill="F2F2F2" w:val="clear"/>
          </w:tcPr>
          <w:p>
            <w:pPr>
              <w:spacing w:before="0" w:after="0" w:line="240" w:lineRule="auto"/>
              <w:jc w:val="left"/>
            </w:pPr>
            <w:r/>
            <w:r>
              <w:rPr>
                <w:rFonts w:ascii="Arial" w:hAnsi="Arial" w:eastAsia="Arial"/>
                <w:b w:val="0"/>
                <w:i w:val="0"/>
                <w:sz w:val="16"/>
              </w:rPr>
              <w:t>Objectives</w:t>
            </w:r>
          </w:p>
        </w:tc>
        <w:tc>
          <w:tcPr>
            <w:tcW w:type="dxa" w:w="7654"/>
            <w:shd w:fill="F2F2F2" w:val="clear"/>
          </w:tcPr>
          <w:p>
            <w:pPr>
              <w:spacing w:before="0" w:after="0" w:line="240" w:lineRule="auto"/>
              <w:jc w:val="left"/>
            </w:pPr>
            <w:r/>
            <w:r>
              <w:rPr>
                <w:rFonts w:ascii="Arial" w:hAnsi="Arial" w:eastAsia="Arial"/>
                <w:b w:val="0"/>
                <w:i w:val="0"/>
                <w:sz w:val="16"/>
              </w:rPr>
              <w:t>Six objectives cover collect → model → measure → map → detect → evaluate</w:t>
            </w:r>
          </w:p>
        </w:tc>
      </w:tr>
      <w:tr>
        <w:tc>
          <w:tcPr>
            <w:tcW w:type="dxa" w:w="1701"/>
          </w:tcPr>
          <w:p>
            <w:pPr>
              <w:spacing w:before="0" w:after="0" w:line="240" w:lineRule="auto"/>
              <w:jc w:val="left"/>
            </w:pPr>
            <w:r/>
            <w:r>
              <w:rPr>
                <w:rFonts w:ascii="Arial" w:hAnsi="Arial" w:eastAsia="Arial"/>
                <w:b w:val="0"/>
                <w:i w:val="0"/>
                <w:sz w:val="16"/>
              </w:rPr>
              <w:t>Data</w:t>
            </w:r>
          </w:p>
        </w:tc>
        <w:tc>
          <w:tcPr>
            <w:tcW w:type="dxa" w:w="7654"/>
          </w:tcPr>
          <w:p>
            <w:pPr>
              <w:spacing w:before="0" w:after="0" w:line="240" w:lineRule="auto"/>
              <w:jc w:val="left"/>
            </w:pPr>
            <w:r/>
            <w:r>
              <w:rPr>
                <w:rFonts w:ascii="Arial" w:hAnsi="Arial" w:eastAsia="Arial"/>
                <w:b w:val="0"/>
                <w:i w:val="0"/>
                <w:sz w:val="16"/>
              </w:rPr>
              <w:t>Flow metadata in fixed windows is enough to build useful TDGs</w:t>
            </w:r>
          </w:p>
        </w:tc>
      </w:tr>
      <w:tr>
        <w:tc>
          <w:tcPr>
            <w:tcW w:type="dxa" w:w="1701"/>
            <w:shd w:fill="F2F2F2" w:val="clear"/>
          </w:tcPr>
          <w:p>
            <w:pPr>
              <w:spacing w:before="0" w:after="0" w:line="240" w:lineRule="auto"/>
              <w:jc w:val="left"/>
            </w:pPr>
            <w:r/>
            <w:r>
              <w:rPr>
                <w:rFonts w:ascii="Arial" w:hAnsi="Arial" w:eastAsia="Arial"/>
                <w:b w:val="0"/>
                <w:i w:val="0"/>
                <w:sz w:val="16"/>
              </w:rPr>
              <w:t>Analysis</w:t>
            </w:r>
          </w:p>
        </w:tc>
        <w:tc>
          <w:tcPr>
            <w:tcW w:type="dxa" w:w="7654"/>
            <w:shd w:fill="F2F2F2" w:val="clear"/>
          </w:tcPr>
          <w:p>
            <w:pPr>
              <w:spacing w:before="0" w:after="0" w:line="240" w:lineRule="auto"/>
              <w:jc w:val="left"/>
            </w:pPr>
            <w:r/>
            <w:r>
              <w:rPr>
                <w:rFonts w:ascii="Arial" w:hAnsi="Arial" w:eastAsia="Arial"/>
                <w:b w:val="0"/>
                <w:i w:val="0"/>
                <w:sz w:val="16"/>
              </w:rPr>
              <w:t>Each major attack has a distinctive graph shape and feature set</w:t>
            </w:r>
          </w:p>
        </w:tc>
      </w:tr>
      <w:tr>
        <w:tc>
          <w:tcPr>
            <w:tcW w:type="dxa" w:w="1701"/>
          </w:tcPr>
          <w:p>
            <w:pPr>
              <w:spacing w:before="0" w:after="0" w:line="240" w:lineRule="auto"/>
              <w:jc w:val="left"/>
            </w:pPr>
            <w:r/>
            <w:r>
              <w:rPr>
                <w:rFonts w:ascii="Arial" w:hAnsi="Arial" w:eastAsia="Arial"/>
                <w:b w:val="0"/>
                <w:i w:val="0"/>
                <w:sz w:val="16"/>
              </w:rPr>
              <w:t>Reason</w:t>
            </w:r>
          </w:p>
        </w:tc>
        <w:tc>
          <w:tcPr>
            <w:tcW w:type="dxa" w:w="7654"/>
          </w:tcPr>
          <w:p>
            <w:pPr>
              <w:spacing w:before="0" w:after="0" w:line="240" w:lineRule="auto"/>
              <w:jc w:val="left"/>
            </w:pPr>
            <w:r/>
            <w:r>
              <w:rPr>
                <w:rFonts w:ascii="Arial" w:hAnsi="Arial" w:eastAsia="Arial"/>
                <w:b w:val="0"/>
                <w:i w:val="0"/>
                <w:sz w:val="16"/>
              </w:rPr>
              <w:t>Structural change beats byte thresholds for slow/distributed threats</w:t>
            </w:r>
          </w:p>
        </w:tc>
      </w:tr>
      <w:tr>
        <w:tc>
          <w:tcPr>
            <w:tcW w:type="dxa" w:w="1701"/>
            <w:shd w:fill="F2F2F2" w:val="clear"/>
          </w:tcPr>
          <w:p>
            <w:pPr>
              <w:spacing w:before="0" w:after="0" w:line="240" w:lineRule="auto"/>
              <w:jc w:val="left"/>
            </w:pPr>
            <w:r/>
            <w:r>
              <w:rPr>
                <w:rFonts w:ascii="Arial" w:hAnsi="Arial" w:eastAsia="Arial"/>
                <w:b w:val="0"/>
                <w:i w:val="0"/>
                <w:sz w:val="16"/>
              </w:rPr>
              <w:t>Risk</w:t>
            </w:r>
          </w:p>
        </w:tc>
        <w:tc>
          <w:tcPr>
            <w:tcW w:type="dxa" w:w="7654"/>
            <w:shd w:fill="F2F2F2" w:val="clear"/>
          </w:tcPr>
          <w:p>
            <w:pPr>
              <w:spacing w:before="0" w:after="0" w:line="240" w:lineRule="auto"/>
              <w:jc w:val="left"/>
            </w:pPr>
            <w:r/>
            <w:r>
              <w:rPr>
                <w:rFonts w:ascii="Arial" w:hAnsi="Arial" w:eastAsia="Arial"/>
                <w:b w:val="0"/>
                <w:i w:val="0"/>
                <w:sz w:val="16"/>
              </w:rPr>
              <w:t>1 Critical (scanning gap) and 4 High risks prioritise the solution</w:t>
            </w:r>
          </w:p>
        </w:tc>
      </w:tr>
      <w:tr>
        <w:tc>
          <w:tcPr>
            <w:tcW w:type="dxa" w:w="1701"/>
          </w:tcPr>
          <w:p>
            <w:pPr>
              <w:spacing w:before="0" w:after="0" w:line="240" w:lineRule="auto"/>
              <w:jc w:val="left"/>
            </w:pPr>
            <w:r/>
            <w:r>
              <w:rPr>
                <w:rFonts w:ascii="Arial" w:hAnsi="Arial" w:eastAsia="Arial"/>
                <w:b w:val="0"/>
                <w:i w:val="0"/>
                <w:sz w:val="16"/>
              </w:rPr>
              <w:t>Solution</w:t>
            </w:r>
          </w:p>
        </w:tc>
        <w:tc>
          <w:tcPr>
            <w:tcW w:type="dxa" w:w="7654"/>
          </w:tcPr>
          <w:p>
            <w:pPr>
              <w:spacing w:before="0" w:after="0" w:line="240" w:lineRule="auto"/>
              <w:jc w:val="left"/>
            </w:pPr>
            <w:r/>
            <w:r>
              <w:rPr>
                <w:rFonts w:ascii="Arial" w:hAnsi="Arial" w:eastAsia="Arial"/>
                <w:b w:val="0"/>
                <w:i w:val="0"/>
                <w:sz w:val="16"/>
              </w:rPr>
              <w:t>Windowed graphs → features → baseline → ranked IPs → SOC playbooks</w:t>
            </w:r>
          </w:p>
        </w:tc>
      </w:tr>
      <w:tr>
        <w:tc>
          <w:tcPr>
            <w:tcW w:type="dxa" w:w="1701"/>
            <w:shd w:fill="F2F2F2" w:val="clear"/>
          </w:tcPr>
          <w:p>
            <w:pPr>
              <w:spacing w:before="0" w:after="0" w:line="240" w:lineRule="auto"/>
              <w:jc w:val="left"/>
            </w:pPr>
            <w:r/>
            <w:r>
              <w:rPr>
                <w:rFonts w:ascii="Arial" w:hAnsi="Arial" w:eastAsia="Arial"/>
                <w:b w:val="0"/>
                <w:i w:val="0"/>
                <w:sz w:val="16"/>
              </w:rPr>
              <w:t>Benefit</w:t>
            </w:r>
          </w:p>
        </w:tc>
        <w:tc>
          <w:tcPr>
            <w:tcW w:type="dxa" w:w="7654"/>
            <w:shd w:fill="F2F2F2" w:val="clear"/>
          </w:tcPr>
          <w:p>
            <w:pPr>
              <w:spacing w:before="0" w:after="0" w:line="240" w:lineRule="auto"/>
              <w:jc w:val="left"/>
            </w:pPr>
            <w:r/>
            <w:r>
              <w:rPr>
                <w:rFonts w:ascii="Arial" w:hAnsi="Arial" w:eastAsia="Arial"/>
                <w:b w:val="0"/>
                <w:i w:val="0"/>
                <w:sz w:val="16"/>
              </w:rPr>
              <w:t>Faster detection, clearer triage, works with encrypted traffic</w:t>
            </w:r>
          </w:p>
        </w:tc>
      </w:tr>
    </w:tbl>
    <w:p>
      <w:pPr>
        <w:spacing w:before="0" w:after="40" w:line="259" w:lineRule="auto"/>
      </w:pPr>
    </w:p>
    <w:p>
      <w:pPr>
        <w:spacing w:before="0" w:after="80" w:line="259" w:lineRule="auto"/>
        <w:jc w:val="both"/>
      </w:pPr>
      <w:r>
        <w:rPr>
          <w:rFonts w:ascii="Arial" w:hAnsi="Arial" w:eastAsia="Arial"/>
          <w:b w:val="0"/>
          <w:i w:val="0"/>
          <w:sz w:val="19"/>
        </w:rPr>
        <w:t>The findings table closes the case-study loop: every major claim is backed by earlier tables on sources, measures, attack mappings, scores and controls. That traceability is intentional for academic evaluation and for management read-through.</w:t>
      </w:r>
    </w:p>
    <w:p>
      <w:pPr>
        <w:spacing w:before="60" w:after="40" w:line="259" w:lineRule="auto"/>
      </w:pPr>
      <w:r>
        <w:rPr>
          <w:rFonts w:ascii="Arial" w:hAnsi="Arial" w:eastAsia="Arial"/>
          <w:b/>
          <w:i w:val="0"/>
          <w:sz w:val="20"/>
        </w:rPr>
        <w:t>Final recommendations</w:t>
      </w:r>
    </w:p>
    <w:p>
      <w:pPr>
        <w:pStyle w:val="ListBullet"/>
        <w:spacing w:before="0" w:after="40" w:line="259" w:lineRule="auto"/>
        <w:jc w:val="both"/>
      </w:pPr>
      <w:r>
        <w:rPr>
          <w:rFonts w:ascii="Arial" w:hAnsi="Arial" w:eastAsia="Arial"/>
          <w:b w:val="0"/>
          <w:i w:val="0"/>
          <w:sz w:val="19"/>
        </w:rPr>
        <w:t>Approve flow collection and a windowed traffic-graph pipeline as a SOC project.</w:t>
      </w:r>
    </w:p>
    <w:p>
      <w:pPr>
        <w:pStyle w:val="ListBullet"/>
        <w:spacing w:before="0" w:after="40" w:line="259" w:lineRule="auto"/>
        <w:jc w:val="both"/>
      </w:pPr>
      <w:r>
        <w:rPr>
          <w:rFonts w:ascii="Arial" w:hAnsi="Arial" w:eastAsia="Arial"/>
          <w:b w:val="0"/>
          <w:i w:val="0"/>
          <w:sz w:val="19"/>
        </w:rPr>
        <w:t>Start with degree/new-edge detectors (quick wins), then add communities and robust baselines.</w:t>
      </w:r>
    </w:p>
    <w:p>
      <w:pPr>
        <w:pStyle w:val="ListBullet"/>
        <w:spacing w:before="0" w:after="40" w:line="259" w:lineRule="auto"/>
        <w:jc w:val="both"/>
      </w:pPr>
      <w:r>
        <w:rPr>
          <w:rFonts w:ascii="Arial" w:hAnsi="Arial" w:eastAsia="Arial"/>
          <w:b w:val="0"/>
          <w:i w:val="0"/>
          <w:sz w:val="19"/>
        </w:rPr>
        <w:t>Train analysts to read TDGs, centrality rankings and local attack subgraphs.</w:t>
      </w:r>
    </w:p>
    <w:p>
      <w:pPr>
        <w:pStyle w:val="ListBullet"/>
        <w:spacing w:before="0" w:after="40" w:line="259" w:lineRule="auto"/>
        <w:jc w:val="both"/>
      </w:pPr>
      <w:r>
        <w:rPr>
          <w:rFonts w:ascii="Arial" w:hAnsi="Arial" w:eastAsia="Arial"/>
          <w:b w:val="0"/>
          <w:i w:val="0"/>
          <w:sz w:val="19"/>
        </w:rPr>
        <w:t>Keep combining graph alerts with IDS, firewall and endpoint controls—defence in depth.</w:t>
      </w:r>
    </w:p>
    <w:p>
      <w:pPr>
        <w:pStyle w:val="ListBullet"/>
        <w:spacing w:before="0" w:after="40" w:line="259" w:lineRule="auto"/>
        <w:jc w:val="both"/>
      </w:pPr>
      <w:r>
        <w:rPr>
          <w:rFonts w:ascii="Arial" w:hAnsi="Arial" w:eastAsia="Arial"/>
          <w:b w:val="0"/>
          <w:i w:val="0"/>
          <w:sz w:val="19"/>
        </w:rPr>
        <w:t>Appoint an owner for graph-detection tuning; reassess risks every six months.</w:t>
      </w:r>
    </w:p>
    <w:p>
      <w:pPr>
        <w:pStyle w:val="ListBullet"/>
        <w:spacing w:before="0" w:after="40" w:line="259" w:lineRule="auto"/>
        <w:jc w:val="both"/>
      </w:pPr>
      <w:r>
        <w:rPr>
          <w:rFonts w:ascii="Arial" w:hAnsi="Arial" w:eastAsia="Arial"/>
          <w:b w:val="0"/>
          <w:i w:val="0"/>
          <w:sz w:val="19"/>
        </w:rPr>
        <w:t>Track the measurable targets in Objectives and report them to management.</w:t>
      </w:r>
    </w:p>
    <w:p>
      <w:pPr>
        <w:spacing w:before="0" w:after="80" w:line="259" w:lineRule="auto"/>
        <w:jc w:val="both"/>
      </w:pPr>
      <w:r>
        <w:rPr>
          <w:rFonts w:ascii="Arial" w:hAnsi="Arial" w:eastAsia="Arial"/>
          <w:b w:val="0"/>
          <w:i w:val="0"/>
          <w:sz w:val="19"/>
        </w:rPr>
        <w:t>Cyber risk cannot be removed completely, but it can be reduced. A graph-theoretic approach to traffic analysis—practical, interpretable and compatible with encryption—cuts blind spots left by volume-only and signature-only tools and strengthens both academic understanding and operational security practice.</w:t>
      </w:r>
    </w:p>
    <w:p>
      <w:pPr>
        <w:spacing w:before="0" w:after="80" w:line="259" w:lineRule="auto"/>
        <w:jc w:val="both"/>
      </w:pPr>
      <w:r>
        <w:rPr>
          <w:rFonts w:ascii="Arial" w:hAnsi="Arial" w:eastAsia="Arial"/>
          <w:b w:val="0"/>
          <w:i w:val="0"/>
          <w:sz w:val="19"/>
        </w:rPr>
        <w:t>Closing reflection. Across problem, objectives, data, analysis and solution, the same idea repeats: communication is a graph, attacks reshape that graph, and measurable structural features make those reshapes visible to people who must respond under time pressure. For MCA Semester I learners, that idea connects discrete structures to a credible cybersecurity workflow; for practitioners, it offers a phased path from NetFlow to ranked hosts and playbooks without waiting for decrypted payloads.</w:t>
      </w:r>
    </w:p>
    <w:p>
      <w:pPr>
        <w:spacing w:before="0" w:after="80" w:line="259" w:lineRule="auto"/>
        <w:jc w:val="both"/>
      </w:pPr>
      <w:r>
        <w:rPr>
          <w:rFonts w:ascii="Arial" w:hAnsi="Arial" w:eastAsia="Arial"/>
          <w:b w:val="0"/>
          <w:i w:val="0"/>
          <w:sz w:val="19"/>
        </w:rPr>
        <w:t>Final academic note. All numerical profiles and mini-scenarios in this document are illustrative for teaching and case-study design. They are structured to mirror the density and table-driven style of Alliance University sample case studies while remaining specific to Network Traffic Analysis Using Graph Theory.</w:t>
      </w:r>
    </w:p>
    <w:p>
      <w:pPr>
        <w:spacing w:before="80" w:after="40" w:line="259" w:lineRule="auto"/>
      </w:pPr>
      <w:r>
        <w:rPr>
          <w:rFonts w:ascii="Arial" w:hAnsi="Arial" w:eastAsia="Arial"/>
          <w:b/>
          <w:i w:val="0"/>
          <w:sz w:val="20"/>
        </w:rPr>
        <w:t>References</w:t>
      </w:r>
    </w:p>
    <w:p>
      <w:pPr>
        <w:spacing w:before="0" w:after="80" w:line="259" w:lineRule="auto"/>
        <w:jc w:val="both"/>
      </w:pPr>
      <w:r>
        <w:rPr>
          <w:rFonts w:ascii="Arial" w:hAnsi="Arial" w:eastAsia="Arial"/>
          <w:b w:val="0"/>
          <w:i/>
          <w:sz w:val="17"/>
        </w:rPr>
        <w:t>Bridges et al., GraphPrints (arXiv:1602.01130). Traffic Dispersion Graph research. IP flow graph and entropy-based DDoS studies. Centrality and spectral methods for cyber situational awareness. NIST Cybersecurity Framework (CSF) 2.0 concepts for detect-and-respond. Illustrative campus/enterprise figures prepared for this MCA case study.</w:t>
      </w:r>
    </w:p>
    <w:sectPr w:rsidR="00FC693F" w:rsidRPr="0006063C" w:rsidSect="00034616">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