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D98" w:rsidRDefault="0038480D">
      <w:pPr>
        <w:rPr>
          <w:rFonts w:ascii="Arial" w:hAnsi="Arial" w:cs="Arial"/>
          <w:sz w:val="32"/>
          <w:szCs w:val="32"/>
        </w:rPr>
      </w:pPr>
      <w:r w:rsidRPr="0038480D">
        <w:rPr>
          <w:rFonts w:ascii="Arial" w:hAnsi="Arial" w:cs="Arial"/>
          <w:sz w:val="32"/>
          <w:szCs w:val="32"/>
        </w:rPr>
        <w:t>Estudio de Factibilidad</w:t>
      </w:r>
    </w:p>
    <w:p w:rsidR="00A6474F" w:rsidRDefault="00A6474F">
      <w:pPr>
        <w:rPr>
          <w:rFonts w:ascii="Arial" w:hAnsi="Arial" w:cs="Arial"/>
          <w:sz w:val="32"/>
          <w:szCs w:val="32"/>
        </w:rPr>
      </w:pPr>
    </w:p>
    <w:p w:rsidR="0053488E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-En el estudio de factibilidad se </w:t>
      </w:r>
      <w:proofErr w:type="gramStart"/>
      <w:r>
        <w:rPr>
          <w:rFonts w:ascii="Arial" w:hAnsi="Arial" w:cs="Arial"/>
          <w:sz w:val="24"/>
          <w:szCs w:val="24"/>
        </w:rPr>
        <w:t>observaran</w:t>
      </w:r>
      <w:proofErr w:type="gramEnd"/>
      <w:r>
        <w:rPr>
          <w:rFonts w:ascii="Arial" w:hAnsi="Arial" w:cs="Arial"/>
          <w:sz w:val="24"/>
          <w:szCs w:val="24"/>
        </w:rPr>
        <w:t xml:space="preserve"> los datos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importantes del desarrollo del programa con el fin de saber si nuestro proyecto va a ser factible, es decir que genere una ganancia.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-Para esto dividiremos el estudio de factibilidad en cuatro áreas: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-Factibilidad </w:t>
      </w:r>
      <w:r w:rsidR="002506E7">
        <w:rPr>
          <w:rFonts w:ascii="Arial" w:hAnsi="Arial" w:cs="Arial"/>
          <w:sz w:val="24"/>
          <w:szCs w:val="24"/>
        </w:rPr>
        <w:t>Económica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-Factibilidad Operativa</w:t>
      </w:r>
    </w:p>
    <w:p w:rsid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-Factibilidad </w:t>
      </w:r>
      <w:r w:rsidR="002506E7">
        <w:rPr>
          <w:rFonts w:ascii="Arial" w:hAnsi="Arial" w:cs="Arial"/>
          <w:sz w:val="24"/>
          <w:szCs w:val="24"/>
        </w:rPr>
        <w:t>Técnica</w:t>
      </w:r>
    </w:p>
    <w:p w:rsidR="00840595" w:rsidRPr="00840595" w:rsidRDefault="00840595" w:rsidP="00840595">
      <w:pPr>
        <w:pStyle w:val="Prrafodelista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-Factibilidad Legal</w:t>
      </w:r>
    </w:p>
    <w:p w:rsidR="00840595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Económica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2506E7">
        <w:rPr>
          <w:rFonts w:ascii="Arial" w:hAnsi="Arial" w:cs="Arial"/>
          <w:sz w:val="24"/>
          <w:szCs w:val="24"/>
        </w:rPr>
        <w:t xml:space="preserve">-Para la factibilidad económica tendremos en cuenta el precio de los programas necesario en el desarrollo de nuestro proyecto, </w:t>
      </w:r>
      <w:r>
        <w:rPr>
          <w:rFonts w:ascii="Arial" w:hAnsi="Arial" w:cs="Arial"/>
          <w:sz w:val="24"/>
          <w:szCs w:val="24"/>
        </w:rPr>
        <w:t>eso lo determinaremos usando el análisis Costo/Beneficio.</w:t>
      </w:r>
    </w:p>
    <w:p w:rsidR="0056316D" w:rsidRDefault="0056316D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56316D" w:rsidRPr="0056316D" w:rsidRDefault="0056316D" w:rsidP="0056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Costos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506E7" w:rsidRPr="002506E7" w:rsidRDefault="002506E7" w:rsidP="002506E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</w:t>
      </w:r>
      <w:r w:rsidRPr="002506E7">
        <w:rPr>
          <w:rFonts w:ascii="Arial" w:hAnsi="Arial" w:cs="Arial"/>
          <w:sz w:val="24"/>
          <w:szCs w:val="24"/>
        </w:rPr>
        <w:t xml:space="preserve"> utilizados en la elaboración del proyecto.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-Para la elaboración del programa se </w:t>
      </w:r>
      <w:r w:rsidR="0056316D">
        <w:rPr>
          <w:rFonts w:ascii="Arial" w:hAnsi="Arial" w:cs="Arial"/>
          <w:sz w:val="24"/>
          <w:szCs w:val="24"/>
        </w:rPr>
        <w:t>necesitarán</w:t>
      </w:r>
      <w:r>
        <w:rPr>
          <w:rFonts w:ascii="Arial" w:hAnsi="Arial" w:cs="Arial"/>
          <w:sz w:val="24"/>
          <w:szCs w:val="24"/>
        </w:rPr>
        <w:t xml:space="preserve"> un equipo que sea capaz de utilizar los programas requeridos, en nuestro caso cada integrante ya posee dicho equipo, por lo </w:t>
      </w:r>
      <w:r w:rsidR="0056316D">
        <w:rPr>
          <w:rFonts w:ascii="Arial" w:hAnsi="Arial" w:cs="Arial"/>
          <w:sz w:val="24"/>
          <w:szCs w:val="24"/>
        </w:rPr>
        <w:t>tanto,</w:t>
      </w:r>
      <w:r>
        <w:rPr>
          <w:rFonts w:ascii="Arial" w:hAnsi="Arial" w:cs="Arial"/>
          <w:sz w:val="24"/>
          <w:szCs w:val="24"/>
        </w:rPr>
        <w:t xml:space="preserve"> tendrá un costo de $0.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-Para diseñar dicho programa se </w:t>
      </w:r>
      <w:proofErr w:type="gramStart"/>
      <w:r w:rsidR="00A6474F">
        <w:rPr>
          <w:rFonts w:ascii="Arial" w:hAnsi="Arial" w:cs="Arial"/>
          <w:sz w:val="24"/>
          <w:szCs w:val="24"/>
        </w:rPr>
        <w:t>utilizara</w:t>
      </w:r>
      <w:proofErr w:type="gramEnd"/>
      <w:r w:rsidR="00A6474F">
        <w:rPr>
          <w:rFonts w:ascii="Arial" w:hAnsi="Arial" w:cs="Arial"/>
          <w:sz w:val="24"/>
          <w:szCs w:val="24"/>
        </w:rPr>
        <w:t xml:space="preserve"> el entorno de </w:t>
      </w:r>
      <w:r>
        <w:rPr>
          <w:rFonts w:ascii="Arial" w:hAnsi="Arial" w:cs="Arial"/>
          <w:sz w:val="24"/>
          <w:szCs w:val="24"/>
        </w:rPr>
        <w:t>Microsoft Visual Studio, con el lenguaje de programación Visual Basic, dicho programa es gratuito por lo que tendrá un costo de $0.</w:t>
      </w:r>
    </w:p>
    <w:p w:rsidR="002506E7" w:rsidRDefault="002506E7" w:rsidP="002506E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-Para el dise</w:t>
      </w:r>
      <w:r w:rsidR="0056316D">
        <w:rPr>
          <w:rFonts w:ascii="Arial" w:hAnsi="Arial" w:cs="Arial"/>
          <w:sz w:val="24"/>
          <w:szCs w:val="24"/>
        </w:rPr>
        <w:t>ño y creación de la base de datos utilizaremos el programa MySQL el cual también es gratuito, generando un costo $0.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6316D" w:rsidRDefault="0056316D" w:rsidP="0056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También tendremos en cuenta el costo de mantenimiento del programa.</w:t>
      </w:r>
    </w:p>
    <w:p w:rsidR="0056316D" w:rsidRDefault="0056316D" w:rsidP="0056316D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 mantenimiento del programa será proporcionado por nuestra empresa, su precio por el momento no está definido, pero llegado el momento es un aspecto que habrá que tener en cuenta.</w:t>
      </w:r>
    </w:p>
    <w:p w:rsidR="0056316D" w:rsidRDefault="0056316D" w:rsidP="0056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Beneficios</w:t>
      </w:r>
    </w:p>
    <w:p w:rsidR="0056316D" w:rsidRDefault="0056316D" w:rsidP="0056316D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-El programa nos brindara grandes beneficios </w:t>
      </w:r>
      <w:r w:rsidR="00A6474F">
        <w:rPr>
          <w:rFonts w:ascii="Arial" w:hAnsi="Arial" w:cs="Arial"/>
          <w:sz w:val="24"/>
          <w:szCs w:val="24"/>
        </w:rPr>
        <w:t xml:space="preserve">económicos </w:t>
      </w:r>
      <w:r>
        <w:rPr>
          <w:rFonts w:ascii="Arial" w:hAnsi="Arial" w:cs="Arial"/>
          <w:sz w:val="24"/>
          <w:szCs w:val="24"/>
        </w:rPr>
        <w:t>ya que lo necesario para crearlo</w:t>
      </w:r>
      <w:r w:rsidR="00A6474F">
        <w:rPr>
          <w:rFonts w:ascii="Arial" w:hAnsi="Arial" w:cs="Arial"/>
          <w:sz w:val="24"/>
          <w:szCs w:val="24"/>
        </w:rPr>
        <w:t xml:space="preserve"> es, por el momento, gratis, exceptuando </w:t>
      </w:r>
      <w:bookmarkStart w:id="0" w:name="_GoBack"/>
      <w:bookmarkEnd w:id="0"/>
      <w:r w:rsidR="00A6474F">
        <w:rPr>
          <w:rFonts w:ascii="Arial" w:hAnsi="Arial" w:cs="Arial"/>
          <w:sz w:val="24"/>
          <w:szCs w:val="24"/>
        </w:rPr>
        <w:t xml:space="preserve">el costo de impresión de la documentación del </w:t>
      </w:r>
      <w:r w:rsidR="00A6474F">
        <w:rPr>
          <w:rFonts w:ascii="Arial" w:hAnsi="Arial" w:cs="Arial"/>
          <w:sz w:val="24"/>
          <w:szCs w:val="24"/>
        </w:rPr>
        <w:lastRenderedPageBreak/>
        <w:t>programa. Aparte también se nos beneficiará con la experiencia del trabajo que será útil en un futuro.</w:t>
      </w:r>
    </w:p>
    <w:p w:rsidR="00A6474F" w:rsidRPr="0056316D" w:rsidRDefault="00A6474F" w:rsidP="0056316D">
      <w:pPr>
        <w:ind w:left="1416" w:firstLine="708"/>
        <w:rPr>
          <w:rFonts w:ascii="Arial" w:hAnsi="Arial" w:cs="Arial"/>
          <w:sz w:val="24"/>
          <w:szCs w:val="24"/>
        </w:rPr>
      </w:pPr>
    </w:p>
    <w:p w:rsid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Operativa</w:t>
      </w:r>
    </w:p>
    <w:p w:rsid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Técnica</w:t>
      </w:r>
    </w:p>
    <w:p w:rsid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Factibilidad Legal</w:t>
      </w:r>
    </w:p>
    <w:p w:rsidR="0038480D" w:rsidRPr="0038480D" w:rsidRDefault="003848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sectPr w:rsidR="0038480D" w:rsidRPr="00384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53000"/>
    <w:multiLevelType w:val="hybridMultilevel"/>
    <w:tmpl w:val="17F0A768"/>
    <w:lvl w:ilvl="0" w:tplc="C74EB6B6">
      <w:numFmt w:val="bullet"/>
      <w:lvlText w:val="-"/>
      <w:lvlJc w:val="left"/>
      <w:pPr>
        <w:ind w:left="744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1" w15:restartNumberingAfterBreak="0">
    <w:nsid w:val="66EA7D27"/>
    <w:multiLevelType w:val="hybridMultilevel"/>
    <w:tmpl w:val="8EBEB966"/>
    <w:lvl w:ilvl="0" w:tplc="457884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844E9"/>
    <w:multiLevelType w:val="hybridMultilevel"/>
    <w:tmpl w:val="A41444B8"/>
    <w:lvl w:ilvl="0" w:tplc="F4C4956A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C"/>
    <w:rsid w:val="001D650E"/>
    <w:rsid w:val="002506E7"/>
    <w:rsid w:val="0038480D"/>
    <w:rsid w:val="0053488E"/>
    <w:rsid w:val="0056316D"/>
    <w:rsid w:val="005651C9"/>
    <w:rsid w:val="006F3DA2"/>
    <w:rsid w:val="00840595"/>
    <w:rsid w:val="008C3387"/>
    <w:rsid w:val="00A6474F"/>
    <w:rsid w:val="00D8674B"/>
    <w:rsid w:val="00E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CA1"/>
  <w15:chartTrackingRefBased/>
  <w15:docId w15:val="{38C3A110-8C4B-46CE-9974-94DCF4F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2017-06-20T15:27:00Z</dcterms:created>
  <dcterms:modified xsi:type="dcterms:W3CDTF">2017-06-20T17:49:00Z</dcterms:modified>
</cp:coreProperties>
</file>