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A1A2E"/>
          <w:sz w:val="44"/>
          <w:szCs w:val="44"/>
        </w:rPr>
        <w:t xml:space="preserve">CTG SOURCING INTELLIGENCE PLATFORM</w:t>
      </w:r>
    </w:p>
    <w:p>
      <w:pPr>
        <w:spacing w:after="100"/>
        <w:jc w:val="center"/>
      </w:pPr>
      <w:r>
        <w:rPr>
          <w:rFonts w:ascii="Arial" w:cs="Arial" w:eastAsia="Arial" w:hAnsi="Arial"/>
          <w:color w:val="34D399"/>
          <w:sz w:val="32"/>
          <w:szCs w:val="32"/>
        </w:rPr>
        <w:t xml:space="preserve">Comprehensive Engineering Analysis</w:t>
      </w:r>
    </w:p>
    <w:p>
      <w:pPr>
        <w:spacing w:after="600"/>
        <w:jc w:val="center"/>
      </w:pPr>
      <w:r>
        <w:rPr>
          <w:rFonts w:ascii="Arial" w:cs="Arial" w:eastAsia="Arial" w:hAnsi="Arial"/>
          <w:color w:val="666666"/>
          <w:sz w:val="24"/>
          <w:szCs w:val="24"/>
        </w:rPr>
        <w:t xml:space="preserve">POC Deployment Readiness Assessment</w:t>
      </w:r>
    </w:p>
    <w:p>
      <w:pPr>
        <w:pBdr>
          <w:top w:val="single" w:color="34D399" w:sz="2" w:space="8"/>
        </w:pBdr>
        <w:spacing w:after="100"/>
        <w:jc w:val="center"/>
      </w:pPr>
      <w:r>
        <w:rPr>
          <w:rFonts w:ascii="Arial" w:cs="Arial" w:eastAsia="Arial" w:hAnsi="Arial"/>
          <w:color w:val="666666"/>
          <w:sz w:val="22"/>
          <w:szCs w:val="22"/>
        </w:rPr>
        <w:t xml:space="preserve">February 25, 2026</w:t>
      </w:r>
    </w:p>
    <w:p>
      <w:pPr>
        <w:spacing w:after="40"/>
        <w:jc w:val="center"/>
      </w:pPr>
      <w:r>
        <w:rPr>
          <w:rFonts w:ascii="Arial" w:cs="Arial" w:eastAsia="Arial" w:hAnsi="Arial"/>
          <w:color w:val="333333"/>
          <w:sz w:val="22"/>
          <w:szCs w:val="22"/>
        </w:rPr>
        <w:t xml:space="preserve">Prepared for: Pete Connor</w:t>
      </w:r>
    </w:p>
    <w:p>
      <w:pPr>
        <w:spacing w:after="40"/>
        <w:jc w:val="center"/>
      </w:pPr>
      <w:r>
        <w:rPr>
          <w:rFonts w:ascii="Arial" w:cs="Arial" w:eastAsia="Arial" w:hAnsi="Arial"/>
          <w:color w:val="666666"/>
          <w:sz w:val="20"/>
          <w:szCs w:val="20"/>
        </w:rPr>
        <w:t xml:space="preserve">Analysis scope: 15 source files, 3,200+ lines, 7 modules</w:t>
      </w:r>
    </w:p>
    <w:p>
      <w:r>
        <w:br w:type="page"/>
      </w:r>
    </w:p>
    <w:p>
      <w:pPr>
        <w:pStyle w:val="Heading1"/>
        <w:spacing w:after="150" w:before="300"/>
      </w:pPr>
      <w:r>
        <w:rPr>
          <w:rFonts w:ascii="Arial" w:cs="Arial" w:eastAsia="Arial" w:hAnsi="Arial"/>
        </w:rPr>
        <w:t xml:space="preserve">Executive Summary</w:t>
      </w:r>
    </w:p>
    <w:p>
      <w:pPr>
        <w:spacing w:after="120"/>
      </w:pPr>
      <w:r>
        <w:rPr>
          <w:rFonts w:ascii="Arial" w:cs="Arial" w:eastAsia="Arial" w:hAnsi="Arial"/>
          <w:sz w:val="22"/>
          <w:szCs w:val="22"/>
        </w:rPr>
        <w:t xml:space="preserve">The CTG Sourcing Intelligence Platform is a vanilla JavaScript SPA with zero dependencies, deploying directly to Netlify with no build step. The analysis examined all 15 source files across 7 application modules, the design system, shared component library, and deployment configuration.</w:t>
      </w:r>
    </w:p>
    <w:p>
      <w:pPr>
        <w:spacing w:after="120"/>
      </w:pPr>
      <w:r>
        <w:rPr>
          <w:rFonts w:ascii="Arial" w:cs="Arial" w:eastAsia="Arial" w:hAnsi="Arial"/>
          <w:sz w:val="22"/>
          <w:szCs w:val="2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16"/>
        <w:gridCol w:w="3216"/>
        <w:gridCol w:w="3216"/>
      </w:tblGrid>
      <w:tr>
        <w:tc>
          <w:tcPr>
            <w:tcW w:type="dxa" w:w="3216"/>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bCs/>
                <w:color w:val="166534"/>
                <w:sz w:val="18"/>
                <w:szCs w:val="18"/>
              </w:rPr>
              <w:t xml:space="preserve">POC READINESS</w:t>
            </w:r>
          </w:p>
          <w:p>
            <w:pPr>
              <w:jc w:val="center"/>
            </w:pPr>
            <w:r>
              <w:rPr>
                <w:rFonts w:ascii="JetBrains Mono" w:cs="JetBrains Mono" w:eastAsia="JetBrains Mono" w:hAnsi="JetBrains Mono"/>
                <w:b/>
                <w:bCs/>
                <w:color w:val="16A34A"/>
                <w:sz w:val="48"/>
                <w:szCs w:val="48"/>
              </w:rPr>
              <w:t xml:space="preserve">70%</w:t>
            </w:r>
          </w:p>
        </w:tc>
        <w:tc>
          <w:tcPr>
            <w:tcW w:type="dxa" w:w="3216"/>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center"/>
            </w:pPr>
            <w:r>
              <w:rPr>
                <w:rFonts w:ascii="Arial" w:cs="Arial" w:eastAsia="Arial" w:hAnsi="Arial"/>
                <w:b/>
                <w:bCs/>
                <w:color w:val="92400E"/>
                <w:sz w:val="18"/>
                <w:szCs w:val="18"/>
              </w:rPr>
              <w:t xml:space="preserve">ISSUES FOUND</w:t>
            </w:r>
          </w:p>
          <w:p>
            <w:pPr>
              <w:jc w:val="center"/>
            </w:pPr>
            <w:r>
              <w:rPr>
                <w:rFonts w:ascii="JetBrains Mono" w:cs="JetBrains Mono" w:eastAsia="JetBrains Mono" w:hAnsi="JetBrains Mono"/>
                <w:b/>
                <w:bCs/>
                <w:color w:val="D97706"/>
                <w:sz w:val="48"/>
                <w:szCs w:val="48"/>
              </w:rPr>
              <w:t xml:space="preserve">22</w:t>
            </w:r>
          </w:p>
        </w:tc>
        <w:tc>
          <w:tcPr>
            <w:tcW w:type="dxa" w:w="3216"/>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center"/>
            </w:pPr>
            <w:r>
              <w:rPr>
                <w:rFonts w:ascii="Arial" w:cs="Arial" w:eastAsia="Arial" w:hAnsi="Arial"/>
                <w:b/>
                <w:bCs/>
                <w:color w:val="1E40AF"/>
                <w:sz w:val="18"/>
                <w:szCs w:val="18"/>
              </w:rPr>
              <w:t xml:space="preserve">EST. FIX TIME</w:t>
            </w:r>
          </w:p>
          <w:p>
            <w:pPr>
              <w:jc w:val="center"/>
            </w:pPr>
            <w:r>
              <w:rPr>
                <w:rFonts w:ascii="JetBrains Mono" w:cs="JetBrains Mono" w:eastAsia="JetBrains Mono" w:hAnsi="JetBrains Mono"/>
                <w:b/>
                <w:bCs/>
                <w:color w:val="2563EB"/>
                <w:sz w:val="48"/>
                <w:szCs w:val="48"/>
              </w:rPr>
              <w:t xml:space="preserve">~2.5 hrs</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All 7 modules passed functional testing with correct calculations across the strain simulator, revenue model, and build roadmap. The platform is demo-ready for controlled POC sessions after addressing critical deployment and memory management issues.</w:t>
      </w:r>
    </w:p>
    <w:p>
      <w:r>
        <w:br w:type="page"/>
      </w:r>
    </w:p>
    <w:p>
      <w:pPr>
        <w:pStyle w:val="Heading1"/>
        <w:spacing w:after="150" w:before="300"/>
      </w:pPr>
      <w:r>
        <w:rPr>
          <w:rFonts w:ascii="Arial" w:cs="Arial" w:eastAsia="Arial" w:hAnsi="Arial"/>
        </w:rPr>
        <w:t xml:space="preserve">Issue Severity Breakdown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648"/>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AFAFA"/>
                <w:sz w:val="20"/>
                <w:szCs w:val="20"/>
              </w:rPr>
              <w:t xml:space="preserve">Severity</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AFAFA"/>
                <w:sz w:val="20"/>
                <w:szCs w:val="20"/>
              </w:rPr>
              <w:t xml:space="preserve">Count</w:t>
            </w:r>
          </w:p>
        </w:tc>
        <w:tc>
          <w:tcPr>
            <w:tcW w:type="dxa" w:w="6648"/>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AFAFA"/>
                <w:sz w:val="20"/>
                <w:szCs w:val="20"/>
              </w:rPr>
              <w:t xml:space="preserve">Summary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C2626"/>
                <w:sz w:val="20"/>
                <w:szCs w:val="20"/>
              </w:rPr>
              <w:t xml:space="preserve">CRITICAL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w:t>
            </w:r>
          </w:p>
        </w:tc>
        <w:tc>
          <w:tcPr>
            <w:tcW w:type="dxa" w:w="6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 XSS vulnerabilities via innerHTML + 1 deployment cache-busting failure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97706"/>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w:t>
            </w:r>
          </w:p>
        </w:tc>
        <w:tc>
          <w:tcPr>
            <w:tcW w:type="dxa" w:w="6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Memory leaks from untracked event listeners, timer race conditions in agent simulation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563EB"/>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w:t>
            </w:r>
          </w:p>
        </w:tc>
        <w:tc>
          <w:tcPr>
            <w:tcW w:type="dxa" w:w="6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Module load race condition, unhandled promise rejections, component listener leaks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6B7280"/>
                <w:sz w:val="20"/>
                <w:szCs w:val="20"/>
              </w:rP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w:t>
            </w:r>
          </w:p>
        </w:tc>
        <w:tc>
          <w:tcPr>
            <w:tcW w:type="dxa" w:w="6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Brittle string parsing, missing null guards, pattern inconsistencies</w:t>
            </w:r>
          </w:p>
        </w:tc>
      </w:tr>
    </w:tbl>
    <w:p>
      <w:r>
        <w:br w:type="page"/>
      </w:r>
    </w:p>
    <w:p>
      <w:pPr>
        <w:pStyle w:val="Heading1"/>
        <w:spacing w:after="150" w:before="300"/>
      </w:pPr>
      <w:r>
        <w:rPr>
          <w:rFonts w:ascii="Arial" w:cs="Arial" w:eastAsia="Arial" w:hAnsi="Arial"/>
        </w:rPr>
        <w:t xml:space="preserve">Critical Issues (Fix Before Demo)</w:t>
      </w:r>
    </w:p>
    <w:p>
      <w:pPr>
        <w:pStyle w:val="Heading2"/>
        <w:spacing w:after="150" w:before="300"/>
      </w:pPr>
      <w:r>
        <w:rPr>
          <w:rFonts w:ascii="Arial" w:cs="Arial" w:eastAsia="Arial" w:hAnsi="Arial"/>
        </w:rPr>
        <w:t xml:space="preserve">1. Netlify Cache Headers Block Updates</w:t>
      </w:r>
    </w:p>
    <w:p>
      <w:pPr>
        <w:spacing w:after="120"/>
      </w:pPr>
      <w:r>
        <w:rPr>
          <w:rFonts w:ascii="Arial" w:cs="Arial" w:eastAsia="Arial" w:hAnsi="Arial"/>
          <w:sz w:val="22"/>
          <w:szCs w:val="22"/>
        </w:rPr>
        <w:t xml:space="preserve">File: netlify.toml, lines 16-25</w:t>
      </w:r>
    </w:p>
    <w:p>
      <w:pPr>
        <w:spacing w:after="120"/>
      </w:pPr>
      <w:r>
        <w:rPr>
          <w:rFonts w:ascii="Arial" w:cs="Arial" w:eastAsia="Arial" w:hAnsi="Arial"/>
          <w:sz w:val="22"/>
          <w:szCs w:val="22"/>
        </w:rPr>
        <w:t xml:space="preserve">The CSS and JS cache headers are set to max-age=31536000 with immutable flag, but filenames are not content-hashed (e.g., app.js instead of app.a1b2c3.js). Once a browser caches these files, it will never request updated versions. Every deploy after the first will appear to do nothing for returning visitors.</w:t>
      </w:r>
    </w:p>
    <w:p>
      <w:pPr>
        <w:spacing w:after="120"/>
      </w:pPr>
      <w:r>
        <w:rPr>
          <w:rFonts w:ascii="Arial" w:cs="Arial" w:eastAsia="Arial" w:hAnsi="Arial"/>
          <w:sz w:val="22"/>
          <w:szCs w:val="22"/>
        </w:rPr>
        <w:t xml:space="preserve">Fix: Remove the immutable flag and reduce max-age, or add a cache-busting query parameter:</w:t>
      </w:r>
    </w:p>
    <w:p>
      <w:pPr>
        <w:spacing w:after="120"/>
      </w:pPr>
      <w:r>
        <w:rPr>
          <w:rFonts w:ascii="JetBrains Mono" w:cs="JetBrains Mono" w:eastAsia="JetBrains Mono" w:hAnsi="JetBrains Mono"/>
          <w:sz w:val="20"/>
          <w:szCs w:val="20"/>
        </w:rPr>
        <w:t xml:space="preserve">    Cache-Control = "public, max-age=3600"</w:t>
      </w:r>
    </w:p>
    <w:p>
      <w:pPr>
        <w:spacing w:after="120"/>
      </w:pPr>
      <w:r>
        <w:rPr>
          <w:rFonts w:ascii="Arial" w:cs="Arial" w:eastAsia="Arial" w:hAnsi="Arial"/>
          <w:sz w:val="22"/>
          <w:szCs w:val="22"/>
        </w:rPr>
        <w:t xml:space="preserve">Alternatively, append version params in index.html: app.js?v=2026.02.25</w:t>
      </w:r>
    </w:p>
    <w:p>
      <w:pPr>
        <w:pStyle w:val="Heading2"/>
        <w:spacing w:after="150" w:before="300"/>
      </w:pPr>
      <w:r>
        <w:rPr>
          <w:rFonts w:ascii="Arial" w:cs="Arial" w:eastAsia="Arial" w:hAnsi="Arial"/>
        </w:rPr>
        <w:t xml:space="preserve">2. XSS via innerHTML (5 instances)</w:t>
      </w:r>
    </w:p>
    <w:p>
      <w:pPr>
        <w:spacing w:after="120"/>
      </w:pPr>
      <w:r>
        <w:rPr>
          <w:rFonts w:ascii="Arial" w:cs="Arial" w:eastAsia="Arial" w:hAnsi="Arial"/>
          <w:sz w:val="22"/>
          <w:szCs w:val="22"/>
        </w:rPr>
        <w:t xml:space="preserve">Files: pipeline-intel.js, command-center.js, build-roadmap.js, competitive-map.js, shared-components.js</w:t>
      </w:r>
    </w:p>
    <w:p>
      <w:pPr>
        <w:spacing w:after="120"/>
      </w:pPr>
      <w:r>
        <w:rPr>
          <w:rFonts w:ascii="Arial" w:cs="Arial" w:eastAsia="Arial" w:hAnsi="Arial"/>
          <w:sz w:val="22"/>
          <w:szCs w:val="22"/>
        </w:rPr>
        <w:t xml:space="preserve">Multiple modules inject data values directly into innerHTML without sanitization. While the current data is hardcoded in data.js, this pattern becomes dangerous the moment any external data source is connected (which the agent architecture implies is the intended direction).</w:t>
      </w:r>
    </w:p>
    <w:p>
      <w:pPr>
        <w:spacing w:after="120"/>
      </w:pPr>
      <w:r>
        <w:rPr>
          <w:rFonts w:ascii="Arial" w:cs="Arial" w:eastAsia="Arial" w:hAnsi="Arial"/>
          <w:sz w:val="22"/>
          <w:szCs w:val="22"/>
        </w:rPr>
        <w:t xml:space="preserve">Affected patterns:</w:t>
      </w:r>
    </w:p>
    <w:p>
      <w:pPr>
        <w:pStyle w:val="ListParagraph"/>
        <w:numPr>
          <w:ilvl w:val="0"/>
          <w:numId w:val="2"/>
        </w:numPr>
        <w:spacing w:after="80"/>
      </w:pPr>
      <w:r>
        <w:rPr>
          <w:rFonts w:ascii="Arial" w:cs="Arial" w:eastAsia="Arial" w:hAnsi="Arial"/>
          <w:sz w:val="22"/>
          <w:szCs w:val="22"/>
        </w:rPr>
        <w:t xml:space="preserve">pipeline-intel.js: Prospect names, descriptions, and key intelligence injected via innerHTML</w:t>
      </w:r>
    </w:p>
    <w:p>
      <w:pPr>
        <w:pStyle w:val="ListParagraph"/>
        <w:numPr>
          <w:ilvl w:val="0"/>
          <w:numId w:val="2"/>
        </w:numPr>
        <w:spacing w:after="80"/>
      </w:pPr>
      <w:r>
        <w:rPr>
          <w:rFonts w:ascii="Arial" w:cs="Arial" w:eastAsia="Arial" w:hAnsi="Arial"/>
          <w:sz w:val="22"/>
          <w:szCs w:val="22"/>
        </w:rPr>
        <w:t xml:space="preserve">command-center.js: Feed entries and prospect data rendered unsanitized</w:t>
      </w:r>
    </w:p>
    <w:p>
      <w:pPr>
        <w:pStyle w:val="ListParagraph"/>
        <w:numPr>
          <w:ilvl w:val="0"/>
          <w:numId w:val="2"/>
        </w:numPr>
        <w:spacing w:after="80"/>
      </w:pPr>
      <w:r>
        <w:rPr>
          <w:rFonts w:ascii="Arial" w:cs="Arial" w:eastAsia="Arial" w:hAnsi="Arial"/>
          <w:sz w:val="22"/>
          <w:szCs w:val="22"/>
        </w:rPr>
        <w:t xml:space="preserve">shared-components.js: KPICard, FeedEntry, DataTable all use innerHTML for data rendering</w:t>
      </w:r>
    </w:p>
    <w:p>
      <w:pPr>
        <w:spacing w:after="120"/>
      </w:pPr>
      <w:r>
        <w:rPr>
          <w:rFonts w:ascii="Arial" w:cs="Arial" w:eastAsia="Arial" w:hAnsi="Arial"/>
          <w:sz w:val="22"/>
          <w:szCs w:val="22"/>
        </w:rPr>
        <w:t xml:space="preserve">Fix: Replace innerHTML data injection with textContent or createElement + textContent patterns. For the POC, this is acceptable risk since all data is local, but must be resolved before any API integration.</w:t>
      </w:r>
    </w:p>
    <w:p>
      <w:pPr>
        <w:pStyle w:val="Heading2"/>
        <w:spacing w:after="150" w:before="300"/>
      </w:pPr>
      <w:r>
        <w:rPr>
          <w:rFonts w:ascii="Arial" w:cs="Arial" w:eastAsia="Arial" w:hAnsi="Arial"/>
        </w:rPr>
        <w:t xml:space="preserve">3. Silent Asset Load Failures</w:t>
      </w:r>
    </w:p>
    <w:p>
      <w:pPr>
        <w:spacing w:after="120"/>
      </w:pPr>
      <w:r>
        <w:rPr>
          <w:rFonts w:ascii="Arial" w:cs="Arial" w:eastAsia="Arial" w:hAnsi="Arial"/>
          <w:sz w:val="22"/>
          <w:szCs w:val="22"/>
        </w:rPr>
        <w:t xml:space="preserve">File: app.js, lines 15-30</w:t>
      </w:r>
    </w:p>
    <w:p>
      <w:pPr>
        <w:spacing w:after="120"/>
      </w:pPr>
      <w:r>
        <w:rPr>
          <w:rFonts w:ascii="Arial" w:cs="Arial" w:eastAsia="Arial" w:hAnsi="Arial"/>
          <w:sz w:val="22"/>
          <w:szCs w:val="22"/>
        </w:rPr>
        <w:t xml:space="preserve">Both injectCSS() and injectJS() use onerror = resolve, meaning if a CSS or JS file fails to load (network error, 404, CDN issue), the promise resolves successfully and the module attempts to initialize without its dependencies. This produces a blank screen with no error indication.</w:t>
      </w:r>
    </w:p>
    <w:p>
      <w:pPr>
        <w:spacing w:after="120"/>
      </w:pPr>
      <w:r>
        <w:rPr>
          <w:rFonts w:ascii="Arial" w:cs="Arial" w:eastAsia="Arial" w:hAnsi="Arial"/>
          <w:sz w:val="22"/>
          <w:szCs w:val="22"/>
        </w:rPr>
        <w:t xml:space="preserve">Fix: Change onerror to reject and add a catch handler that displays a user-visible error state:</w:t>
      </w:r>
    </w:p>
    <w:p>
      <w:pPr>
        <w:spacing w:after="120"/>
      </w:pPr>
      <w:r>
        <w:rPr>
          <w:rFonts w:ascii="JetBrains Mono" w:cs="JetBrains Mono" w:eastAsia="JetBrains Mono" w:hAnsi="JetBrains Mono"/>
          <w:sz w:val="20"/>
          <w:szCs w:val="20"/>
        </w:rPr>
        <w:t xml:space="preserve">    link.onerror = () =&gt; reject(new Error("Failed to load " + href));</w:t>
      </w:r>
    </w:p>
    <w:p>
      <w:r>
        <w:br w:type="page"/>
      </w:r>
    </w:p>
    <w:p>
      <w:pPr>
        <w:pStyle w:val="Heading1"/>
        <w:spacing w:after="150" w:before="300"/>
      </w:pPr>
      <w:r>
        <w:rPr>
          <w:rFonts w:ascii="Arial" w:cs="Arial" w:eastAsia="Arial" w:hAnsi="Arial"/>
        </w:rPr>
        <w:t xml:space="preserve">High Priority Issues</w:t>
      </w:r>
    </w:p>
    <w:p>
      <w:pPr>
        <w:pStyle w:val="Heading2"/>
        <w:spacing w:after="150" w:before="300"/>
      </w:pPr>
      <w:r>
        <w:rPr>
          <w:rFonts w:ascii="Arial" w:cs="Arial" w:eastAsia="Arial" w:hAnsi="Arial"/>
        </w:rPr>
        <w:t xml:space="preserve">4. Memory Leaks: Untracked Event Listeners</w:t>
      </w:r>
    </w:p>
    <w:p>
      <w:pPr>
        <w:spacing w:after="120"/>
      </w:pPr>
      <w:r>
        <w:rPr>
          <w:rFonts w:ascii="Arial" w:cs="Arial" w:eastAsia="Arial" w:hAnsi="Arial"/>
          <w:sz w:val="22"/>
          <w:szCs w:val="22"/>
        </w:rPr>
        <w:t xml:space="preserve">Files: pipeline-intel.js (line 58), shared-components.js (RangeSlider, FilterTabBar, DataTable)</w:t>
      </w:r>
    </w:p>
    <w:p>
      <w:pPr>
        <w:spacing w:after="120"/>
      </w:pPr>
      <w:r>
        <w:rPr>
          <w:rFonts w:ascii="Arial" w:cs="Arial" w:eastAsia="Arial" w:hAnsi="Arial"/>
          <w:sz w:val="22"/>
          <w:szCs w:val="22"/>
        </w:rPr>
        <w:t xml:space="preserve">Card click handlers in pipeline-intel are added via addEventListener but never stored in _listeners[] for cleanup. When navigating away and back, new listeners stack on top of old ones. After 10 navigation cycles, each card click fires 10 handlers.</w:t>
      </w:r>
    </w:p>
    <w:p>
      <w:pPr>
        <w:spacing w:after="120"/>
      </w:pPr>
      <w:r>
        <w:rPr>
          <w:rFonts w:ascii="Arial" w:cs="Arial" w:eastAsia="Arial" w:hAnsi="Arial"/>
          <w:sz w:val="22"/>
          <w:szCs w:val="22"/>
        </w:rPr>
        <w:t xml:space="preserve">The shared components (RangeSlider, FilterTabBar, ActionButton, DataTable) also attach listeners that are not tracked. Since components are recreated on each module init(), these accumulate.</w:t>
      </w:r>
    </w:p>
    <w:p>
      <w:pPr>
        <w:spacing w:after="120"/>
      </w:pPr>
      <w:r>
        <w:rPr>
          <w:rFonts w:ascii="Arial" w:cs="Arial" w:eastAsia="Arial" w:hAnsi="Arial"/>
          <w:sz w:val="22"/>
          <w:szCs w:val="22"/>
        </w:rPr>
        <w:t xml:space="preserve">Fix: Push every addEventListener call through the module's _on() helper, or store references in _listeners[] for destroy() cleanup.</w:t>
      </w:r>
    </w:p>
    <w:p>
      <w:pPr>
        <w:pStyle w:val="Heading2"/>
        <w:spacing w:after="150" w:before="300"/>
      </w:pPr>
      <w:r>
        <w:rPr>
          <w:rFonts w:ascii="Arial" w:cs="Arial" w:eastAsia="Arial" w:hAnsi="Arial"/>
        </w:rPr>
        <w:t xml:space="preserve">5. Agent Architecture Timer Race Condition</w:t>
      </w:r>
    </w:p>
    <w:p>
      <w:pPr>
        <w:spacing w:after="120"/>
      </w:pPr>
      <w:r>
        <w:rPr>
          <w:rFonts w:ascii="Arial" w:cs="Arial" w:eastAsia="Arial" w:hAnsi="Arial"/>
          <w:sz w:val="22"/>
          <w:szCs w:val="22"/>
        </w:rPr>
        <w:t xml:space="preserve">File: agent-architecture.js</w:t>
      </w:r>
    </w:p>
    <w:p>
      <w:pPr>
        <w:spacing w:after="120"/>
      </w:pPr>
      <w:r>
        <w:rPr>
          <w:rFonts w:ascii="Arial" w:cs="Arial" w:eastAsia="Arial" w:hAnsi="Arial"/>
          <w:sz w:val="22"/>
          <w:szCs w:val="22"/>
        </w:rPr>
        <w:t xml:space="preserve">The simulation uses recursive _timeout(runSimulation, 1500) calls. If the user navigates away during simulation, destroy() clears _timers[] but the recursive call may already be queued in the event loop. When it fires, it references DOM elements that no longer exist.</w:t>
      </w:r>
    </w:p>
    <w:p>
      <w:pPr>
        <w:spacing w:after="120"/>
      </w:pPr>
      <w:r>
        <w:rPr>
          <w:rFonts w:ascii="Arial" w:cs="Arial" w:eastAsia="Arial" w:hAnsi="Arial"/>
          <w:sz w:val="22"/>
          <w:szCs w:val="22"/>
        </w:rPr>
        <w:t xml:space="preserve">Additionally, buildPanel() is called recursively from button onClick handlers, creating new button references each time while the old closure still holds the previous button. This creates a tree of stale references.</w:t>
      </w:r>
    </w:p>
    <w:p>
      <w:pPr>
        <w:spacing w:after="120"/>
      </w:pPr>
      <w:r>
        <w:rPr>
          <w:rFonts w:ascii="Arial" w:cs="Arial" w:eastAsia="Arial" w:hAnsi="Arial"/>
          <w:sz w:val="22"/>
          <w:szCs w:val="22"/>
        </w:rPr>
        <w:t xml:space="preserve">Fix: Add a _destroyed flag checked at the top of runSimulation(). Set it in destroy() and check before any DOM manipulation.</w:t>
      </w:r>
    </w:p>
    <w:p>
      <w:pPr>
        <w:pStyle w:val="Heading2"/>
        <w:spacing w:after="150" w:before="300"/>
      </w:pPr>
      <w:r>
        <w:rPr>
          <w:rFonts w:ascii="Arial" w:cs="Arial" w:eastAsia="Arial" w:hAnsi="Arial"/>
        </w:rPr>
        <w:t xml:space="preserve">6. Rapid Navigation Race Condition</w:t>
      </w:r>
    </w:p>
    <w:p>
      <w:pPr>
        <w:spacing w:after="120"/>
      </w:pPr>
      <w:r>
        <w:rPr>
          <w:rFonts w:ascii="Arial" w:cs="Arial" w:eastAsia="Arial" w:hAnsi="Arial"/>
          <w:sz w:val="22"/>
          <w:szCs w:val="22"/>
        </w:rPr>
        <w:t xml:space="preserve">File: app.js router</w:t>
      </w:r>
    </w:p>
    <w:p>
      <w:pPr>
        <w:spacing w:after="120"/>
      </w:pPr>
      <w:r>
        <w:rPr>
          <w:rFonts w:ascii="Arial" w:cs="Arial" w:eastAsia="Arial" w:hAnsi="Arial"/>
          <w:sz w:val="22"/>
          <w:szCs w:val="22"/>
        </w:rPr>
        <w:t xml:space="preserve">Rapid hash changes can queue multiple async module loads. If module A is loading when the user clicks module B, both init() calls will fire and write to the same container. The result is a corrupted view with elements from both modules.</w:t>
      </w:r>
    </w:p>
    <w:p>
      <w:pPr>
        <w:spacing w:after="120"/>
      </w:pPr>
      <w:r>
        <w:rPr>
          <w:rFonts w:ascii="Arial" w:cs="Arial" w:eastAsia="Arial" w:hAnsi="Arial"/>
          <w:sz w:val="22"/>
          <w:szCs w:val="22"/>
        </w:rPr>
        <w:t xml:space="preserve">Fix: Track a loadId counter. Increment on each navigate. After await, check if loadId still matches before calling init().</w:t>
      </w:r>
    </w:p>
    <w:p>
      <w:r>
        <w:br w:type="page"/>
      </w:r>
    </w:p>
    <w:p>
      <w:pPr>
        <w:pStyle w:val="Heading1"/>
        <w:spacing w:after="150" w:before="300"/>
      </w:pPr>
      <w:r>
        <w:rPr>
          <w:rFonts w:ascii="Arial" w:cs="Arial" w:eastAsia="Arial" w:hAnsi="Arial"/>
        </w:rPr>
        <w:t xml:space="preserve">Medium Priority Issues</w:t>
      </w:r>
    </w:p>
    <w:p>
      <w:pPr>
        <w:pStyle w:val="Heading2"/>
        <w:spacing w:after="150" w:before="300"/>
      </w:pPr>
      <w:r>
        <w:rPr>
          <w:rFonts w:ascii="Arial" w:cs="Arial" w:eastAsia="Arial" w:hAnsi="Arial"/>
        </w:rPr>
        <w:t xml:space="preserve">7. Hardcoded KPI Values</w:t>
      </w:r>
    </w:p>
    <w:p>
      <w:pPr>
        <w:spacing w:after="120"/>
      </w:pPr>
      <w:r>
        <w:rPr>
          <w:rFonts w:ascii="Arial" w:cs="Arial" w:eastAsia="Arial" w:hAnsi="Arial"/>
          <w:sz w:val="22"/>
          <w:szCs w:val="22"/>
        </w:rPr>
        <w:t xml:space="preserve">Files: command-center.js, build-roadmap.js, index.html</w:t>
      </w:r>
    </w:p>
    <w:p>
      <w:pPr>
        <w:spacing w:after="120"/>
      </w:pPr>
      <w:r>
        <w:rPr>
          <w:rFonts w:ascii="Arial" w:cs="Arial" w:eastAsia="Arial" w:hAnsi="Arial"/>
          <w:sz w:val="22"/>
          <w:szCs w:val="22"/>
        </w:rPr>
        <w:t xml:space="preserve">Several displayed values are hardcoded rather than computed from data.js:</w:t>
      </w:r>
    </w:p>
    <w:p>
      <w:pPr>
        <w:pStyle w:val="ListParagraph"/>
        <w:numPr>
          <w:ilvl w:val="0"/>
          <w:numId w:val="2"/>
        </w:numPr>
        <w:spacing w:after="80"/>
      </w:pPr>
      <w:r>
        <w:rPr>
          <w:rFonts w:ascii="Arial" w:cs="Arial" w:eastAsia="Arial" w:hAnsi="Arial"/>
          <w:sz w:val="22"/>
          <w:szCs w:val="22"/>
        </w:rPr>
        <w:t xml:space="preserve">Projected Commission: $900K (command-center.js) — should derive from deal values</w:t>
      </w:r>
    </w:p>
    <w:p>
      <w:pPr>
        <w:pStyle w:val="ListParagraph"/>
        <w:numPr>
          <w:ilvl w:val="0"/>
          <w:numId w:val="2"/>
        </w:numPr>
        <w:spacing w:after="80"/>
      </w:pPr>
      <w:r>
        <w:rPr>
          <w:rFonts w:ascii="Arial" w:cs="Arial" w:eastAsia="Arial" w:hAnsi="Arial"/>
          <w:sz w:val="22"/>
          <w:szCs w:val="22"/>
        </w:rPr>
        <w:t xml:space="preserve">ROI callout: both $90K and $900K hardcoded (build-roadmap.js) — should compute from phase costs</w:t>
      </w:r>
    </w:p>
    <w:p>
      <w:pPr>
        <w:pStyle w:val="ListParagraph"/>
        <w:numPr>
          <w:ilvl w:val="0"/>
          <w:numId w:val="2"/>
        </w:numPr>
        <w:spacing w:after="80"/>
      </w:pPr>
      <w:r>
        <w:rPr>
          <w:rFonts w:ascii="Arial" w:cs="Arial" w:eastAsia="Arial" w:hAnsi="Arial"/>
          <w:sz w:val="22"/>
          <w:szCs w:val="22"/>
        </w:rPr>
        <w:t xml:space="preserve">Status bar badges: HOT 9, WARM 13, PIPELINE $24.0M (index.html) — should use getTierCounts() and getPipelineValue()</w:t>
      </w:r>
    </w:p>
    <w:p>
      <w:pPr>
        <w:spacing w:after="120"/>
      </w:pPr>
      <w:r>
        <w:rPr>
          <w:rFonts w:ascii="Arial" w:cs="Arial" w:eastAsia="Arial" w:hAnsi="Arial"/>
          <w:sz w:val="22"/>
          <w:szCs w:val="22"/>
        </w:rPr>
        <w:t xml:space="preserve">Fix: Replace hardcoded values with computed values from Data helper functions. For the status bar, compute on DOMContentLoaded.</w:t>
      </w:r>
    </w:p>
    <w:p>
      <w:pPr>
        <w:pStyle w:val="Heading2"/>
        <w:spacing w:after="150" w:before="300"/>
      </w:pPr>
      <w:r>
        <w:rPr>
          <w:rFonts w:ascii="Arial" w:cs="Arial" w:eastAsia="Arial" w:hAnsi="Arial"/>
        </w:rPr>
        <w:t xml:space="preserve">8. No Loading or Error States</w:t>
      </w:r>
    </w:p>
    <w:p>
      <w:pPr>
        <w:spacing w:after="120"/>
      </w:pPr>
      <w:r>
        <w:rPr>
          <w:rFonts w:ascii="Arial" w:cs="Arial" w:eastAsia="Arial" w:hAnsi="Arial"/>
          <w:sz w:val="22"/>
          <w:szCs w:val="22"/>
        </w:rPr>
        <w:t xml:space="preserve">When modules load (especially on slow connections), the content area is blank with no visual feedback. If a module fails to load, there is no error state displayed.</w:t>
      </w:r>
    </w:p>
    <w:p>
      <w:pPr>
        <w:spacing w:after="120"/>
      </w:pPr>
      <w:r>
        <w:rPr>
          <w:rFonts w:ascii="Arial" w:cs="Arial" w:eastAsia="Arial" w:hAnsi="Arial"/>
          <w:sz w:val="22"/>
          <w:szCs w:val="22"/>
        </w:rPr>
        <w:t xml:space="preserve">Fix: Add a simple loading spinner to content-main before module init(). Add a catch handler that renders an error card.</w:t>
      </w:r>
    </w:p>
    <w:p>
      <w:pPr>
        <w:pStyle w:val="Heading2"/>
        <w:spacing w:after="150" w:before="300"/>
      </w:pPr>
      <w:r>
        <w:rPr>
          <w:rFonts w:ascii="Arial" w:cs="Arial" w:eastAsia="Arial" w:hAnsi="Arial"/>
        </w:rPr>
        <w:t xml:space="preserve">9. Accessibility Gaps</w:t>
      </w:r>
    </w:p>
    <w:p>
      <w:pPr>
        <w:spacing w:after="120"/>
      </w:pPr>
      <w:r>
        <w:rPr>
          <w:rFonts w:ascii="Arial" w:cs="Arial" w:eastAsia="Arial" w:hAnsi="Arial"/>
          <w:sz w:val="22"/>
          <w:szCs w:val="22"/>
        </w:rPr>
        <w:t xml:space="preserve">The platform has zero ARIA attributes, no focus management, no keyboard navigation, and no skip-link. The Obsidian design tokens claim WCAG AA compliance for color contrast, but interactive elements (sidebar nav, cards, sliders, buttons) have no focus-visible styles and cannot be operated without a mouse.</w:t>
      </w:r>
    </w:p>
    <w:p>
      <w:pPr>
        <w:spacing w:after="120"/>
      </w:pPr>
      <w:r>
        <w:rPr>
          <w:rFonts w:ascii="Arial" w:cs="Arial" w:eastAsia="Arial" w:hAnsi="Arial"/>
          <w:sz w:val="22"/>
          <w:szCs w:val="22"/>
        </w:rPr>
        <w:t xml:space="preserve">For a POC demo this is acceptable, but worth noting for any client-facing deployment.</w:t>
      </w:r>
    </w:p>
    <w:p>
      <w:r>
        <w:br w:type="page"/>
      </w:r>
    </w:p>
    <w:p>
      <w:pPr>
        <w:pStyle w:val="Heading1"/>
        <w:spacing w:after="150" w:before="300"/>
      </w:pPr>
      <w:r>
        <w:rPr>
          <w:rFonts w:ascii="Arial" w:cs="Arial" w:eastAsia="Arial" w:hAnsi="Arial"/>
        </w:rPr>
        <w:t xml:space="preserve">Functional Testing Results</w:t>
      </w:r>
    </w:p>
    <w:p>
      <w:pPr>
        <w:spacing w:after="120"/>
      </w:pPr>
      <w:r>
        <w:rPr>
          <w:rFonts w:ascii="Arial" w:cs="Arial" w:eastAsia="Arial" w:hAnsi="Arial"/>
          <w:sz w:val="22"/>
          <w:szCs w:val="22"/>
        </w:rPr>
        <w:t xml:space="preserve">All 7 modules were tested for calculation accuracy, state management, and workflow completeness.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848"/>
      </w:tblGrid>
      <w:tr>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AFAFA"/>
                <w:sz w:val="20"/>
                <w:szCs w:val="20"/>
              </w:rPr>
              <w:t xml:space="preserve">Module</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AFAFA"/>
                <w:sz w:val="20"/>
                <w:szCs w:val="20"/>
              </w:rPr>
              <w:t xml:space="preserve">Status</w:t>
            </w:r>
          </w:p>
        </w:tc>
        <w:tc>
          <w:tcPr>
            <w:tcW w:type="dxa" w:w="5848"/>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AFAFA"/>
                <w:sz w:val="20"/>
                <w:szCs w:val="20"/>
              </w:rPr>
              <w:t xml:space="preserve">Notes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Command Center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6A34A"/>
                <w:sz w:val="20"/>
                <w:szCs w:val="20"/>
              </w:rPr>
              <w:t xml:space="preserve">PASS</w:t>
            </w:r>
          </w:p>
        </w:tc>
        <w:tc>
          <w:tcPr>
            <w:tcW w:type="dxa" w:w="58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KPIs render, filter tabs work, feed populates. Commission value hardcoded.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Pipeline Intel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6A34A"/>
                <w:sz w:val="20"/>
                <w:szCs w:val="20"/>
              </w:rPr>
              <w:t xml:space="preserve">PASS</w:t>
            </w:r>
          </w:p>
        </w:tc>
        <w:tc>
          <w:tcPr>
            <w:tcW w:type="dxa" w:w="58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30 prospect cards render, click-to-detail works, radar chart draws correctly.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Strain Simulator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6A34A"/>
                <w:sz w:val="20"/>
                <w:szCs w:val="20"/>
              </w:rPr>
              <w:t xml:space="preserve">PASS</w:t>
            </w:r>
          </w:p>
        </w:tc>
        <w:tc>
          <w:tcPr>
            <w:tcW w:type="dxa" w:w="58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Weights sum to 100%. Sliders update in real-time. All 4 presets load correctly.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Revenue Model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6A34A"/>
                <w:sz w:val="20"/>
                <w:szCs w:val="20"/>
              </w:rPr>
              <w:t xml:space="preserve">PASS</w:t>
            </w:r>
          </w:p>
        </w:tc>
        <w:tc>
          <w:tcPr>
            <w:tcW w:type="dxa" w:w="58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ACV = seats x cost x 12 verified. Commission split 80/20 correct. Perpetual stack accurate.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Agent Architecture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97706"/>
                <w:sz w:val="20"/>
                <w:szCs w:val="20"/>
              </w:rPr>
              <w:t xml:space="preserve">PASS*</w:t>
            </w:r>
          </w:p>
        </w:tc>
        <w:tc>
          <w:tcPr>
            <w:tcW w:type="dxa" w:w="58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Simulation runs, pauses, resumes. Timer leak on rapid navigation (see Issue #5).</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Competitive Map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6A34A"/>
                <w:sz w:val="20"/>
                <w:szCs w:val="20"/>
              </w:rPr>
              <w:t xml:space="preserve">PASS</w:t>
            </w:r>
          </w:p>
        </w:tc>
        <w:tc>
          <w:tcPr>
            <w:tcW w:type="dxa" w:w="58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Static content renders correctly. No interactive issues.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Build Roadmap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6A34A"/>
                <w:sz w:val="20"/>
                <w:szCs w:val="20"/>
              </w:rPr>
              <w:t xml:space="preserve">PASS</w:t>
            </w:r>
          </w:p>
        </w:tc>
        <w:tc>
          <w:tcPr>
            <w:tcW w:type="dxa" w:w="58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Phase navigation works. Investment total ($90K) computes correctly. ROI hardcoded.</w:t>
            </w:r>
          </w:p>
        </w:tc>
      </w:tr>
    </w:tbl>
    <w:p>
      <w:r>
        <w:br w:type="page"/>
      </w:r>
    </w:p>
    <w:p>
      <w:pPr>
        <w:pStyle w:val="Heading1"/>
        <w:spacing w:after="150" w:before="300"/>
      </w:pPr>
      <w:r>
        <w:rPr>
          <w:rFonts w:ascii="Arial" w:cs="Arial" w:eastAsia="Arial" w:hAnsi="Arial"/>
        </w:rPr>
        <w:t xml:space="preserve">Architecture Assessment</w:t>
      </w:r>
    </w:p>
    <w:p>
      <w:pPr>
        <w:pStyle w:val="Heading2"/>
        <w:spacing w:after="150" w:before="300"/>
      </w:pPr>
      <w:r>
        <w:rPr>
          <w:rFonts w:ascii="Arial" w:cs="Arial" w:eastAsia="Arial" w:hAnsi="Arial"/>
        </w:rPr>
        <w:t xml:space="preserve">Strengths</w:t>
      </w:r>
    </w:p>
    <w:p>
      <w:pPr>
        <w:pStyle w:val="ListParagraph"/>
        <w:numPr>
          <w:ilvl w:val="0"/>
          <w:numId w:val="2"/>
        </w:numPr>
        <w:spacing w:after="80"/>
      </w:pPr>
      <w:r>
        <w:rPr>
          <w:rFonts w:ascii="Arial" w:cs="Arial" w:eastAsia="Arial" w:hAnsi="Arial"/>
          <w:sz w:val="22"/>
          <w:szCs w:val="22"/>
        </w:rPr>
        <w:t xml:space="preserve">Zero-dependency architecture: No npm, no build step, no framework lock-in. Eliminates entire categories of supply-chain and dependency vulnerabilities.</w:t>
      </w:r>
    </w:p>
    <w:p>
      <w:pPr>
        <w:pStyle w:val="ListParagraph"/>
        <w:numPr>
          <w:ilvl w:val="0"/>
          <w:numId w:val="2"/>
        </w:numPr>
        <w:spacing w:after="80"/>
      </w:pPr>
      <w:r>
        <w:rPr>
          <w:rFonts w:ascii="Arial" w:cs="Arial" w:eastAsia="Arial" w:hAnsi="Arial"/>
          <w:sz w:val="22"/>
          <w:szCs w:val="22"/>
        </w:rPr>
        <w:t xml:space="preserve">Clean module contract: init(container, panel) / destroy() pattern is well-enforced. Timer and listener tracking infrastructure exists in most modules.</w:t>
      </w:r>
    </w:p>
    <w:p>
      <w:pPr>
        <w:pStyle w:val="ListParagraph"/>
        <w:numPr>
          <w:ilvl w:val="0"/>
          <w:numId w:val="2"/>
        </w:numPr>
        <w:spacing w:after="80"/>
      </w:pPr>
      <w:r>
        <w:rPr>
          <w:rFonts w:ascii="Arial" w:cs="Arial" w:eastAsia="Arial" w:hAnsi="Arial"/>
          <w:sz w:val="22"/>
          <w:szCs w:val="22"/>
        </w:rPr>
        <w:t xml:space="preserve">Excellent design system: Obsidian tokens are well-organized with proper WCAG AA contrast documentation. CSS namespacing prevents conflicts.</w:t>
      </w:r>
    </w:p>
    <w:p>
      <w:pPr>
        <w:pStyle w:val="ListParagraph"/>
        <w:numPr>
          <w:ilvl w:val="0"/>
          <w:numId w:val="2"/>
        </w:numPr>
        <w:spacing w:after="80"/>
      </w:pPr>
      <w:r>
        <w:rPr>
          <w:rFonts w:ascii="Arial" w:cs="Arial" w:eastAsia="Arial" w:hAnsi="Arial"/>
          <w:sz w:val="22"/>
          <w:szCs w:val="22"/>
        </w:rPr>
        <w:t xml:space="preserve">Lazy loading: CSS and JS load only when a module is navigated to. Initial payload is minimal.</w:t>
      </w:r>
    </w:p>
    <w:p>
      <w:pPr>
        <w:pStyle w:val="ListParagraph"/>
        <w:numPr>
          <w:ilvl w:val="0"/>
          <w:numId w:val="2"/>
        </w:numPr>
        <w:spacing w:after="80"/>
      </w:pPr>
      <w:r>
        <w:rPr>
          <w:rFonts w:ascii="Arial" w:cs="Arial" w:eastAsia="Arial" w:hAnsi="Arial"/>
          <w:sz w:val="22"/>
          <w:szCs w:val="22"/>
        </w:rPr>
        <w:t xml:space="preserve">Deployment simplicity: netlify.toml is straightforward. SPA redirect works correctly. No build artifacts to manage.</w:t>
      </w:r>
    </w:p>
    <w:p>
      <w:pPr>
        <w:pStyle w:val="Heading2"/>
        <w:spacing w:after="150" w:before="300"/>
      </w:pPr>
      <w:r>
        <w:rPr>
          <w:rFonts w:ascii="Arial" w:cs="Arial" w:eastAsia="Arial" w:hAnsi="Arial"/>
        </w:rPr>
        <w:t xml:space="preserve">Technical Debt (Prioritized)</w:t>
      </w:r>
    </w:p>
    <w:p>
      <w:pPr>
        <w:pStyle w:val="Heading3"/>
        <w:spacing w:after="150" w:before="300"/>
      </w:pPr>
      <w:r>
        <w:rPr>
          <w:rFonts w:ascii="Arial" w:cs="Arial" w:eastAsia="Arial" w:hAnsi="Arial"/>
        </w:rPr>
        <w:t xml:space="preserve">Tier 1: Fix This Week</w:t>
      </w:r>
    </w:p>
    <w:p>
      <w:pPr>
        <w:pStyle w:val="ListParagraph"/>
        <w:numPr>
          <w:ilvl w:val="0"/>
          <w:numId w:val="2"/>
        </w:numPr>
        <w:spacing w:after="80"/>
      </w:pPr>
      <w:r>
        <w:rPr>
          <w:rFonts w:ascii="Arial" w:cs="Arial" w:eastAsia="Arial" w:hAnsi="Arial"/>
          <w:sz w:val="22"/>
          <w:szCs w:val="22"/>
        </w:rPr>
        <w:t xml:space="preserve">Cache headers in netlify.toml (deploy blocker)</w:t>
      </w:r>
    </w:p>
    <w:p>
      <w:pPr>
        <w:pStyle w:val="ListParagraph"/>
        <w:numPr>
          <w:ilvl w:val="0"/>
          <w:numId w:val="2"/>
        </w:numPr>
        <w:spacing w:after="80"/>
      </w:pPr>
      <w:r>
        <w:rPr>
          <w:rFonts w:ascii="Arial" w:cs="Arial" w:eastAsia="Arial" w:hAnsi="Arial"/>
          <w:sz w:val="22"/>
          <w:szCs w:val="22"/>
        </w:rPr>
        <w:t xml:space="preserve">Memory leak pattern in pipeline-intel card listeners</w:t>
      </w:r>
    </w:p>
    <w:p>
      <w:pPr>
        <w:pStyle w:val="ListParagraph"/>
        <w:numPr>
          <w:ilvl w:val="0"/>
          <w:numId w:val="2"/>
        </w:numPr>
        <w:spacing w:after="80"/>
      </w:pPr>
      <w:r>
        <w:rPr>
          <w:rFonts w:ascii="Arial" w:cs="Arial" w:eastAsia="Arial" w:hAnsi="Arial"/>
          <w:sz w:val="22"/>
          <w:szCs w:val="22"/>
        </w:rPr>
        <w:t xml:space="preserve">Agent architecture timer cleanup</w:t>
      </w:r>
    </w:p>
    <w:p>
      <w:pPr>
        <w:pStyle w:val="ListParagraph"/>
        <w:numPr>
          <w:ilvl w:val="0"/>
          <w:numId w:val="2"/>
        </w:numPr>
        <w:spacing w:after="80"/>
      </w:pPr>
      <w:r>
        <w:rPr>
          <w:rFonts w:ascii="Arial" w:cs="Arial" w:eastAsia="Arial" w:hAnsi="Arial"/>
          <w:sz w:val="22"/>
          <w:szCs w:val="22"/>
        </w:rPr>
        <w:t xml:space="preserve">app.js error handling (onerror = resolve)</w:t>
      </w:r>
    </w:p>
    <w:p>
      <w:pPr>
        <w:pStyle w:val="Heading3"/>
        <w:spacing w:after="150" w:before="300"/>
      </w:pPr>
      <w:r>
        <w:rPr>
          <w:rFonts w:ascii="Arial" w:cs="Arial" w:eastAsia="Arial" w:hAnsi="Arial"/>
        </w:rPr>
        <w:t xml:space="preserve">Tier 2: Fix Before Client Demo</w:t>
      </w:r>
    </w:p>
    <w:p>
      <w:pPr>
        <w:pStyle w:val="ListParagraph"/>
        <w:numPr>
          <w:ilvl w:val="0"/>
          <w:numId w:val="2"/>
        </w:numPr>
        <w:spacing w:after="80"/>
      </w:pPr>
      <w:r>
        <w:rPr>
          <w:rFonts w:ascii="Arial" w:cs="Arial" w:eastAsia="Arial" w:hAnsi="Arial"/>
          <w:sz w:val="22"/>
          <w:szCs w:val="22"/>
        </w:rPr>
        <w:t xml:space="preserve">Compute all hardcoded KPI values from data.js</w:t>
      </w:r>
    </w:p>
    <w:p>
      <w:pPr>
        <w:pStyle w:val="ListParagraph"/>
        <w:numPr>
          <w:ilvl w:val="0"/>
          <w:numId w:val="2"/>
        </w:numPr>
        <w:spacing w:after="80"/>
      </w:pPr>
      <w:r>
        <w:rPr>
          <w:rFonts w:ascii="Arial" w:cs="Arial" w:eastAsia="Arial" w:hAnsi="Arial"/>
          <w:sz w:val="22"/>
          <w:szCs w:val="22"/>
        </w:rPr>
        <w:t xml:space="preserve">Add loading/error states to module transitions</w:t>
      </w:r>
    </w:p>
    <w:p>
      <w:pPr>
        <w:pStyle w:val="ListParagraph"/>
        <w:numPr>
          <w:ilvl w:val="0"/>
          <w:numId w:val="2"/>
        </w:numPr>
        <w:spacing w:after="80"/>
      </w:pPr>
      <w:r>
        <w:rPr>
          <w:rFonts w:ascii="Arial" w:cs="Arial" w:eastAsia="Arial" w:hAnsi="Arial"/>
          <w:sz w:val="22"/>
          <w:szCs w:val="22"/>
        </w:rPr>
        <w:t xml:space="preserve">Navigation race condition guard in router</w:t>
      </w:r>
    </w:p>
    <w:p>
      <w:pPr>
        <w:pStyle w:val="ListParagraph"/>
        <w:numPr>
          <w:ilvl w:val="0"/>
          <w:numId w:val="2"/>
        </w:numPr>
        <w:spacing w:after="80"/>
      </w:pPr>
      <w:r>
        <w:rPr>
          <w:rFonts w:ascii="Arial" w:cs="Arial" w:eastAsia="Arial" w:hAnsi="Arial"/>
          <w:sz w:val="22"/>
          <w:szCs w:val="22"/>
        </w:rPr>
        <w:t xml:space="preserve">Status bar dynamic values from Data helpers</w:t>
      </w:r>
    </w:p>
    <w:p>
      <w:pPr>
        <w:pStyle w:val="Heading3"/>
        <w:spacing w:after="150" w:before="300"/>
      </w:pPr>
      <w:r>
        <w:rPr>
          <w:rFonts w:ascii="Arial" w:cs="Arial" w:eastAsia="Arial" w:hAnsi="Arial"/>
        </w:rPr>
        <w:t xml:space="preserve">Tier 3: Fix Before Production</w:t>
      </w:r>
    </w:p>
    <w:p>
      <w:pPr>
        <w:pStyle w:val="ListParagraph"/>
        <w:numPr>
          <w:ilvl w:val="0"/>
          <w:numId w:val="2"/>
        </w:numPr>
        <w:spacing w:after="80"/>
      </w:pPr>
      <w:r>
        <w:rPr>
          <w:rFonts w:ascii="Arial" w:cs="Arial" w:eastAsia="Arial" w:hAnsi="Arial"/>
          <w:sz w:val="22"/>
          <w:szCs w:val="22"/>
        </w:rPr>
        <w:t xml:space="preserve">Replace innerHTML with safe DOM construction throughout</w:t>
      </w:r>
    </w:p>
    <w:p>
      <w:pPr>
        <w:pStyle w:val="ListParagraph"/>
        <w:numPr>
          <w:ilvl w:val="0"/>
          <w:numId w:val="2"/>
        </w:numPr>
        <w:spacing w:after="80"/>
      </w:pPr>
      <w:r>
        <w:rPr>
          <w:rFonts w:ascii="Arial" w:cs="Arial" w:eastAsia="Arial" w:hAnsi="Arial"/>
          <w:sz w:val="22"/>
          <w:szCs w:val="22"/>
        </w:rPr>
        <w:t xml:space="preserve">Add ARIA attributes and keyboard navigation</w:t>
      </w:r>
    </w:p>
    <w:p>
      <w:pPr>
        <w:pStyle w:val="ListParagraph"/>
        <w:numPr>
          <w:ilvl w:val="0"/>
          <w:numId w:val="2"/>
        </w:numPr>
        <w:spacing w:after="80"/>
      </w:pPr>
      <w:r>
        <w:rPr>
          <w:rFonts w:ascii="Arial" w:cs="Arial" w:eastAsia="Arial" w:hAnsi="Arial"/>
          <w:sz w:val="22"/>
          <w:szCs w:val="22"/>
        </w:rPr>
        <w:t xml:space="preserve">Add responsive breakpoints or graceful mobile degradation</w:t>
      </w:r>
    </w:p>
    <w:p>
      <w:pPr>
        <w:pStyle w:val="ListParagraph"/>
        <w:numPr>
          <w:ilvl w:val="0"/>
          <w:numId w:val="2"/>
        </w:numPr>
        <w:spacing w:after="80"/>
      </w:pPr>
      <w:r>
        <w:rPr>
          <w:rFonts w:ascii="Arial" w:cs="Arial" w:eastAsia="Arial" w:hAnsi="Arial"/>
          <w:sz w:val="22"/>
          <w:szCs w:val="22"/>
        </w:rPr>
        <w:t xml:space="preserve">Implement error boundary pattern for module failures</w:t>
      </w:r>
    </w:p>
    <w:p>
      <w:r>
        <w:br w:type="page"/>
      </w:r>
    </w:p>
    <w:p>
      <w:pPr>
        <w:pStyle w:val="Heading1"/>
        <w:spacing w:after="150" w:before="300"/>
      </w:pPr>
      <w:r>
        <w:rPr>
          <w:rFonts w:ascii="Arial" w:cs="Arial" w:eastAsia="Arial" w:hAnsi="Arial"/>
        </w:rPr>
        <w:t xml:space="preserve">Recommended Fix Order (2.5 hours)</w:t>
      </w:r>
    </w:p>
    <w:p>
      <w:pPr>
        <w:spacing w:after="120"/>
      </w:pPr>
      <w:r>
        <w:rPr>
          <w:rFonts w:ascii="Arial" w:cs="Arial" w:eastAsia="Arial" w:hAnsi="Arial"/>
          <w:sz w:val="22"/>
          <w:szCs w:val="22"/>
        </w:rPr>
        <w:t xml:space="preserve">The following sequence gets the platform from 70% to 95% POC-ready: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600"/>
        <w:gridCol w:w="4248"/>
        <w:gridCol w:w="1200"/>
        <w:gridCol w:w="1200"/>
        <w:gridCol w:w="2400"/>
      </w:tblGrid>
      <w:tr>
        <w:tc>
          <w:tcPr>
            <w:tcW w:type="dxa" w:w="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AFAFA"/>
                <w:sz w:val="20"/>
                <w:szCs w:val="20"/>
              </w:rPr>
              <w:t xml:space="preserve">#</w:t>
            </w:r>
          </w:p>
        </w:tc>
        <w:tc>
          <w:tcPr>
            <w:tcW w:type="dxa" w:w="4248"/>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AFAFA"/>
                <w:sz w:val="20"/>
                <w:szCs w:val="20"/>
              </w:rPr>
              <w:t xml:space="preserve">Fix</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AFAFA"/>
                <w:sz w:val="20"/>
                <w:szCs w:val="20"/>
              </w:rPr>
              <w:t xml:space="preserve">Time</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AFAFA"/>
                <w:sz w:val="20"/>
                <w:szCs w:val="20"/>
              </w:rPr>
              <w:t xml:space="preserve">Impact</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AFAFA"/>
                <w:sz w:val="20"/>
                <w:szCs w:val="20"/>
              </w:rPr>
              <w:t xml:space="preserve">File(s)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w:t>
            </w:r>
          </w:p>
        </w:tc>
        <w:tc>
          <w:tcPr>
            <w:tcW w:type="dxa" w:w="4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Fix netlify.toml cache headers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 min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C2626"/>
                <w:sz w:val="20"/>
                <w:szCs w:val="20"/>
              </w:rPr>
              <w:t xml:space="preserve">CRITICAL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netlify.toml</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w:t>
            </w:r>
          </w:p>
        </w:tc>
        <w:tc>
          <w:tcPr>
            <w:tcW w:type="dxa" w:w="4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Add loadId guard to router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15 min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97706"/>
                <w:sz w:val="20"/>
                <w:szCs w:val="20"/>
              </w:rPr>
              <w:t xml:space="preserve">HIGH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app.js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w:t>
            </w:r>
          </w:p>
        </w:tc>
        <w:tc>
          <w:tcPr>
            <w:tcW w:type="dxa" w:w="4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Fix onerror = resolve to reject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 min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97706"/>
                <w:sz w:val="20"/>
                <w:szCs w:val="20"/>
              </w:rPr>
              <w:t xml:space="preserve">HIGH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app.js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w:t>
            </w:r>
          </w:p>
        </w:tc>
        <w:tc>
          <w:tcPr>
            <w:tcW w:type="dxa" w:w="4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Track pipeline-intel card listeners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15 min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97706"/>
                <w:sz w:val="20"/>
                <w:szCs w:val="20"/>
              </w:rPr>
              <w:t xml:space="preserve">HIGH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pipeline-intel.js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w:t>
            </w:r>
          </w:p>
        </w:tc>
        <w:tc>
          <w:tcPr>
            <w:tcW w:type="dxa" w:w="4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Add _destroyed guard to agent sim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15 min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97706"/>
                <w:sz w:val="20"/>
                <w:szCs w:val="20"/>
              </w:rPr>
              <w:t xml:space="preserve">HIGH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agent-architecture.js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w:t>
            </w:r>
          </w:p>
        </w:tc>
        <w:tc>
          <w:tcPr>
            <w:tcW w:type="dxa" w:w="4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Compute status bar values dynamically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20 min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563EB"/>
                <w:sz w:val="20"/>
                <w:szCs w:val="20"/>
              </w:rPr>
              <w:t xml:space="preserve">MEDIUM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index.html, data.js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7</w:t>
            </w:r>
          </w:p>
        </w:tc>
        <w:tc>
          <w:tcPr>
            <w:tcW w:type="dxa" w:w="4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Replace hardcoded KPIs with computed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30 min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563EB"/>
                <w:sz w:val="20"/>
                <w:szCs w:val="20"/>
              </w:rPr>
              <w:t xml:space="preserve">MEDIUM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command-center.js, build-roadmap.js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8</w:t>
            </w:r>
          </w:p>
        </w:tc>
        <w:tc>
          <w:tcPr>
            <w:tcW w:type="dxa" w:w="4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Add loading spinner + error state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20 min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563EB"/>
                <w:sz w:val="20"/>
                <w:szCs w:val="20"/>
              </w:rPr>
              <w:t xml:space="preserve">MEDIUM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app.js, components.css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9</w:t>
            </w:r>
          </w:p>
        </w:tc>
        <w:tc>
          <w:tcPr>
            <w:tcW w:type="dxa" w:w="4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Add basic focus-visible styles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15 min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6B7280"/>
                <w:sz w:val="20"/>
                <w:szCs w:val="20"/>
              </w:rPr>
              <w:t xml:space="preserve">LOW</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obsidian.css</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Total estimated time: approximately 2.5 hours for all fixes. Items 1-5 are non-negotiable before any live demo. Items 6-9 elevate the platform from functional to polished.</w:t>
      </w:r>
    </w:p>
    <w:p>
      <w:r>
        <w:br w:type="page"/>
      </w:r>
    </w:p>
    <w:p>
      <w:pPr>
        <w:pStyle w:val="Heading1"/>
        <w:spacing w:after="150" w:before="300"/>
      </w:pPr>
      <w:r>
        <w:rPr>
          <w:rFonts w:ascii="Arial" w:cs="Arial" w:eastAsia="Arial" w:hAnsi="Arial"/>
        </w:rPr>
        <w:t xml:space="preserve">Netlify Deployment Checklist</w:t>
      </w:r>
    </w:p>
    <w:p>
      <w:pPr>
        <w:pStyle w:val="Heading2"/>
        <w:spacing w:after="150" w:before="300"/>
      </w:pPr>
      <w:r>
        <w:rPr>
          <w:rFonts w:ascii="Arial" w:cs="Arial" w:eastAsia="Arial" w:hAnsi="Arial"/>
        </w:rPr>
        <w:t xml:space="preserve">Pre-Deploy</w:t>
      </w:r>
    </w:p>
    <w:p>
      <w:pPr>
        <w:pStyle w:val="ListParagraph"/>
        <w:numPr>
          <w:ilvl w:val="0"/>
          <w:numId w:val="2"/>
        </w:numPr>
        <w:spacing w:after="80"/>
      </w:pPr>
      <w:r>
        <w:rPr>
          <w:rFonts w:ascii="Arial" w:cs="Arial" w:eastAsia="Arial" w:hAnsi="Arial"/>
          <w:sz w:val="22"/>
          <w:szCs w:val="22"/>
        </w:rPr>
        <w:t xml:space="preserve">Fix cache headers in netlify.toml (remove immutable, reduce max-age)</w:t>
      </w:r>
    </w:p>
    <w:p>
      <w:pPr>
        <w:pStyle w:val="ListParagraph"/>
        <w:numPr>
          <w:ilvl w:val="0"/>
          <w:numId w:val="2"/>
        </w:numPr>
        <w:spacing w:after="80"/>
      </w:pPr>
      <w:r>
        <w:rPr>
          <w:rFonts w:ascii="Arial" w:cs="Arial" w:eastAsia="Arial" w:hAnsi="Arial"/>
          <w:sz w:val="22"/>
          <w:szCs w:val="22"/>
        </w:rPr>
        <w:t xml:space="preserve">Verify all 7 module CSS files exist at expected paths (css/*.css)</w:t>
      </w:r>
    </w:p>
    <w:p>
      <w:pPr>
        <w:pStyle w:val="ListParagraph"/>
        <w:numPr>
          <w:ilvl w:val="0"/>
          <w:numId w:val="2"/>
        </w:numPr>
        <w:spacing w:after="80"/>
      </w:pPr>
      <w:r>
        <w:rPr>
          <w:rFonts w:ascii="Arial" w:cs="Arial" w:eastAsia="Arial" w:hAnsi="Arial"/>
          <w:sz w:val="22"/>
          <w:szCs w:val="22"/>
        </w:rPr>
        <w:t xml:space="preserve">Verify all 7 module JS files exist at expected paths (js/*.js)</w:t>
      </w:r>
    </w:p>
    <w:p>
      <w:pPr>
        <w:pStyle w:val="ListParagraph"/>
        <w:numPr>
          <w:ilvl w:val="0"/>
          <w:numId w:val="2"/>
        </w:numPr>
        <w:spacing w:after="80"/>
      </w:pPr>
      <w:r>
        <w:rPr>
          <w:rFonts w:ascii="Arial" w:cs="Arial" w:eastAsia="Arial" w:hAnsi="Arial"/>
          <w:sz w:val="22"/>
          <w:szCs w:val="22"/>
        </w:rPr>
        <w:t xml:space="preserve">Test SPA redirect: direct URL to any hash route should load correctly</w:t>
      </w:r>
    </w:p>
    <w:p>
      <w:pPr>
        <w:pStyle w:val="ListParagraph"/>
        <w:numPr>
          <w:ilvl w:val="0"/>
          <w:numId w:val="2"/>
        </w:numPr>
        <w:spacing w:after="80"/>
      </w:pPr>
      <w:r>
        <w:rPr>
          <w:rFonts w:ascii="Arial" w:cs="Arial" w:eastAsia="Arial" w:hAnsi="Arial"/>
          <w:sz w:val="22"/>
          <w:szCs w:val="22"/>
        </w:rPr>
        <w:t xml:space="preserve">Confirm no console errors on initial load and module navigation</w:t>
      </w:r>
    </w:p>
    <w:p>
      <w:pPr>
        <w:pStyle w:val="Heading2"/>
        <w:spacing w:after="150" w:before="300"/>
      </w:pPr>
      <w:r>
        <w:rPr>
          <w:rFonts w:ascii="Arial" w:cs="Arial" w:eastAsia="Arial" w:hAnsi="Arial"/>
        </w:rPr>
        <w:t xml:space="preserve">Post-Deploy Verification</w:t>
      </w:r>
    </w:p>
    <w:p>
      <w:pPr>
        <w:pStyle w:val="ListParagraph"/>
        <w:numPr>
          <w:ilvl w:val="0"/>
          <w:numId w:val="2"/>
        </w:numPr>
        <w:spacing w:after="80"/>
      </w:pPr>
      <w:r>
        <w:rPr>
          <w:rFonts w:ascii="Arial" w:cs="Arial" w:eastAsia="Arial" w:hAnsi="Arial"/>
          <w:sz w:val="22"/>
          <w:szCs w:val="22"/>
        </w:rPr>
        <w:t xml:space="preserve">Navigate all 7 modules via sidebar: no blank screens or JS errors</w:t>
      </w:r>
    </w:p>
    <w:p>
      <w:pPr>
        <w:pStyle w:val="ListParagraph"/>
        <w:numPr>
          <w:ilvl w:val="0"/>
          <w:numId w:val="2"/>
        </w:numPr>
        <w:spacing w:after="80"/>
      </w:pPr>
      <w:r>
        <w:rPr>
          <w:rFonts w:ascii="Arial" w:cs="Arial" w:eastAsia="Arial" w:hAnsi="Arial"/>
          <w:sz w:val="22"/>
          <w:szCs w:val="22"/>
        </w:rPr>
        <w:t xml:space="preserve">Run strain simulator with all 4 presets: verify score calculations</w:t>
      </w:r>
    </w:p>
    <w:p>
      <w:pPr>
        <w:pStyle w:val="ListParagraph"/>
        <w:numPr>
          <w:ilvl w:val="0"/>
          <w:numId w:val="2"/>
        </w:numPr>
        <w:spacing w:after="80"/>
      </w:pPr>
      <w:r>
        <w:rPr>
          <w:rFonts w:ascii="Arial" w:cs="Arial" w:eastAsia="Arial" w:hAnsi="Arial"/>
          <w:sz w:val="22"/>
          <w:szCs w:val="22"/>
        </w:rPr>
        <w:t xml:space="preserve">Run revenue model: verify ACV and commission math</w:t>
      </w:r>
    </w:p>
    <w:p>
      <w:pPr>
        <w:pStyle w:val="ListParagraph"/>
        <w:numPr>
          <w:ilvl w:val="0"/>
          <w:numId w:val="2"/>
        </w:numPr>
        <w:spacing w:after="80"/>
      </w:pPr>
      <w:r>
        <w:rPr>
          <w:rFonts w:ascii="Arial" w:cs="Arial" w:eastAsia="Arial" w:hAnsi="Arial"/>
          <w:sz w:val="22"/>
          <w:szCs w:val="22"/>
        </w:rPr>
        <w:t xml:space="preserve">Start and complete agent architecture simulation</w:t>
      </w:r>
    </w:p>
    <w:p>
      <w:pPr>
        <w:pStyle w:val="ListParagraph"/>
        <w:numPr>
          <w:ilvl w:val="0"/>
          <w:numId w:val="2"/>
        </w:numPr>
        <w:spacing w:after="80"/>
      </w:pPr>
      <w:r>
        <w:rPr>
          <w:rFonts w:ascii="Arial" w:cs="Arial" w:eastAsia="Arial" w:hAnsi="Arial"/>
          <w:sz w:val="22"/>
          <w:szCs w:val="22"/>
        </w:rPr>
        <w:t xml:space="preserve">Click through pipeline-intel prospect cards: verify detail panel renders</w:t>
      </w:r>
    </w:p>
    <w:p>
      <w:pPr>
        <w:pStyle w:val="ListParagraph"/>
        <w:numPr>
          <w:ilvl w:val="0"/>
          <w:numId w:val="2"/>
        </w:numPr>
        <w:spacing w:after="80"/>
      </w:pPr>
      <w:r>
        <w:rPr>
          <w:rFonts w:ascii="Arial" w:cs="Arial" w:eastAsia="Arial" w:hAnsi="Arial"/>
          <w:sz w:val="22"/>
          <w:szCs w:val="22"/>
        </w:rPr>
        <w:t xml:space="preserve">Check browser DevTools Network tab: all assets return 200</w:t>
      </w:r>
    </w:p>
    <w:p>
      <w:pPr>
        <w:pStyle w:val="ListParagraph"/>
        <w:numPr>
          <w:ilvl w:val="0"/>
          <w:numId w:val="2"/>
        </w:numPr>
        <w:spacing w:after="80"/>
      </w:pPr>
      <w:r>
        <w:rPr>
          <w:rFonts w:ascii="Arial" w:cs="Arial" w:eastAsia="Arial" w:hAnsi="Arial"/>
          <w:sz w:val="22"/>
          <w:szCs w:val="22"/>
        </w:rPr>
        <w:t xml:space="preserve">Test direct URL navigation: e.g., /site/#strain-simulator should work</w:t>
      </w:r>
    </w:p>
    <w:p>
      <w:pPr>
        <w:pStyle w:val="Heading2"/>
        <w:spacing w:after="150" w:before="300"/>
      </w:pPr>
      <w:r>
        <w:rPr>
          <w:rFonts w:ascii="Arial" w:cs="Arial" w:eastAsia="Arial" w:hAnsi="Arial"/>
        </w:rPr>
        <w:t xml:space="preserve">Performance Baseline</w:t>
      </w:r>
    </w:p>
    <w:p>
      <w:pPr>
        <w:pStyle w:val="ListParagraph"/>
        <w:numPr>
          <w:ilvl w:val="0"/>
          <w:numId w:val="2"/>
        </w:numPr>
        <w:spacing w:after="80"/>
      </w:pPr>
      <w:r>
        <w:rPr>
          <w:rFonts w:ascii="Arial" w:cs="Arial" w:eastAsia="Arial" w:hAnsi="Arial"/>
          <w:sz w:val="22"/>
          <w:szCs w:val="22"/>
        </w:rPr>
        <w:t xml:space="preserve">Initial load: index.html + 3 CSS + 4 JS = 8 requests, ~50KB uncompressed</w:t>
      </w:r>
    </w:p>
    <w:p>
      <w:pPr>
        <w:pStyle w:val="ListParagraph"/>
        <w:numPr>
          <w:ilvl w:val="0"/>
          <w:numId w:val="2"/>
        </w:numPr>
        <w:spacing w:after="80"/>
      </w:pPr>
      <w:r>
        <w:rPr>
          <w:rFonts w:ascii="Arial" w:cs="Arial" w:eastAsia="Arial" w:hAnsi="Arial"/>
          <w:sz w:val="22"/>
          <w:szCs w:val="22"/>
        </w:rPr>
        <w:t xml:space="preserve">Module switch: 1 CSS + 1 JS = 2 additional requests, ~5-15KB each</w:t>
      </w:r>
    </w:p>
    <w:p>
      <w:pPr>
        <w:pStyle w:val="ListParagraph"/>
        <w:numPr>
          <w:ilvl w:val="0"/>
          <w:numId w:val="2"/>
        </w:numPr>
        <w:spacing w:after="80"/>
      </w:pPr>
      <w:r>
        <w:rPr>
          <w:rFonts w:ascii="Arial" w:cs="Arial" w:eastAsia="Arial" w:hAnsi="Arial"/>
          <w:sz w:val="22"/>
          <w:szCs w:val="22"/>
        </w:rPr>
        <w:t xml:space="preserve">No images, no fonts to block (Google Fonts loaded async)</w:t>
      </w:r>
    </w:p>
    <w:p>
      <w:pPr>
        <w:pStyle w:val="ListParagraph"/>
        <w:numPr>
          <w:ilvl w:val="0"/>
          <w:numId w:val="2"/>
        </w:numPr>
        <w:spacing w:after="80"/>
      </w:pPr>
      <w:r>
        <w:rPr>
          <w:rFonts w:ascii="Arial" w:cs="Arial" w:eastAsia="Arial" w:hAnsi="Arial"/>
          <w:sz w:val="22"/>
          <w:szCs w:val="22"/>
        </w:rPr>
        <w:t xml:space="preserve">Target: First Contentful Paint &lt; 1s on broadband</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
      </w:r>
    </w:p>
    <w:p>
      <w:pPr>
        <w:pBdr>
          <w:top w:val="single" w:color="34D399" w:sz="2" w:space="8"/>
        </w:pBdr>
      </w:pPr>
    </w:p>
    <w:p>
      <w:pPr>
        <w:spacing w:before="200"/>
        <w:jc w:val="center"/>
      </w:pPr>
      <w:r>
        <w:rPr>
          <w:rFonts w:ascii="Arial" w:cs="Arial" w:eastAsia="Arial" w:hAnsi="Arial"/>
          <w:i/>
          <w:iCs/>
          <w:color w:val="999999"/>
          <w:sz w:val="18"/>
          <w:szCs w:val="18"/>
        </w:rPr>
        <w:t xml:space="preserve">Analysis conducted using engineering:code-review, engineering:tech-debt, and engineering:testing-strategy skills.</w:t>
      </w:r>
    </w:p>
    <w:p>
      <w:pPr>
        <w:jc w:val="center"/>
      </w:pPr>
      <w:r>
        <w:rPr>
          <w:rFonts w:ascii="Arial" w:cs="Arial" w:eastAsia="Arial" w:hAnsi="Arial"/>
          <w:i/>
          <w:iCs/>
          <w:color w:val="999999"/>
          <w:sz w:val="18"/>
          <w:szCs w:val="18"/>
        </w:rPr>
        <w:t xml:space="preserve">CTG Sourcing Intelligence Platform v1.0 — Vanilla JS SPA — Zero Dependencies</w:t>
      </w:r>
    </w:p>
    <w:sectPr>
      <w:headerReference w:type="default" r:id="rId7"/>
      <w:footerReference w:type="default" r:id="rId8"/>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CTG Sourcing Intelligence Platform — Engineering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D2D44"/>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D3D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2026-02-25T23:16:04.998Z</dcterms:created>
  <dcterms:modified xsi:type="dcterms:W3CDTF">2026-02-25T23:16:04.999Z</dcterms:modified>
</cp:coreProperties>
</file>

<file path=docProps/custom.xml><?xml version="1.0" encoding="utf-8"?>
<Properties xmlns="http://schemas.openxmlformats.org/officeDocument/2006/custom-properties" xmlns:vt="http://schemas.openxmlformats.org/officeDocument/2006/docPropsVTypes"/>
</file>