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F65FB8" w:rsidRDefault="00AD5DD7">
      <w:pPr>
        <w:spacing w:after="10" w:line="250" w:lineRule="auto"/>
        <w:ind w:left="-5" w:right="7533"/>
      </w:pPr>
      <w:bookmarkStart w:id="0" w:name="_GoBack"/>
      <w:bookmarkEnd w:id="0"/>
      <w:r>
        <w:t>QUESTION 1</w:t>
      </w:r>
    </w:p>
    <w:p w:rsidR="00F65FB8" w:rsidRDefault="00AD5DD7">
      <w:pPr>
        <w:ind w:left="-5" w:right="13"/>
      </w:pPr>
      <w:r>
        <w:t>You are a data engineer implementing a lambda architecture on Microsoft Azure. You use an open-source big data solution to collect, process, and maintain data. The analytical data store performs poorly.</w:t>
      </w:r>
    </w:p>
    <w:p w:rsidR="00F65FB8" w:rsidRDefault="00AD5DD7">
      <w:pPr>
        <w:ind w:left="-5" w:right="13"/>
      </w:pPr>
      <w:r>
        <w:t>You must implement a solution that meets the following requirements:</w:t>
      </w:r>
    </w:p>
    <w:p w:rsidR="00F65FB8" w:rsidRDefault="00AD5DD7">
      <w:pPr>
        <w:tabs>
          <w:tab w:val="center" w:pos="1446"/>
        </w:tabs>
        <w:spacing w:after="9"/>
        <w:ind w:left="-15" w:firstLine="0"/>
      </w:pPr>
      <w:r>
        <w:rPr>
          <w:noProof/>
          <w:lang w:eastAsia="en-GB" w:bidi="hi-IN"/>
        </w:rPr>
        <w:drawing>
          <wp:inline distT="0" distB="0" distL="0" distR="0">
            <wp:extent cx="85344" cy="57912"/>
            <wp:effectExtent l="0" t="0" r="0" b="0"/>
            <wp:docPr id="45" name="Picture 45"/>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8"/>
                    <a:stretch>
                      <a:fillRect/>
                    </a:stretch>
                  </pic:blipFill>
                  <pic:spPr>
                    <a:xfrm>
                      <a:off x="0" y="0"/>
                      <a:ext cx="85344" cy="57912"/>
                    </a:xfrm>
                    <a:prstGeom prst="rect">
                      <a:avLst/>
                    </a:prstGeom>
                  </pic:spPr>
                </pic:pic>
              </a:graphicData>
            </a:graphic>
          </wp:inline>
        </w:drawing>
      </w:r>
      <w:r>
        <w:tab/>
        <w:t>Provide data warehousing</w:t>
      </w:r>
    </w:p>
    <w:p w:rsidR="00F65FB8" w:rsidRDefault="00AD5DD7">
      <w:pPr>
        <w:tabs>
          <w:tab w:val="center" w:pos="2041"/>
        </w:tabs>
        <w:spacing w:after="9"/>
        <w:ind w:left="-15" w:firstLine="0"/>
      </w:pPr>
      <w:r>
        <w:rPr>
          <w:noProof/>
          <w:lang w:eastAsia="en-GB" w:bidi="hi-IN"/>
        </w:rPr>
        <w:drawing>
          <wp:inline distT="0" distB="0" distL="0" distR="0">
            <wp:extent cx="85344" cy="57912"/>
            <wp:effectExtent l="0" t="0" r="0" b="0"/>
            <wp:docPr id="48" name="Picture 48"/>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8"/>
                    <a:stretch>
                      <a:fillRect/>
                    </a:stretch>
                  </pic:blipFill>
                  <pic:spPr>
                    <a:xfrm>
                      <a:off x="0" y="0"/>
                      <a:ext cx="85344" cy="57912"/>
                    </a:xfrm>
                    <a:prstGeom prst="rect">
                      <a:avLst/>
                    </a:prstGeom>
                  </pic:spPr>
                </pic:pic>
              </a:graphicData>
            </a:graphic>
          </wp:inline>
        </w:drawing>
      </w:r>
      <w:r>
        <w:tab/>
        <w:t>Reduce ongoing management activities</w:t>
      </w:r>
    </w:p>
    <w:p w:rsidR="00F65FB8" w:rsidRDefault="00AD5DD7">
      <w:pPr>
        <w:spacing w:after="0" w:line="467" w:lineRule="auto"/>
        <w:ind w:left="-5" w:right="3968"/>
      </w:pPr>
      <w:r>
        <w:rPr>
          <w:noProof/>
          <w:lang w:eastAsia="en-GB" w:bidi="hi-IN"/>
        </w:rPr>
        <w:drawing>
          <wp:inline distT="0" distB="0" distL="0" distR="0">
            <wp:extent cx="85344" cy="57912"/>
            <wp:effectExtent l="0" t="0" r="0" b="0"/>
            <wp:docPr id="51" name="Picture 51"/>
            <wp:cNvGraphicFramePr/>
            <a:graphic xmlns:a="http://schemas.openxmlformats.org/drawingml/2006/main">
              <a:graphicData uri="http://schemas.openxmlformats.org/drawingml/2006/picture">
                <pic:pic xmlns:pic="http://schemas.openxmlformats.org/drawingml/2006/picture">
                  <pic:nvPicPr>
                    <pic:cNvPr id="51" name="Picture 51"/>
                    <pic:cNvPicPr/>
                  </pic:nvPicPr>
                  <pic:blipFill>
                    <a:blip r:embed="rId8"/>
                    <a:stretch>
                      <a:fillRect/>
                    </a:stretch>
                  </pic:blipFill>
                  <pic:spPr>
                    <a:xfrm>
                      <a:off x="0" y="0"/>
                      <a:ext cx="85344" cy="57912"/>
                    </a:xfrm>
                    <a:prstGeom prst="rect">
                      <a:avLst/>
                    </a:prstGeom>
                  </pic:spPr>
                </pic:pic>
              </a:graphicData>
            </a:graphic>
          </wp:inline>
        </w:drawing>
      </w:r>
      <w:r>
        <w:tab/>
        <w:t>Deliver SQL query responses in less than one second You need to create an HDInsight cluster to meet the requirements.</w:t>
      </w:r>
    </w:p>
    <w:p w:rsidR="00F65FB8" w:rsidRDefault="00AD5DD7">
      <w:pPr>
        <w:spacing w:after="241"/>
        <w:ind w:left="-5" w:right="13"/>
      </w:pPr>
      <w:r>
        <w:t>Which type of cluster should you create?</w:t>
      </w:r>
    </w:p>
    <w:p w:rsidR="00F65FB8" w:rsidRDefault="00AD5DD7">
      <w:pPr>
        <w:numPr>
          <w:ilvl w:val="0"/>
          <w:numId w:val="1"/>
        </w:numPr>
        <w:spacing w:after="39"/>
        <w:ind w:right="13" w:hanging="315"/>
      </w:pPr>
      <w:r>
        <w:t>Interactive Query</w:t>
      </w:r>
    </w:p>
    <w:p w:rsidR="00F65FB8" w:rsidRDefault="00AD5DD7">
      <w:pPr>
        <w:numPr>
          <w:ilvl w:val="0"/>
          <w:numId w:val="1"/>
        </w:numPr>
        <w:spacing w:after="39"/>
        <w:ind w:right="13" w:hanging="315"/>
      </w:pPr>
      <w:r>
        <w:t>Apache Hadoop</w:t>
      </w:r>
    </w:p>
    <w:p w:rsidR="00F65FB8" w:rsidRDefault="00AD5DD7">
      <w:pPr>
        <w:numPr>
          <w:ilvl w:val="0"/>
          <w:numId w:val="1"/>
        </w:numPr>
        <w:spacing w:after="39"/>
        <w:ind w:right="13" w:hanging="315"/>
      </w:pPr>
      <w:r>
        <w:t>Apache HBase</w:t>
      </w:r>
    </w:p>
    <w:p w:rsidR="00F65FB8" w:rsidRDefault="00AD5DD7">
      <w:pPr>
        <w:numPr>
          <w:ilvl w:val="0"/>
          <w:numId w:val="1"/>
        </w:numPr>
        <w:spacing w:after="248"/>
        <w:ind w:right="13" w:hanging="315"/>
      </w:pPr>
      <w:r>
        <w:t>Apache Spark</w:t>
      </w:r>
    </w:p>
    <w:p w:rsidR="00F65FB8" w:rsidRDefault="00AD5DD7">
      <w:pPr>
        <w:spacing w:after="10" w:line="250" w:lineRule="auto"/>
        <w:ind w:left="-5" w:right="7533"/>
      </w:pPr>
      <w:r>
        <w:t>Correct Answer: D</w:t>
      </w:r>
    </w:p>
    <w:p w:rsidR="00F65FB8" w:rsidRDefault="00AD5DD7">
      <w:pPr>
        <w:spacing w:after="222" w:line="250" w:lineRule="auto"/>
        <w:ind w:left="-5" w:right="7533"/>
      </w:pPr>
      <w:r>
        <w:t>Section: (none) Explanation</w:t>
      </w:r>
    </w:p>
    <w:p w:rsidR="00F65FB8" w:rsidRDefault="00AD5DD7">
      <w:pPr>
        <w:spacing w:after="10" w:line="250" w:lineRule="auto"/>
        <w:ind w:left="-5" w:right="7533"/>
      </w:pPr>
      <w:r>
        <w:t>Explanation/Reference:</w:t>
      </w:r>
    </w:p>
    <w:p w:rsidR="00F65FB8" w:rsidRDefault="00AD5DD7">
      <w:pPr>
        <w:spacing w:after="9"/>
        <w:ind w:left="-5" w:right="13"/>
      </w:pPr>
      <w:r>
        <w:t>Explanation:</w:t>
      </w:r>
    </w:p>
    <w:p w:rsidR="00F65FB8" w:rsidRDefault="00AD5DD7">
      <w:pPr>
        <w:spacing w:after="9"/>
        <w:ind w:left="-5" w:right="13"/>
      </w:pPr>
      <w:r>
        <w:t>Lambda Architecture with Azure:</w:t>
      </w:r>
    </w:p>
    <w:p w:rsidR="00F65FB8" w:rsidRDefault="00AD5DD7">
      <w:pPr>
        <w:spacing w:after="9"/>
        <w:ind w:left="-5" w:right="13"/>
      </w:pPr>
      <w:r>
        <w:t>Azure offers you a combination of following technologies to accelerate real-time big data analytics:</w:t>
      </w:r>
    </w:p>
    <w:p w:rsidR="00F65FB8" w:rsidRDefault="00AD5DD7">
      <w:pPr>
        <w:numPr>
          <w:ilvl w:val="0"/>
          <w:numId w:val="2"/>
        </w:numPr>
        <w:spacing w:after="9"/>
        <w:ind w:right="13" w:hanging="299"/>
      </w:pPr>
      <w:r>
        <w:t>Azure Cosmos DB, a globally distributed and multi-model database service.</w:t>
      </w:r>
    </w:p>
    <w:p w:rsidR="00F65FB8" w:rsidRDefault="00AD5DD7">
      <w:pPr>
        <w:numPr>
          <w:ilvl w:val="0"/>
          <w:numId w:val="2"/>
        </w:numPr>
        <w:spacing w:after="0"/>
        <w:ind w:right="13" w:hanging="299"/>
      </w:pPr>
      <w:r>
        <w:t>Apache Spark for Azure HDInsight, a processing framework that runs large-scale data analyticsapplications.</w:t>
      </w:r>
    </w:p>
    <w:p w:rsidR="00F65FB8" w:rsidRDefault="00AD5DD7">
      <w:pPr>
        <w:numPr>
          <w:ilvl w:val="0"/>
          <w:numId w:val="2"/>
        </w:numPr>
        <w:spacing w:after="9"/>
        <w:ind w:right="13" w:hanging="299"/>
      </w:pPr>
      <w:r>
        <w:t>Azure Cosmos DB change feed, which streams new data to the batch layer for HDInsight to process.</w:t>
      </w:r>
    </w:p>
    <w:p w:rsidR="00F65FB8" w:rsidRDefault="00AD5DD7">
      <w:pPr>
        <w:numPr>
          <w:ilvl w:val="0"/>
          <w:numId w:val="2"/>
        </w:numPr>
        <w:ind w:right="13" w:hanging="299"/>
      </w:pPr>
      <w:r>
        <w:t>The Spark to Azure Cosmos DB Connector</w:t>
      </w:r>
    </w:p>
    <w:p w:rsidR="00F65FB8" w:rsidRDefault="00AD5DD7">
      <w:pPr>
        <w:spacing w:after="268" w:line="259" w:lineRule="auto"/>
        <w:ind w:left="14" w:firstLine="0"/>
      </w:pPr>
      <w:r>
        <w:rPr>
          <w:noProof/>
          <w:lang w:eastAsia="en-GB" w:bidi="hi-IN"/>
        </w:rPr>
        <w:drawing>
          <wp:inline distT="0" distB="0" distL="0" distR="0">
            <wp:extent cx="5629655" cy="3258312"/>
            <wp:effectExtent l="0" t="0" r="0" b="0"/>
            <wp:docPr id="92" name="Picture 92"/>
            <wp:cNvGraphicFramePr/>
            <a:graphic xmlns:a="http://schemas.openxmlformats.org/drawingml/2006/main">
              <a:graphicData uri="http://schemas.openxmlformats.org/drawingml/2006/picture">
                <pic:pic xmlns:pic="http://schemas.openxmlformats.org/drawingml/2006/picture">
                  <pic:nvPicPr>
                    <pic:cNvPr id="92" name="Picture 92"/>
                    <pic:cNvPicPr/>
                  </pic:nvPicPr>
                  <pic:blipFill>
                    <a:blip r:embed="rId9"/>
                    <a:stretch>
                      <a:fillRect/>
                    </a:stretch>
                  </pic:blipFill>
                  <pic:spPr>
                    <a:xfrm>
                      <a:off x="0" y="0"/>
                      <a:ext cx="5629655" cy="3258312"/>
                    </a:xfrm>
                    <a:prstGeom prst="rect">
                      <a:avLst/>
                    </a:prstGeom>
                  </pic:spPr>
                </pic:pic>
              </a:graphicData>
            </a:graphic>
          </wp:inline>
        </w:drawing>
      </w:r>
    </w:p>
    <w:p w:rsidR="00F65FB8" w:rsidRDefault="00AD5DD7">
      <w:pPr>
        <w:ind w:left="-5" w:right="13"/>
      </w:pPr>
      <w:r>
        <w:t>Note: Lambda architecture is a data-processing architecture designed to handle massive quantities of data by taking advantage of both batch processing and stream processing methods, and minimizing the latency involved in querying big data.</w:t>
      </w:r>
    </w:p>
    <w:p w:rsidR="00F65FB8" w:rsidRDefault="00AD5DD7">
      <w:pPr>
        <w:spacing w:after="223" w:line="231" w:lineRule="auto"/>
        <w:ind w:left="-5"/>
      </w:pPr>
      <w:r>
        <w:lastRenderedPageBreak/>
        <w:t xml:space="preserve">References: </w:t>
      </w:r>
      <w:r>
        <w:rPr>
          <w:color w:val="0000FF"/>
          <w:u w:val="single" w:color="0000FF"/>
        </w:rPr>
        <w:t>https://sqlwithmanoj.com/2018/02/16/what-is-lambda-architecture-and-what-azure-offers-with-its-new-cosmosdb/</w:t>
      </w:r>
    </w:p>
    <w:p w:rsidR="00F65FB8" w:rsidRDefault="00AD5DD7">
      <w:pPr>
        <w:spacing w:after="10" w:line="250" w:lineRule="auto"/>
        <w:ind w:left="-5" w:right="7533"/>
      </w:pPr>
      <w:r>
        <w:t>QUESTION 2</w:t>
      </w:r>
    </w:p>
    <w:p w:rsidR="00F65FB8" w:rsidRDefault="00AD5DD7">
      <w:pPr>
        <w:ind w:left="-5" w:right="13"/>
      </w:pPr>
      <w:r>
        <w:t>DRAG DROP</w:t>
      </w:r>
    </w:p>
    <w:p w:rsidR="00F65FB8" w:rsidRDefault="00AD5DD7">
      <w:pPr>
        <w:ind w:left="-5" w:right="13"/>
      </w:pPr>
      <w:r>
        <w:t>You develop data engineering solutions for a company. You must migrate data from Microsoft Azure Blob storage to an Azure SQL Data Warehouse for further transformation. You need to implement the solution.</w:t>
      </w:r>
    </w:p>
    <w:p w:rsidR="00F65FB8" w:rsidRDefault="00AD5DD7">
      <w:pPr>
        <w:ind w:left="-5" w:right="13"/>
      </w:pPr>
      <w:r>
        <w:t>Which four actions should you perform in sequence? To answer, move the appropriate actions from the list of actions to the answer area and arrange them in the correct order.</w:t>
      </w:r>
    </w:p>
    <w:p w:rsidR="00F65FB8" w:rsidRDefault="00AD5DD7">
      <w:pPr>
        <w:spacing w:after="10" w:line="250" w:lineRule="auto"/>
        <w:ind w:left="-5" w:right="7533"/>
      </w:pPr>
      <w:r>
        <w:t>Select and Place:</w:t>
      </w:r>
    </w:p>
    <w:p w:rsidR="00F65FB8" w:rsidRDefault="00AD5DD7">
      <w:pPr>
        <w:spacing w:after="275" w:line="259" w:lineRule="auto"/>
        <w:ind w:left="413" w:firstLine="0"/>
      </w:pPr>
      <w:r>
        <w:rPr>
          <w:noProof/>
          <w:lang w:eastAsia="en-GB" w:bidi="hi-IN"/>
        </w:rPr>
        <w:drawing>
          <wp:inline distT="0" distB="0" distL="0" distR="0">
            <wp:extent cx="5715000" cy="2619756"/>
            <wp:effectExtent l="0" t="0" r="0" b="0"/>
            <wp:docPr id="116" name="Picture 116"/>
            <wp:cNvGraphicFramePr/>
            <a:graphic xmlns:a="http://schemas.openxmlformats.org/drawingml/2006/main">
              <a:graphicData uri="http://schemas.openxmlformats.org/drawingml/2006/picture">
                <pic:pic xmlns:pic="http://schemas.openxmlformats.org/drawingml/2006/picture">
                  <pic:nvPicPr>
                    <pic:cNvPr id="116" name="Picture 116"/>
                    <pic:cNvPicPr/>
                  </pic:nvPicPr>
                  <pic:blipFill>
                    <a:blip r:embed="rId10"/>
                    <a:stretch>
                      <a:fillRect/>
                    </a:stretch>
                  </pic:blipFill>
                  <pic:spPr>
                    <a:xfrm>
                      <a:off x="0" y="0"/>
                      <a:ext cx="5715000" cy="2619756"/>
                    </a:xfrm>
                    <a:prstGeom prst="rect">
                      <a:avLst/>
                    </a:prstGeom>
                  </pic:spPr>
                </pic:pic>
              </a:graphicData>
            </a:graphic>
          </wp:inline>
        </w:drawing>
      </w:r>
    </w:p>
    <w:p w:rsidR="00F65FB8" w:rsidRDefault="00AD5DD7">
      <w:pPr>
        <w:spacing w:after="10" w:line="250" w:lineRule="auto"/>
        <w:ind w:left="-5" w:right="7533"/>
      </w:pPr>
      <w:r>
        <w:t xml:space="preserve">Correct Answer: </w:t>
      </w:r>
    </w:p>
    <w:p w:rsidR="00F65FB8" w:rsidRDefault="00AD5DD7">
      <w:pPr>
        <w:spacing w:after="275" w:line="259" w:lineRule="auto"/>
        <w:ind w:left="413" w:firstLine="0"/>
      </w:pPr>
      <w:r>
        <w:rPr>
          <w:noProof/>
          <w:lang w:eastAsia="en-GB" w:bidi="hi-IN"/>
        </w:rPr>
        <w:drawing>
          <wp:inline distT="0" distB="0" distL="0" distR="0">
            <wp:extent cx="5715000" cy="2619756"/>
            <wp:effectExtent l="0" t="0" r="0" b="0"/>
            <wp:docPr id="119" name="Picture 119"/>
            <wp:cNvGraphicFramePr/>
            <a:graphic xmlns:a="http://schemas.openxmlformats.org/drawingml/2006/main">
              <a:graphicData uri="http://schemas.openxmlformats.org/drawingml/2006/picture">
                <pic:pic xmlns:pic="http://schemas.openxmlformats.org/drawingml/2006/picture">
                  <pic:nvPicPr>
                    <pic:cNvPr id="119" name="Picture 119"/>
                    <pic:cNvPicPr/>
                  </pic:nvPicPr>
                  <pic:blipFill>
                    <a:blip r:embed="rId11"/>
                    <a:stretch>
                      <a:fillRect/>
                    </a:stretch>
                  </pic:blipFill>
                  <pic:spPr>
                    <a:xfrm>
                      <a:off x="0" y="0"/>
                      <a:ext cx="5715000" cy="2619756"/>
                    </a:xfrm>
                    <a:prstGeom prst="rect">
                      <a:avLst/>
                    </a:prstGeom>
                  </pic:spPr>
                </pic:pic>
              </a:graphicData>
            </a:graphic>
          </wp:inline>
        </w:drawing>
      </w:r>
    </w:p>
    <w:p w:rsidR="00F65FB8" w:rsidRDefault="00AD5DD7">
      <w:pPr>
        <w:spacing w:after="222" w:line="250" w:lineRule="auto"/>
        <w:ind w:left="-5" w:right="7533"/>
      </w:pPr>
      <w:r>
        <w:t>Section: (none) Explanation</w:t>
      </w:r>
    </w:p>
    <w:p w:rsidR="00F65FB8" w:rsidRDefault="00AD5DD7">
      <w:pPr>
        <w:spacing w:after="204" w:line="250" w:lineRule="auto"/>
        <w:ind w:left="-5" w:right="7533"/>
      </w:pPr>
      <w:r>
        <w:t>Explanation/Reference: Explanation:</w:t>
      </w:r>
    </w:p>
    <w:p w:rsidR="00F65FB8" w:rsidRDefault="00AD5DD7">
      <w:pPr>
        <w:ind w:left="-5" w:right="4014"/>
      </w:pPr>
      <w:r>
        <w:lastRenderedPageBreak/>
        <w:t>Step 1: Provision an Azure SQL Data Warehouse instance. Create a data warehouse in the Azure portal.</w:t>
      </w:r>
    </w:p>
    <w:p w:rsidR="00F65FB8" w:rsidRDefault="00AD5DD7">
      <w:pPr>
        <w:spacing w:after="9"/>
        <w:ind w:left="-5" w:right="13"/>
      </w:pPr>
      <w:r>
        <w:t>Step 2: Connect to the Azure SQL Data warehouse by using SQL Server Management Studio</w:t>
      </w:r>
    </w:p>
    <w:p w:rsidR="00F65FB8" w:rsidRDefault="00AD5DD7">
      <w:pPr>
        <w:ind w:left="-5" w:right="13"/>
      </w:pPr>
      <w:r>
        <w:t>Connect to the data warehouse with SSMS (SQL Server Management Studio)</w:t>
      </w:r>
    </w:p>
    <w:p w:rsidR="00F65FB8" w:rsidRDefault="00AD5DD7">
      <w:pPr>
        <w:spacing w:after="0"/>
        <w:ind w:left="-5" w:right="2702"/>
      </w:pPr>
      <w:r>
        <w:t>Step 3: Build external tables by using the SQL Server Management Studio Create external tables for data in Azure blob storage.</w:t>
      </w:r>
    </w:p>
    <w:p w:rsidR="00F65FB8" w:rsidRDefault="00AD5DD7">
      <w:pPr>
        <w:ind w:left="-5" w:right="13"/>
      </w:pPr>
      <w:r>
        <w:t>You are ready to begin the process of loading data into your new data warehouse. You use external tables to load data from the Azure storage blob.</w:t>
      </w:r>
    </w:p>
    <w:p w:rsidR="00F65FB8" w:rsidRDefault="00AD5DD7">
      <w:pPr>
        <w:spacing w:after="9"/>
        <w:ind w:left="-5" w:right="13"/>
      </w:pPr>
      <w:r>
        <w:t>Step 4: Run Transact-SQL statements to load data.</w:t>
      </w:r>
    </w:p>
    <w:p w:rsidR="00F65FB8" w:rsidRDefault="00AD5DD7">
      <w:pPr>
        <w:ind w:left="-5" w:right="13"/>
      </w:pPr>
      <w:r>
        <w:t>You can use the CREATE TABLE AS SELECT (CTAS) T-SQL statement to load the data from Azure Storage Blob into new tables in your data warehouse.</w:t>
      </w:r>
    </w:p>
    <w:p w:rsidR="00F65FB8" w:rsidRDefault="00AD5DD7">
      <w:pPr>
        <w:spacing w:after="9"/>
        <w:ind w:left="-5" w:right="13"/>
      </w:pPr>
      <w:r>
        <w:t>References:</w:t>
      </w:r>
    </w:p>
    <w:p w:rsidR="00F65FB8" w:rsidRDefault="00AD5DD7">
      <w:pPr>
        <w:spacing w:after="223" w:line="231" w:lineRule="auto"/>
        <w:ind w:left="-5"/>
      </w:pPr>
      <w:r>
        <w:rPr>
          <w:color w:val="0000FF"/>
          <w:u w:val="single" w:color="0000FF"/>
        </w:rPr>
        <w:t>https://github.com/MicrosoftDocs/azure-docs/blob/master/articles/sql-data-warehouse/load-data-from-azureblob-storage-using-polybase.md</w:t>
      </w:r>
    </w:p>
    <w:p w:rsidR="00F65FB8" w:rsidRDefault="00AD5DD7">
      <w:pPr>
        <w:spacing w:after="10" w:line="250" w:lineRule="auto"/>
        <w:ind w:left="-5" w:right="7533"/>
      </w:pPr>
      <w:r>
        <w:t>QUESTION 3</w:t>
      </w:r>
    </w:p>
    <w:p w:rsidR="00F65FB8" w:rsidRDefault="00AD5DD7">
      <w:pPr>
        <w:ind w:left="-5" w:right="13"/>
      </w:pPr>
      <w:r>
        <w:t>You develop data engineering solutions for a company. The company has on-premises Microsoft SQL Server databases at multiple locations.</w:t>
      </w:r>
    </w:p>
    <w:p w:rsidR="00F65FB8" w:rsidRDefault="00AD5DD7">
      <w:pPr>
        <w:ind w:left="-5" w:right="13"/>
      </w:pPr>
      <w:r>
        <w:t>The company must integrate data with Microsoft Power BI and Microsoft Azure Logic Apps. The solution must avoid single points of failure during connection and transfer to the cloud. The solution must also minimize latency.</w:t>
      </w:r>
    </w:p>
    <w:p w:rsidR="00F65FB8" w:rsidRDefault="00AD5DD7">
      <w:pPr>
        <w:ind w:left="-5" w:right="13"/>
      </w:pPr>
      <w:r>
        <w:t>You need to secure the transfer of data between on-premises databases and Microsoft Azure.</w:t>
      </w:r>
    </w:p>
    <w:p w:rsidR="00F65FB8" w:rsidRDefault="00AD5DD7">
      <w:pPr>
        <w:spacing w:after="241"/>
        <w:ind w:left="-5" w:right="13"/>
      </w:pPr>
      <w:r>
        <w:t>What should you do?</w:t>
      </w:r>
    </w:p>
    <w:p w:rsidR="00F65FB8" w:rsidRDefault="00AD5DD7">
      <w:pPr>
        <w:numPr>
          <w:ilvl w:val="0"/>
          <w:numId w:val="3"/>
        </w:numPr>
        <w:spacing w:after="39"/>
        <w:ind w:right="13" w:hanging="315"/>
      </w:pPr>
      <w:r>
        <w:t>Install a standalone on-premises Azure data gateway at each location</w:t>
      </w:r>
    </w:p>
    <w:p w:rsidR="00F65FB8" w:rsidRDefault="00AD5DD7">
      <w:pPr>
        <w:numPr>
          <w:ilvl w:val="0"/>
          <w:numId w:val="3"/>
        </w:numPr>
        <w:spacing w:after="39"/>
        <w:ind w:right="13" w:hanging="315"/>
      </w:pPr>
      <w:r>
        <w:t>Install an on-premises data gateway in personal mode at each location</w:t>
      </w:r>
    </w:p>
    <w:p w:rsidR="00F65FB8" w:rsidRDefault="00AD5DD7">
      <w:pPr>
        <w:numPr>
          <w:ilvl w:val="0"/>
          <w:numId w:val="3"/>
        </w:numPr>
        <w:spacing w:after="39"/>
        <w:ind w:right="13" w:hanging="315"/>
      </w:pPr>
      <w:r>
        <w:t>Install an Azure on-premises data gateway at the primary location</w:t>
      </w:r>
    </w:p>
    <w:p w:rsidR="00F65FB8" w:rsidRDefault="00AD5DD7">
      <w:pPr>
        <w:numPr>
          <w:ilvl w:val="0"/>
          <w:numId w:val="3"/>
        </w:numPr>
        <w:spacing w:after="248"/>
        <w:ind w:right="13" w:hanging="315"/>
      </w:pPr>
      <w:r>
        <w:t>Install an Azure on-premises data gateway as a cluster at each location</w:t>
      </w:r>
    </w:p>
    <w:p w:rsidR="00F65FB8" w:rsidRDefault="00AD5DD7">
      <w:pPr>
        <w:spacing w:after="10" w:line="250" w:lineRule="auto"/>
        <w:ind w:left="-5" w:right="7533"/>
      </w:pPr>
      <w:r>
        <w:t>Correct Answer: D</w:t>
      </w:r>
    </w:p>
    <w:p w:rsidR="00F65FB8" w:rsidRDefault="00AD5DD7">
      <w:pPr>
        <w:spacing w:after="222" w:line="250" w:lineRule="auto"/>
        <w:ind w:left="-5" w:right="7533"/>
      </w:pPr>
      <w:r>
        <w:t>Section: (none) Explanation</w:t>
      </w:r>
    </w:p>
    <w:p w:rsidR="00F65FB8" w:rsidRDefault="00AD5DD7">
      <w:pPr>
        <w:spacing w:after="10" w:line="250" w:lineRule="auto"/>
        <w:ind w:left="-5" w:right="7533"/>
      </w:pPr>
      <w:r>
        <w:t>Explanation/Reference:</w:t>
      </w:r>
    </w:p>
    <w:p w:rsidR="00F65FB8" w:rsidRDefault="00AD5DD7">
      <w:pPr>
        <w:spacing w:after="9"/>
        <w:ind w:left="-5" w:right="13"/>
      </w:pPr>
      <w:r>
        <w:t>Explanation:</w:t>
      </w:r>
    </w:p>
    <w:p w:rsidR="00F65FB8" w:rsidRDefault="00AD5DD7">
      <w:pPr>
        <w:ind w:left="-5" w:right="13"/>
      </w:pPr>
      <w:r>
        <w:t>You can create high availability clusters of On-premises data gateway installations, to ensure your organization can access on-premises data resources used in Power BI reports and dashboards. Such clusters allow gateway administrators to group gateways to avoid single points of failure in accessing on-premises data resources. The Power BI service always uses the primary gateway in the cluster, unless it’s not available. In that case, the service switches to the next gateway in the cluster, and so on.</w:t>
      </w:r>
    </w:p>
    <w:p w:rsidR="00F65FB8" w:rsidRDefault="00AD5DD7">
      <w:pPr>
        <w:spacing w:after="223" w:line="231" w:lineRule="auto"/>
        <w:ind w:left="-5" w:right="1395"/>
      </w:pPr>
      <w:r>
        <w:t xml:space="preserve">References: </w:t>
      </w:r>
      <w:r>
        <w:rPr>
          <w:color w:val="0000FF"/>
          <w:u w:val="single" w:color="0000FF"/>
        </w:rPr>
        <w:t>https://docs.microsoft.com/en-us/power-bi/service-gateway-high-availability-clusters</w:t>
      </w:r>
    </w:p>
    <w:p w:rsidR="00F65FB8" w:rsidRDefault="00AD5DD7">
      <w:pPr>
        <w:spacing w:after="10" w:line="250" w:lineRule="auto"/>
        <w:ind w:left="-5" w:right="7533"/>
      </w:pPr>
      <w:r>
        <w:t>QUESTION 4</w:t>
      </w:r>
    </w:p>
    <w:p w:rsidR="00F65FB8" w:rsidRDefault="00AD5DD7">
      <w:pPr>
        <w:ind w:left="-5" w:right="13"/>
      </w:pPr>
      <w:r>
        <w:t>You are a data architect. The data engineering team needs to configure a synchronization of data between an on-premises Microsoft SQL Server database to Azure SQL Database.</w:t>
      </w:r>
    </w:p>
    <w:p w:rsidR="00F65FB8" w:rsidRDefault="00AD5DD7">
      <w:pPr>
        <w:ind w:left="-5" w:right="13"/>
      </w:pPr>
      <w:r>
        <w:t>Ad-hoc and reporting queries are being overutilized the on-premises production instance. The synchronization process must:</w:t>
      </w:r>
    </w:p>
    <w:p w:rsidR="00F65FB8" w:rsidRDefault="00AD5DD7">
      <w:pPr>
        <w:ind w:left="-5" w:right="1238"/>
      </w:pPr>
      <w:r>
        <w:rPr>
          <w:noProof/>
          <w:lang w:eastAsia="en-GB" w:bidi="hi-IN"/>
        </w:rPr>
        <w:drawing>
          <wp:inline distT="0" distB="0" distL="0" distR="0">
            <wp:extent cx="85344" cy="57912"/>
            <wp:effectExtent l="0" t="0" r="0" b="0"/>
            <wp:docPr id="183" name="Picture 183"/>
            <wp:cNvGraphicFramePr/>
            <a:graphic xmlns:a="http://schemas.openxmlformats.org/drawingml/2006/main">
              <a:graphicData uri="http://schemas.openxmlformats.org/drawingml/2006/picture">
                <pic:pic xmlns:pic="http://schemas.openxmlformats.org/drawingml/2006/picture">
                  <pic:nvPicPr>
                    <pic:cNvPr id="183" name="Picture 183"/>
                    <pic:cNvPicPr/>
                  </pic:nvPicPr>
                  <pic:blipFill>
                    <a:blip r:embed="rId8"/>
                    <a:stretch>
                      <a:fillRect/>
                    </a:stretch>
                  </pic:blipFill>
                  <pic:spPr>
                    <a:xfrm>
                      <a:off x="0" y="0"/>
                      <a:ext cx="85344" cy="57912"/>
                    </a:xfrm>
                    <a:prstGeom prst="rect">
                      <a:avLst/>
                    </a:prstGeom>
                  </pic:spPr>
                </pic:pic>
              </a:graphicData>
            </a:graphic>
          </wp:inline>
        </w:drawing>
      </w:r>
      <w:r>
        <w:tab/>
        <w:t xml:space="preserve">Perform an initial data synchronization to Azure SQL Database with minimal downtime </w:t>
      </w:r>
      <w:r>
        <w:rPr>
          <w:noProof/>
          <w:lang w:eastAsia="en-GB" w:bidi="hi-IN"/>
        </w:rPr>
        <w:drawing>
          <wp:inline distT="0" distB="0" distL="0" distR="0">
            <wp:extent cx="85344" cy="57912"/>
            <wp:effectExtent l="0" t="0" r="0" b="0"/>
            <wp:docPr id="186" name="Picture 186"/>
            <wp:cNvGraphicFramePr/>
            <a:graphic xmlns:a="http://schemas.openxmlformats.org/drawingml/2006/main">
              <a:graphicData uri="http://schemas.openxmlformats.org/drawingml/2006/picture">
                <pic:pic xmlns:pic="http://schemas.openxmlformats.org/drawingml/2006/picture">
                  <pic:nvPicPr>
                    <pic:cNvPr id="186" name="Picture 186"/>
                    <pic:cNvPicPr/>
                  </pic:nvPicPr>
                  <pic:blipFill>
                    <a:blip r:embed="rId8"/>
                    <a:stretch>
                      <a:fillRect/>
                    </a:stretch>
                  </pic:blipFill>
                  <pic:spPr>
                    <a:xfrm>
                      <a:off x="0" y="0"/>
                      <a:ext cx="85344" cy="57912"/>
                    </a:xfrm>
                    <a:prstGeom prst="rect">
                      <a:avLst/>
                    </a:prstGeom>
                  </pic:spPr>
                </pic:pic>
              </a:graphicData>
            </a:graphic>
          </wp:inline>
        </w:drawing>
      </w:r>
      <w:r>
        <w:tab/>
        <w:t>Perform bi-directional data synchronization after initial synchronization</w:t>
      </w:r>
    </w:p>
    <w:p w:rsidR="00F65FB8" w:rsidRDefault="00AD5DD7">
      <w:pPr>
        <w:ind w:left="-5" w:right="13"/>
      </w:pPr>
      <w:r>
        <w:lastRenderedPageBreak/>
        <w:t>You need to implement this synchronization solution.</w:t>
      </w:r>
    </w:p>
    <w:p w:rsidR="00F65FB8" w:rsidRDefault="00AD5DD7">
      <w:pPr>
        <w:spacing w:after="241"/>
        <w:ind w:left="-5" w:right="13"/>
      </w:pPr>
      <w:r>
        <w:t>Which synchronization method should you use?</w:t>
      </w:r>
    </w:p>
    <w:p w:rsidR="00F65FB8" w:rsidRDefault="00AD5DD7">
      <w:pPr>
        <w:numPr>
          <w:ilvl w:val="0"/>
          <w:numId w:val="4"/>
        </w:numPr>
        <w:spacing w:after="39"/>
        <w:ind w:right="13" w:hanging="315"/>
      </w:pPr>
      <w:r>
        <w:t>transactional replication</w:t>
      </w:r>
    </w:p>
    <w:p w:rsidR="00F65FB8" w:rsidRDefault="00AD5DD7">
      <w:pPr>
        <w:numPr>
          <w:ilvl w:val="0"/>
          <w:numId w:val="4"/>
        </w:numPr>
        <w:spacing w:after="39"/>
        <w:ind w:right="13" w:hanging="315"/>
      </w:pPr>
      <w:r>
        <w:t>Data Migration Assistant (DMA)</w:t>
      </w:r>
    </w:p>
    <w:p w:rsidR="00F65FB8" w:rsidRDefault="00AD5DD7">
      <w:pPr>
        <w:numPr>
          <w:ilvl w:val="0"/>
          <w:numId w:val="4"/>
        </w:numPr>
        <w:spacing w:after="39"/>
        <w:ind w:right="13" w:hanging="315"/>
      </w:pPr>
      <w:r>
        <w:t>backup and restore</w:t>
      </w:r>
    </w:p>
    <w:p w:rsidR="00F65FB8" w:rsidRDefault="00AD5DD7">
      <w:pPr>
        <w:numPr>
          <w:ilvl w:val="0"/>
          <w:numId w:val="4"/>
        </w:numPr>
        <w:spacing w:after="57"/>
        <w:ind w:right="13" w:hanging="315"/>
      </w:pPr>
      <w:r>
        <w:t>SQL Server Agent job</w:t>
      </w:r>
    </w:p>
    <w:p w:rsidR="00F65FB8" w:rsidRDefault="00AD5DD7">
      <w:pPr>
        <w:numPr>
          <w:ilvl w:val="0"/>
          <w:numId w:val="4"/>
        </w:numPr>
        <w:ind w:right="13" w:hanging="315"/>
      </w:pPr>
      <w:r>
        <w:t>Azure SQL Data Sync</w:t>
      </w:r>
    </w:p>
    <w:p w:rsidR="00F65FB8" w:rsidRDefault="00AD5DD7">
      <w:pPr>
        <w:spacing w:after="10" w:line="250" w:lineRule="auto"/>
        <w:ind w:left="-5" w:right="7533"/>
      </w:pPr>
      <w:r>
        <w:t>Correct Answer: E</w:t>
      </w:r>
    </w:p>
    <w:p w:rsidR="00F65FB8" w:rsidRDefault="00AD5DD7">
      <w:pPr>
        <w:spacing w:after="222" w:line="250" w:lineRule="auto"/>
        <w:ind w:left="-5" w:right="7533"/>
      </w:pPr>
      <w:r>
        <w:t>Section: (none) Explanation</w:t>
      </w:r>
    </w:p>
    <w:p w:rsidR="00F65FB8" w:rsidRDefault="00AD5DD7">
      <w:pPr>
        <w:spacing w:after="10" w:line="250" w:lineRule="auto"/>
        <w:ind w:left="-5" w:right="7533"/>
      </w:pPr>
      <w:r>
        <w:t>Explanation/Reference:</w:t>
      </w:r>
    </w:p>
    <w:p w:rsidR="00F65FB8" w:rsidRDefault="00AD5DD7">
      <w:pPr>
        <w:spacing w:after="9"/>
        <w:ind w:left="-5" w:right="13"/>
      </w:pPr>
      <w:r>
        <w:t>Explanation:</w:t>
      </w:r>
    </w:p>
    <w:p w:rsidR="00F65FB8" w:rsidRDefault="00AD5DD7">
      <w:pPr>
        <w:ind w:left="-5" w:right="13"/>
      </w:pPr>
      <w:r>
        <w:t>SQL Data Sync is a service built on Azure SQL Database that lets you synchronize the data you select bidirectionally across multiple SQL databases and SQL Server instances.</w:t>
      </w:r>
    </w:p>
    <w:p w:rsidR="00F65FB8" w:rsidRDefault="00AD5DD7">
      <w:pPr>
        <w:ind w:left="-5" w:right="13"/>
      </w:pPr>
      <w:r>
        <w:t>With Data Sync, you can keep data synchronized between your on-premises databases and Azure SQL databases to enable hybrid applications.</w:t>
      </w:r>
    </w:p>
    <w:p w:rsidR="00F65FB8" w:rsidRDefault="00AD5DD7">
      <w:pPr>
        <w:spacing w:after="9"/>
        <w:ind w:left="-5" w:right="13"/>
      </w:pPr>
      <w:r>
        <w:t>Compare Data Sync with Transactional Replication</w:t>
      </w:r>
    </w:p>
    <w:p w:rsidR="00F65FB8" w:rsidRDefault="00AD5DD7">
      <w:pPr>
        <w:spacing w:after="268" w:line="259" w:lineRule="auto"/>
        <w:ind w:left="14" w:firstLine="0"/>
      </w:pPr>
      <w:r>
        <w:rPr>
          <w:noProof/>
          <w:lang w:eastAsia="en-GB" w:bidi="hi-IN"/>
        </w:rPr>
        <w:drawing>
          <wp:inline distT="0" distB="0" distL="0" distR="0">
            <wp:extent cx="5715000" cy="1828800"/>
            <wp:effectExtent l="0" t="0" r="0" b="0"/>
            <wp:docPr id="220" name="Picture 220"/>
            <wp:cNvGraphicFramePr/>
            <a:graphic xmlns:a="http://schemas.openxmlformats.org/drawingml/2006/main">
              <a:graphicData uri="http://schemas.openxmlformats.org/drawingml/2006/picture">
                <pic:pic xmlns:pic="http://schemas.openxmlformats.org/drawingml/2006/picture">
                  <pic:nvPicPr>
                    <pic:cNvPr id="220" name="Picture 220"/>
                    <pic:cNvPicPr/>
                  </pic:nvPicPr>
                  <pic:blipFill>
                    <a:blip r:embed="rId12"/>
                    <a:stretch>
                      <a:fillRect/>
                    </a:stretch>
                  </pic:blipFill>
                  <pic:spPr>
                    <a:xfrm>
                      <a:off x="0" y="0"/>
                      <a:ext cx="5715000" cy="1828800"/>
                    </a:xfrm>
                    <a:prstGeom prst="rect">
                      <a:avLst/>
                    </a:prstGeom>
                  </pic:spPr>
                </pic:pic>
              </a:graphicData>
            </a:graphic>
          </wp:inline>
        </w:drawing>
      </w:r>
    </w:p>
    <w:p w:rsidR="00F65FB8" w:rsidRDefault="00AD5DD7">
      <w:pPr>
        <w:spacing w:after="223" w:line="231" w:lineRule="auto"/>
        <w:ind w:left="-5" w:right="1998"/>
      </w:pPr>
      <w:r>
        <w:t xml:space="preserve">References: </w:t>
      </w:r>
      <w:r>
        <w:rPr>
          <w:color w:val="0000FF"/>
          <w:u w:val="single" w:color="0000FF"/>
        </w:rPr>
        <w:t>https://docs.microsoft.com/en-us/azure/sql-database/sql-database-sync-data</w:t>
      </w:r>
    </w:p>
    <w:p w:rsidR="00F65FB8" w:rsidRDefault="00AD5DD7">
      <w:pPr>
        <w:spacing w:after="10" w:line="250" w:lineRule="auto"/>
        <w:ind w:left="-5" w:right="7533"/>
      </w:pPr>
      <w:r>
        <w:t>QUESTION 5</w:t>
      </w:r>
    </w:p>
    <w:p w:rsidR="00F65FB8" w:rsidRDefault="00AD5DD7">
      <w:pPr>
        <w:ind w:left="-5" w:right="13"/>
      </w:pPr>
      <w:r>
        <w:t>An application will use Microsoft Azure Cosmos DB as its data solution. The application will use the Cassandra API to support a column-based database type that uses containers to store items.</w:t>
      </w:r>
    </w:p>
    <w:p w:rsidR="00F65FB8" w:rsidRDefault="00AD5DD7">
      <w:pPr>
        <w:ind w:left="-5" w:right="13"/>
      </w:pPr>
      <w:r>
        <w:t>You need to provision Azure Cosmos DB. Which container name and item name should you use?  Each correct answer presents part of the solutions.</w:t>
      </w:r>
    </w:p>
    <w:p w:rsidR="00F65FB8" w:rsidRDefault="00AD5DD7">
      <w:pPr>
        <w:spacing w:after="243"/>
        <w:ind w:left="-5" w:right="13"/>
      </w:pPr>
      <w:r>
        <w:t>NOTE: Each correct answer selection is worth one point.</w:t>
      </w:r>
    </w:p>
    <w:p w:rsidR="00F65FB8" w:rsidRDefault="00AD5DD7">
      <w:pPr>
        <w:numPr>
          <w:ilvl w:val="0"/>
          <w:numId w:val="5"/>
        </w:numPr>
        <w:spacing w:after="39"/>
        <w:ind w:right="13" w:hanging="315"/>
      </w:pPr>
      <w:r>
        <w:t>collection</w:t>
      </w:r>
    </w:p>
    <w:p w:rsidR="00F65FB8" w:rsidRDefault="00AD5DD7">
      <w:pPr>
        <w:numPr>
          <w:ilvl w:val="0"/>
          <w:numId w:val="5"/>
        </w:numPr>
        <w:spacing w:after="39"/>
        <w:ind w:right="13" w:hanging="315"/>
      </w:pPr>
      <w:r>
        <w:t>rows</w:t>
      </w:r>
    </w:p>
    <w:p w:rsidR="00F65FB8" w:rsidRDefault="00AD5DD7">
      <w:pPr>
        <w:numPr>
          <w:ilvl w:val="0"/>
          <w:numId w:val="5"/>
        </w:numPr>
        <w:spacing w:after="39"/>
        <w:ind w:right="13" w:hanging="315"/>
      </w:pPr>
      <w:r>
        <w:t>graph</w:t>
      </w:r>
    </w:p>
    <w:p w:rsidR="00F65FB8" w:rsidRDefault="00AD5DD7">
      <w:pPr>
        <w:numPr>
          <w:ilvl w:val="0"/>
          <w:numId w:val="5"/>
        </w:numPr>
        <w:spacing w:after="39"/>
        <w:ind w:right="13" w:hanging="315"/>
      </w:pPr>
      <w:r>
        <w:t>entities</w:t>
      </w:r>
    </w:p>
    <w:p w:rsidR="00F65FB8" w:rsidRDefault="00AD5DD7">
      <w:pPr>
        <w:numPr>
          <w:ilvl w:val="0"/>
          <w:numId w:val="5"/>
        </w:numPr>
        <w:spacing w:after="248"/>
        <w:ind w:right="13" w:hanging="315"/>
      </w:pPr>
      <w:r>
        <w:t>table</w:t>
      </w:r>
    </w:p>
    <w:p w:rsidR="00F65FB8" w:rsidRDefault="00AD5DD7">
      <w:pPr>
        <w:spacing w:after="10" w:line="250" w:lineRule="auto"/>
        <w:ind w:left="-5" w:right="7533"/>
      </w:pPr>
      <w:r>
        <w:t>Correct Answer: BE</w:t>
      </w:r>
    </w:p>
    <w:p w:rsidR="00F65FB8" w:rsidRDefault="00AD5DD7">
      <w:pPr>
        <w:spacing w:after="222" w:line="250" w:lineRule="auto"/>
        <w:ind w:left="-5" w:right="7533"/>
      </w:pPr>
      <w:r>
        <w:t>Section: (none) Explanation</w:t>
      </w:r>
    </w:p>
    <w:p w:rsidR="00F65FB8" w:rsidRDefault="00AD5DD7">
      <w:pPr>
        <w:spacing w:after="10" w:line="250" w:lineRule="auto"/>
        <w:ind w:left="-5" w:right="7533"/>
      </w:pPr>
      <w:r>
        <w:t>Explanation/Reference:</w:t>
      </w:r>
    </w:p>
    <w:p w:rsidR="00F65FB8" w:rsidRDefault="00AD5DD7">
      <w:pPr>
        <w:spacing w:after="9"/>
        <w:ind w:left="-5" w:right="13"/>
      </w:pPr>
      <w:r>
        <w:lastRenderedPageBreak/>
        <w:t>Explanation:</w:t>
      </w:r>
    </w:p>
    <w:p w:rsidR="00F65FB8" w:rsidRDefault="00AD5DD7">
      <w:pPr>
        <w:ind w:left="-5" w:right="13"/>
      </w:pPr>
      <w:r>
        <w:t>B: Depending on the choice of the API, an Azure Cosmos item can represent either a document in a collection, a row in a table or a node/edge in a graph. The following table shows the mapping between API-specific entities to an Azure Cosmos item:</w:t>
      </w:r>
    </w:p>
    <w:p w:rsidR="00F65FB8" w:rsidRDefault="00AD5DD7">
      <w:pPr>
        <w:spacing w:after="268" w:line="259" w:lineRule="auto"/>
        <w:ind w:left="14" w:firstLine="0"/>
      </w:pPr>
      <w:r>
        <w:rPr>
          <w:noProof/>
          <w:lang w:eastAsia="en-GB" w:bidi="hi-IN"/>
        </w:rPr>
        <w:drawing>
          <wp:inline distT="0" distB="0" distL="0" distR="0">
            <wp:extent cx="5715000" cy="1037844"/>
            <wp:effectExtent l="0" t="0" r="0" b="0"/>
            <wp:docPr id="258" name="Picture 258"/>
            <wp:cNvGraphicFramePr/>
            <a:graphic xmlns:a="http://schemas.openxmlformats.org/drawingml/2006/main">
              <a:graphicData uri="http://schemas.openxmlformats.org/drawingml/2006/picture">
                <pic:pic xmlns:pic="http://schemas.openxmlformats.org/drawingml/2006/picture">
                  <pic:nvPicPr>
                    <pic:cNvPr id="258" name="Picture 258"/>
                    <pic:cNvPicPr/>
                  </pic:nvPicPr>
                  <pic:blipFill>
                    <a:blip r:embed="rId13"/>
                    <a:stretch>
                      <a:fillRect/>
                    </a:stretch>
                  </pic:blipFill>
                  <pic:spPr>
                    <a:xfrm>
                      <a:off x="0" y="0"/>
                      <a:ext cx="5715000" cy="1037844"/>
                    </a:xfrm>
                    <a:prstGeom prst="rect">
                      <a:avLst/>
                    </a:prstGeom>
                  </pic:spPr>
                </pic:pic>
              </a:graphicData>
            </a:graphic>
          </wp:inline>
        </w:drawing>
      </w:r>
    </w:p>
    <w:p w:rsidR="00F65FB8" w:rsidRDefault="00AD5DD7">
      <w:pPr>
        <w:spacing w:after="9"/>
        <w:ind w:left="-5" w:right="13"/>
      </w:pPr>
      <w:r>
        <w:t>E: An Azure Cosmos container is specialized into API-specific entities as follows:</w:t>
      </w:r>
    </w:p>
    <w:p w:rsidR="00F65FB8" w:rsidRDefault="00AD5DD7">
      <w:pPr>
        <w:spacing w:after="268" w:line="259" w:lineRule="auto"/>
        <w:ind w:left="14" w:firstLine="0"/>
      </w:pPr>
      <w:r>
        <w:rPr>
          <w:noProof/>
          <w:lang w:eastAsia="en-GB" w:bidi="hi-IN"/>
        </w:rPr>
        <w:drawing>
          <wp:inline distT="0" distB="0" distL="0" distR="0">
            <wp:extent cx="5715000" cy="952500"/>
            <wp:effectExtent l="0" t="0" r="0" b="0"/>
            <wp:docPr id="261" name="Picture 261"/>
            <wp:cNvGraphicFramePr/>
            <a:graphic xmlns:a="http://schemas.openxmlformats.org/drawingml/2006/main">
              <a:graphicData uri="http://schemas.openxmlformats.org/drawingml/2006/picture">
                <pic:pic xmlns:pic="http://schemas.openxmlformats.org/drawingml/2006/picture">
                  <pic:nvPicPr>
                    <pic:cNvPr id="261" name="Picture 261"/>
                    <pic:cNvPicPr/>
                  </pic:nvPicPr>
                  <pic:blipFill>
                    <a:blip r:embed="rId14"/>
                    <a:stretch>
                      <a:fillRect/>
                    </a:stretch>
                  </pic:blipFill>
                  <pic:spPr>
                    <a:xfrm>
                      <a:off x="0" y="0"/>
                      <a:ext cx="5715000" cy="952500"/>
                    </a:xfrm>
                    <a:prstGeom prst="rect">
                      <a:avLst/>
                    </a:prstGeom>
                  </pic:spPr>
                </pic:pic>
              </a:graphicData>
            </a:graphic>
          </wp:inline>
        </w:drawing>
      </w:r>
    </w:p>
    <w:p w:rsidR="00F65FB8" w:rsidRDefault="00AD5DD7">
      <w:pPr>
        <w:spacing w:after="223" w:line="231" w:lineRule="auto"/>
        <w:ind w:left="-5" w:right="1771"/>
      </w:pPr>
      <w:r>
        <w:t xml:space="preserve">References: </w:t>
      </w:r>
      <w:r>
        <w:rPr>
          <w:color w:val="0000FF"/>
          <w:u w:val="single" w:color="0000FF"/>
        </w:rPr>
        <w:t>https://docs.microsoft.com/en-us/azure/cosmos-db/databases-containers-items</w:t>
      </w:r>
    </w:p>
    <w:p w:rsidR="00F65FB8" w:rsidRDefault="00AD5DD7">
      <w:pPr>
        <w:spacing w:after="10" w:line="250" w:lineRule="auto"/>
        <w:ind w:left="-5" w:right="7533"/>
      </w:pPr>
      <w:r>
        <w:t>QUESTION 6</w:t>
      </w:r>
    </w:p>
    <w:p w:rsidR="00F65FB8" w:rsidRDefault="00AD5DD7">
      <w:pPr>
        <w:ind w:left="-5" w:right="13"/>
      </w:pPr>
      <w:r>
        <w:t>A company has a SaaS solution that uses Azure SQL Database with elastic pools. The solution contains a</w:t>
      </w:r>
    </w:p>
    <w:p w:rsidR="00F65FB8" w:rsidRDefault="00AD5DD7">
      <w:pPr>
        <w:ind w:left="-5" w:right="13"/>
      </w:pPr>
      <w:r>
        <w:t>dedicated database for each customer organization. Customer organizations have peak usage at different periods during the year.</w:t>
      </w:r>
    </w:p>
    <w:p w:rsidR="00F65FB8" w:rsidRDefault="00AD5DD7">
      <w:pPr>
        <w:ind w:left="-5" w:right="13"/>
      </w:pPr>
      <w:r>
        <w:t>You need to implement the Azure SQL Database elastic pool to minimize cost.</w:t>
      </w:r>
    </w:p>
    <w:p w:rsidR="00F65FB8" w:rsidRDefault="00AD5DD7">
      <w:pPr>
        <w:spacing w:after="241"/>
        <w:ind w:left="-5" w:right="13"/>
      </w:pPr>
      <w:r>
        <w:t>Which option or options should you configure?</w:t>
      </w:r>
    </w:p>
    <w:p w:rsidR="00F65FB8" w:rsidRDefault="00AD5DD7">
      <w:pPr>
        <w:numPr>
          <w:ilvl w:val="0"/>
          <w:numId w:val="6"/>
        </w:numPr>
        <w:spacing w:after="39"/>
        <w:ind w:right="13" w:hanging="315"/>
      </w:pPr>
      <w:r>
        <w:t>Number of transactions only</w:t>
      </w:r>
    </w:p>
    <w:p w:rsidR="00F65FB8" w:rsidRDefault="00AD5DD7">
      <w:pPr>
        <w:numPr>
          <w:ilvl w:val="0"/>
          <w:numId w:val="6"/>
        </w:numPr>
        <w:spacing w:after="39"/>
        <w:ind w:right="13" w:hanging="315"/>
      </w:pPr>
      <w:r>
        <w:t>eDTUs per database only</w:t>
      </w:r>
    </w:p>
    <w:p w:rsidR="00F65FB8" w:rsidRDefault="00AD5DD7">
      <w:pPr>
        <w:numPr>
          <w:ilvl w:val="0"/>
          <w:numId w:val="6"/>
        </w:numPr>
        <w:spacing w:after="39"/>
        <w:ind w:right="13" w:hanging="315"/>
      </w:pPr>
      <w:r>
        <w:t>Number of databases only</w:t>
      </w:r>
    </w:p>
    <w:p w:rsidR="00F65FB8" w:rsidRDefault="00AD5DD7">
      <w:pPr>
        <w:numPr>
          <w:ilvl w:val="0"/>
          <w:numId w:val="6"/>
        </w:numPr>
        <w:spacing w:after="39"/>
        <w:ind w:right="13" w:hanging="315"/>
      </w:pPr>
      <w:r>
        <w:t>CPU usage only</w:t>
      </w:r>
    </w:p>
    <w:p w:rsidR="00F65FB8" w:rsidRDefault="00AD5DD7">
      <w:pPr>
        <w:numPr>
          <w:ilvl w:val="0"/>
          <w:numId w:val="6"/>
        </w:numPr>
        <w:spacing w:after="248"/>
        <w:ind w:right="13" w:hanging="315"/>
      </w:pPr>
      <w:r>
        <w:t>eDTUs and max data size</w:t>
      </w:r>
    </w:p>
    <w:p w:rsidR="00F65FB8" w:rsidRDefault="00AD5DD7">
      <w:pPr>
        <w:spacing w:after="10" w:line="250" w:lineRule="auto"/>
        <w:ind w:left="-5" w:right="7533"/>
      </w:pPr>
      <w:r>
        <w:t>Correct Answer: E</w:t>
      </w:r>
    </w:p>
    <w:p w:rsidR="00F65FB8" w:rsidRDefault="00AD5DD7">
      <w:pPr>
        <w:spacing w:after="222" w:line="250" w:lineRule="auto"/>
        <w:ind w:left="-5" w:right="7533"/>
      </w:pPr>
      <w:r>
        <w:t>Section: (none) Explanation</w:t>
      </w:r>
    </w:p>
    <w:p w:rsidR="00F65FB8" w:rsidRDefault="00AD5DD7">
      <w:pPr>
        <w:spacing w:after="10" w:line="250" w:lineRule="auto"/>
        <w:ind w:left="-5" w:right="7533"/>
      </w:pPr>
      <w:r>
        <w:t>Explanation/Reference:</w:t>
      </w:r>
    </w:p>
    <w:p w:rsidR="00F65FB8" w:rsidRDefault="00AD5DD7">
      <w:pPr>
        <w:spacing w:after="9"/>
        <w:ind w:left="-5" w:right="13"/>
      </w:pPr>
      <w:r>
        <w:t>Explanation:</w:t>
      </w:r>
    </w:p>
    <w:p w:rsidR="00F65FB8" w:rsidRDefault="00AD5DD7">
      <w:pPr>
        <w:spacing w:after="3"/>
        <w:ind w:left="-5" w:right="13"/>
      </w:pPr>
      <w:r>
        <w:t>The best size for a pool depends on the aggregate resources needed for all databases in the pool. This involves determining the following:</w:t>
      </w:r>
    </w:p>
    <w:p w:rsidR="00F65FB8" w:rsidRDefault="00AD5DD7">
      <w:pPr>
        <w:spacing w:after="2"/>
        <w:ind w:left="285" w:right="13" w:hanging="300"/>
      </w:pPr>
      <w:r>
        <w:rPr>
          <w:noProof/>
          <w:lang w:eastAsia="en-GB" w:bidi="hi-IN"/>
        </w:rPr>
        <w:drawing>
          <wp:inline distT="0" distB="0" distL="0" distR="0">
            <wp:extent cx="85344" cy="57912"/>
            <wp:effectExtent l="0" t="0" r="0" b="0"/>
            <wp:docPr id="290" name="Picture 290"/>
            <wp:cNvGraphicFramePr/>
            <a:graphic xmlns:a="http://schemas.openxmlformats.org/drawingml/2006/main">
              <a:graphicData uri="http://schemas.openxmlformats.org/drawingml/2006/picture">
                <pic:pic xmlns:pic="http://schemas.openxmlformats.org/drawingml/2006/picture">
                  <pic:nvPicPr>
                    <pic:cNvPr id="290" name="Picture 290"/>
                    <pic:cNvPicPr/>
                  </pic:nvPicPr>
                  <pic:blipFill>
                    <a:blip r:embed="rId8"/>
                    <a:stretch>
                      <a:fillRect/>
                    </a:stretch>
                  </pic:blipFill>
                  <pic:spPr>
                    <a:xfrm>
                      <a:off x="0" y="0"/>
                      <a:ext cx="85344" cy="57912"/>
                    </a:xfrm>
                    <a:prstGeom prst="rect">
                      <a:avLst/>
                    </a:prstGeom>
                  </pic:spPr>
                </pic:pic>
              </a:graphicData>
            </a:graphic>
          </wp:inline>
        </w:drawing>
      </w:r>
      <w:r>
        <w:tab/>
        <w:t>Maximum resources utilized by all databases in the pool (either maximum DTUs or maximum vCores depending on your choice of resourcing model).</w:t>
      </w:r>
    </w:p>
    <w:p w:rsidR="00F65FB8" w:rsidRDefault="00AD5DD7">
      <w:pPr>
        <w:tabs>
          <w:tab w:val="center" w:pos="2945"/>
        </w:tabs>
        <w:ind w:left="-15" w:firstLine="0"/>
      </w:pPr>
      <w:r>
        <w:rPr>
          <w:noProof/>
          <w:lang w:eastAsia="en-GB" w:bidi="hi-IN"/>
        </w:rPr>
        <w:drawing>
          <wp:inline distT="0" distB="0" distL="0" distR="0">
            <wp:extent cx="85344" cy="57912"/>
            <wp:effectExtent l="0" t="0" r="0" b="0"/>
            <wp:docPr id="294" name="Picture 294"/>
            <wp:cNvGraphicFramePr/>
            <a:graphic xmlns:a="http://schemas.openxmlformats.org/drawingml/2006/main">
              <a:graphicData uri="http://schemas.openxmlformats.org/drawingml/2006/picture">
                <pic:pic xmlns:pic="http://schemas.openxmlformats.org/drawingml/2006/picture">
                  <pic:nvPicPr>
                    <pic:cNvPr id="294" name="Picture 294"/>
                    <pic:cNvPicPr/>
                  </pic:nvPicPr>
                  <pic:blipFill>
                    <a:blip r:embed="rId8"/>
                    <a:stretch>
                      <a:fillRect/>
                    </a:stretch>
                  </pic:blipFill>
                  <pic:spPr>
                    <a:xfrm>
                      <a:off x="0" y="0"/>
                      <a:ext cx="85344" cy="57912"/>
                    </a:xfrm>
                    <a:prstGeom prst="rect">
                      <a:avLst/>
                    </a:prstGeom>
                  </pic:spPr>
                </pic:pic>
              </a:graphicData>
            </a:graphic>
          </wp:inline>
        </w:drawing>
      </w:r>
      <w:r>
        <w:tab/>
        <w:t>Maximum storage bytes utilized by all databases in the pool.</w:t>
      </w:r>
    </w:p>
    <w:p w:rsidR="00F65FB8" w:rsidRDefault="00AD5DD7">
      <w:pPr>
        <w:ind w:left="-5" w:right="13"/>
      </w:pPr>
      <w:r>
        <w:t>Note: Elastic pools enable the developer to purchase resources for a pool shared by multiple databases to accommodate unpredictable periods of usage by individual databases. You can configure resources for the pool based either on the DTU-based purchasing model or the vCore-based purchasing model.</w:t>
      </w:r>
    </w:p>
    <w:p w:rsidR="00F65FB8" w:rsidRDefault="00AD5DD7">
      <w:pPr>
        <w:spacing w:after="223" w:line="231" w:lineRule="auto"/>
        <w:ind w:left="-5" w:right="1851"/>
      </w:pPr>
      <w:r>
        <w:t xml:space="preserve">References: </w:t>
      </w:r>
      <w:r>
        <w:rPr>
          <w:color w:val="0000FF"/>
          <w:u w:val="single" w:color="0000FF"/>
        </w:rPr>
        <w:t>https://docs.microsoft.com/en-us/azure/sql-database/sql-database-elastic-pool</w:t>
      </w:r>
    </w:p>
    <w:p w:rsidR="00F65FB8" w:rsidRDefault="00AD5DD7">
      <w:pPr>
        <w:spacing w:after="10" w:line="250" w:lineRule="auto"/>
        <w:ind w:left="-5" w:right="7533"/>
      </w:pPr>
      <w:r>
        <w:t>QUESTION 7</w:t>
      </w:r>
    </w:p>
    <w:p w:rsidR="00F65FB8" w:rsidRDefault="00AD5DD7">
      <w:pPr>
        <w:ind w:left="-5" w:right="13"/>
      </w:pPr>
      <w:r>
        <w:lastRenderedPageBreak/>
        <w:t>HOTSPOT</w:t>
      </w:r>
    </w:p>
    <w:p w:rsidR="00F65FB8" w:rsidRDefault="00AD5DD7">
      <w:pPr>
        <w:ind w:left="-5" w:right="13"/>
      </w:pPr>
      <w:r>
        <w:t>You are a data engineer. You are designing a Hadoop Distributed File System (HDFS) architecture. You plan to use Microsoft Azure Data Lake as a data storage repository.</w:t>
      </w:r>
    </w:p>
    <w:p w:rsidR="00F65FB8" w:rsidRDefault="00AD5DD7">
      <w:pPr>
        <w:ind w:left="-5" w:right="13"/>
      </w:pPr>
      <w:r>
        <w:t>You must provision the repository with a resilient data schema. You need to ensure the resiliency of the Azure Data Lake Storage. What should you use? To answer, select the appropriate options in the answer area.</w:t>
      </w:r>
    </w:p>
    <w:p w:rsidR="00F65FB8" w:rsidRDefault="00AD5DD7">
      <w:pPr>
        <w:ind w:left="-5" w:right="13"/>
      </w:pPr>
      <w:r>
        <w:t>NOTE: Each correct selection is worth one point.</w:t>
      </w:r>
    </w:p>
    <w:p w:rsidR="00F65FB8" w:rsidRDefault="00AD5DD7">
      <w:pPr>
        <w:spacing w:after="10" w:line="250" w:lineRule="auto"/>
        <w:ind w:left="-5" w:right="7533"/>
      </w:pPr>
      <w:r>
        <w:t>Hot Area:</w:t>
      </w:r>
    </w:p>
    <w:p w:rsidR="00F65FB8" w:rsidRDefault="00AD5DD7">
      <w:pPr>
        <w:spacing w:after="275" w:line="259" w:lineRule="auto"/>
        <w:ind w:left="413" w:firstLine="0"/>
      </w:pPr>
      <w:r>
        <w:rPr>
          <w:noProof/>
          <w:lang w:eastAsia="en-GB" w:bidi="hi-IN"/>
        </w:rPr>
        <w:drawing>
          <wp:inline distT="0" distB="0" distL="0" distR="0">
            <wp:extent cx="5715000" cy="3323844"/>
            <wp:effectExtent l="0" t="0" r="0" b="0"/>
            <wp:docPr id="319" name="Picture 319"/>
            <wp:cNvGraphicFramePr/>
            <a:graphic xmlns:a="http://schemas.openxmlformats.org/drawingml/2006/main">
              <a:graphicData uri="http://schemas.openxmlformats.org/drawingml/2006/picture">
                <pic:pic xmlns:pic="http://schemas.openxmlformats.org/drawingml/2006/picture">
                  <pic:nvPicPr>
                    <pic:cNvPr id="319" name="Picture 319"/>
                    <pic:cNvPicPr/>
                  </pic:nvPicPr>
                  <pic:blipFill>
                    <a:blip r:embed="rId15"/>
                    <a:stretch>
                      <a:fillRect/>
                    </a:stretch>
                  </pic:blipFill>
                  <pic:spPr>
                    <a:xfrm>
                      <a:off x="0" y="0"/>
                      <a:ext cx="5715000" cy="3323844"/>
                    </a:xfrm>
                    <a:prstGeom prst="rect">
                      <a:avLst/>
                    </a:prstGeom>
                  </pic:spPr>
                </pic:pic>
              </a:graphicData>
            </a:graphic>
          </wp:inline>
        </w:drawing>
      </w:r>
    </w:p>
    <w:p w:rsidR="00F65FB8" w:rsidRDefault="00AD5DD7">
      <w:pPr>
        <w:spacing w:after="10" w:line="250" w:lineRule="auto"/>
        <w:ind w:left="-5" w:right="7533"/>
      </w:pPr>
      <w:r>
        <w:t xml:space="preserve">Correct Answer: </w:t>
      </w:r>
    </w:p>
    <w:p w:rsidR="00F65FB8" w:rsidRDefault="00AD5DD7">
      <w:pPr>
        <w:spacing w:after="275" w:line="259" w:lineRule="auto"/>
        <w:ind w:left="413" w:firstLine="0"/>
      </w:pPr>
      <w:r>
        <w:rPr>
          <w:noProof/>
          <w:lang w:eastAsia="en-GB" w:bidi="hi-IN"/>
        </w:rPr>
        <w:lastRenderedPageBreak/>
        <w:drawing>
          <wp:inline distT="0" distB="0" distL="0" distR="0">
            <wp:extent cx="5715000" cy="3323844"/>
            <wp:effectExtent l="0" t="0" r="0" b="0"/>
            <wp:docPr id="322" name="Picture 322"/>
            <wp:cNvGraphicFramePr/>
            <a:graphic xmlns:a="http://schemas.openxmlformats.org/drawingml/2006/main">
              <a:graphicData uri="http://schemas.openxmlformats.org/drawingml/2006/picture">
                <pic:pic xmlns:pic="http://schemas.openxmlformats.org/drawingml/2006/picture">
                  <pic:nvPicPr>
                    <pic:cNvPr id="322" name="Picture 322"/>
                    <pic:cNvPicPr/>
                  </pic:nvPicPr>
                  <pic:blipFill>
                    <a:blip r:embed="rId16"/>
                    <a:stretch>
                      <a:fillRect/>
                    </a:stretch>
                  </pic:blipFill>
                  <pic:spPr>
                    <a:xfrm>
                      <a:off x="0" y="0"/>
                      <a:ext cx="5715000" cy="3323844"/>
                    </a:xfrm>
                    <a:prstGeom prst="rect">
                      <a:avLst/>
                    </a:prstGeom>
                  </pic:spPr>
                </pic:pic>
              </a:graphicData>
            </a:graphic>
          </wp:inline>
        </w:drawing>
      </w:r>
    </w:p>
    <w:p w:rsidR="00F65FB8" w:rsidRDefault="00AD5DD7">
      <w:pPr>
        <w:spacing w:after="10" w:line="250" w:lineRule="auto"/>
        <w:ind w:left="-5" w:right="7533"/>
      </w:pPr>
      <w:r>
        <w:t>Section: (none)</w:t>
      </w:r>
    </w:p>
    <w:p w:rsidR="00F65FB8" w:rsidRDefault="00AD5DD7">
      <w:pPr>
        <w:spacing w:after="220" w:line="250" w:lineRule="auto"/>
        <w:ind w:left="-5" w:right="7533"/>
      </w:pPr>
      <w:r>
        <w:t>Explanation</w:t>
      </w:r>
    </w:p>
    <w:p w:rsidR="00F65FB8" w:rsidRDefault="00AD5DD7">
      <w:pPr>
        <w:spacing w:after="204" w:line="250" w:lineRule="auto"/>
        <w:ind w:left="-5" w:right="7533"/>
      </w:pPr>
      <w:r>
        <w:t>Explanation/Reference: Explanation:</w:t>
      </w:r>
    </w:p>
    <w:p w:rsidR="00F65FB8" w:rsidRDefault="00AD5DD7">
      <w:pPr>
        <w:spacing w:after="9"/>
        <w:ind w:left="-5" w:right="13"/>
      </w:pPr>
      <w:r>
        <w:t>Box 1: NameNode</w:t>
      </w:r>
    </w:p>
    <w:p w:rsidR="00F65FB8" w:rsidRDefault="00AD5DD7">
      <w:pPr>
        <w:ind w:left="-5" w:right="13"/>
      </w:pPr>
      <w:r>
        <w:t>An HDFS cluster consists of a single NameNode, a master server that manages the file system namespace and regulates access to files by clients.</w:t>
      </w:r>
    </w:p>
    <w:p w:rsidR="00F65FB8" w:rsidRDefault="00AD5DD7">
      <w:pPr>
        <w:spacing w:after="9"/>
        <w:ind w:left="-5" w:right="13"/>
      </w:pPr>
      <w:r>
        <w:t>Box 2: DataNode</w:t>
      </w:r>
    </w:p>
    <w:p w:rsidR="00F65FB8" w:rsidRDefault="00AD5DD7">
      <w:pPr>
        <w:ind w:left="-5" w:right="13"/>
      </w:pPr>
      <w:r>
        <w:t>The DataNodes are responsible for serving read and write requests from the file system’s clients.</w:t>
      </w:r>
    </w:p>
    <w:p w:rsidR="00F65FB8" w:rsidRDefault="00AD5DD7">
      <w:pPr>
        <w:spacing w:after="9"/>
        <w:ind w:left="-5" w:right="13"/>
      </w:pPr>
      <w:r>
        <w:t>Box 3: DataNode</w:t>
      </w:r>
    </w:p>
    <w:p w:rsidR="00F65FB8" w:rsidRDefault="00AD5DD7">
      <w:pPr>
        <w:ind w:left="-5" w:right="13"/>
      </w:pPr>
      <w:r>
        <w:t>The DataNodes perform block creation, deletion, and replication upon instruction from the NameNode.</w:t>
      </w:r>
    </w:p>
    <w:p w:rsidR="00F65FB8" w:rsidRDefault="00AD5DD7">
      <w:pPr>
        <w:ind w:left="-5" w:right="13"/>
      </w:pPr>
      <w:r>
        <w:t>Note: HDFS has a master/slave architecture. An HDFS cluster consists of a single NameNode, a master server that manages the file system namespace and regulates access to files by clients. In addition, there are a number of DataNodes, usually one per node in the cluster, which manage storage attached to the nodes that they run on. HDFS exposes a file system namespace and allows user data to be stored in files. Internally, a file is split into one or more blocks and these blocks are stored in a set of DataNodes. The NameNode executes file system namespace operations like opening, closing, and renaming files and directories. It also determines the mapping of blocks to DataNodes. The DataNodes are responsible for serving read and write requests from the file system’s clients. The DataNodes also perform block creation, deletion, and replication upon instruction from the NameNode.</w:t>
      </w:r>
    </w:p>
    <w:p w:rsidR="00F65FB8" w:rsidRDefault="00AD5DD7">
      <w:pPr>
        <w:spacing w:after="223" w:line="231" w:lineRule="auto"/>
        <w:ind w:left="-5" w:right="1154"/>
      </w:pPr>
      <w:r>
        <w:t xml:space="preserve">References: </w:t>
      </w:r>
      <w:r>
        <w:rPr>
          <w:color w:val="0000FF"/>
          <w:u w:val="single" w:color="0000FF"/>
        </w:rPr>
        <w:t>https://hadoop.apache.org/docs/r1.2.1/hdfs_design.html#NameNode+and+DataNodes</w:t>
      </w:r>
    </w:p>
    <w:p w:rsidR="00F65FB8" w:rsidRDefault="00AD5DD7">
      <w:pPr>
        <w:spacing w:after="10" w:line="250" w:lineRule="auto"/>
        <w:ind w:left="-5" w:right="7533"/>
      </w:pPr>
      <w:r>
        <w:t>QUESTION 8</w:t>
      </w:r>
    </w:p>
    <w:p w:rsidR="00F65FB8" w:rsidRDefault="00AD5DD7">
      <w:pPr>
        <w:ind w:left="-5" w:right="13"/>
      </w:pPr>
      <w:r>
        <w:t>DRAG DROP</w:t>
      </w:r>
    </w:p>
    <w:p w:rsidR="00F65FB8" w:rsidRDefault="00AD5DD7">
      <w:pPr>
        <w:ind w:left="-5" w:right="13"/>
      </w:pPr>
      <w:r>
        <w:t>You are developing the data platform for a global retail company. The company operates during normal working hours in each region. The analytical database is used once a week for building sales projections.</w:t>
      </w:r>
    </w:p>
    <w:p w:rsidR="00F65FB8" w:rsidRDefault="00AD5DD7">
      <w:pPr>
        <w:ind w:left="-5" w:right="13"/>
      </w:pPr>
      <w:r>
        <w:t>Each region maintains its own private virtual network.</w:t>
      </w:r>
    </w:p>
    <w:p w:rsidR="00F65FB8" w:rsidRDefault="00AD5DD7">
      <w:pPr>
        <w:ind w:left="-5" w:right="13"/>
      </w:pPr>
      <w:r>
        <w:lastRenderedPageBreak/>
        <w:t>Building the sales projections is very resource intensive and generates upwards of 20 terabytes (TB) of data.</w:t>
      </w:r>
    </w:p>
    <w:p w:rsidR="00F65FB8" w:rsidRDefault="00AD5DD7">
      <w:pPr>
        <w:ind w:left="-5" w:right="13"/>
      </w:pPr>
      <w:r>
        <w:t>Microsoft Azure SQL Databases must be provisioned.</w:t>
      </w:r>
    </w:p>
    <w:p w:rsidR="00F65FB8" w:rsidRDefault="00AD5DD7">
      <w:pPr>
        <w:tabs>
          <w:tab w:val="center" w:pos="3393"/>
        </w:tabs>
        <w:spacing w:after="9"/>
        <w:ind w:left="-15" w:firstLine="0"/>
      </w:pPr>
      <w:r>
        <w:rPr>
          <w:noProof/>
          <w:lang w:eastAsia="en-GB" w:bidi="hi-IN"/>
        </w:rPr>
        <w:drawing>
          <wp:inline distT="0" distB="0" distL="0" distR="0">
            <wp:extent cx="85344" cy="57912"/>
            <wp:effectExtent l="0" t="0" r="0" b="0"/>
            <wp:docPr id="361" name="Picture 361"/>
            <wp:cNvGraphicFramePr/>
            <a:graphic xmlns:a="http://schemas.openxmlformats.org/drawingml/2006/main">
              <a:graphicData uri="http://schemas.openxmlformats.org/drawingml/2006/picture">
                <pic:pic xmlns:pic="http://schemas.openxmlformats.org/drawingml/2006/picture">
                  <pic:nvPicPr>
                    <pic:cNvPr id="361" name="Picture 361"/>
                    <pic:cNvPicPr/>
                  </pic:nvPicPr>
                  <pic:blipFill>
                    <a:blip r:embed="rId8"/>
                    <a:stretch>
                      <a:fillRect/>
                    </a:stretch>
                  </pic:blipFill>
                  <pic:spPr>
                    <a:xfrm>
                      <a:off x="0" y="0"/>
                      <a:ext cx="85344" cy="57912"/>
                    </a:xfrm>
                    <a:prstGeom prst="rect">
                      <a:avLst/>
                    </a:prstGeom>
                  </pic:spPr>
                </pic:pic>
              </a:graphicData>
            </a:graphic>
          </wp:inline>
        </w:drawing>
      </w:r>
      <w:r>
        <w:tab/>
        <w:t>Database provisioning must maximize performance and minimize cost</w:t>
      </w:r>
    </w:p>
    <w:p w:rsidR="00F65FB8" w:rsidRDefault="00AD5DD7">
      <w:pPr>
        <w:tabs>
          <w:tab w:val="center" w:pos="3946"/>
        </w:tabs>
        <w:spacing w:after="9"/>
        <w:ind w:left="-15" w:firstLine="0"/>
      </w:pPr>
      <w:r>
        <w:rPr>
          <w:noProof/>
          <w:lang w:eastAsia="en-GB" w:bidi="hi-IN"/>
        </w:rPr>
        <w:drawing>
          <wp:inline distT="0" distB="0" distL="0" distR="0">
            <wp:extent cx="85344" cy="57912"/>
            <wp:effectExtent l="0" t="0" r="0" b="0"/>
            <wp:docPr id="364" name="Picture 364"/>
            <wp:cNvGraphicFramePr/>
            <a:graphic xmlns:a="http://schemas.openxmlformats.org/drawingml/2006/main">
              <a:graphicData uri="http://schemas.openxmlformats.org/drawingml/2006/picture">
                <pic:pic xmlns:pic="http://schemas.openxmlformats.org/drawingml/2006/picture">
                  <pic:nvPicPr>
                    <pic:cNvPr id="364" name="Picture 364"/>
                    <pic:cNvPicPr/>
                  </pic:nvPicPr>
                  <pic:blipFill>
                    <a:blip r:embed="rId8"/>
                    <a:stretch>
                      <a:fillRect/>
                    </a:stretch>
                  </pic:blipFill>
                  <pic:spPr>
                    <a:xfrm>
                      <a:off x="0" y="0"/>
                      <a:ext cx="85344" cy="57912"/>
                    </a:xfrm>
                    <a:prstGeom prst="rect">
                      <a:avLst/>
                    </a:prstGeom>
                  </pic:spPr>
                </pic:pic>
              </a:graphicData>
            </a:graphic>
          </wp:inline>
        </w:drawing>
      </w:r>
      <w:r>
        <w:tab/>
        <w:t>The daily sales for each region must be stored in an Azure SQL Database instance</w:t>
      </w:r>
    </w:p>
    <w:p w:rsidR="00F65FB8" w:rsidRDefault="00AD5DD7">
      <w:pPr>
        <w:tabs>
          <w:tab w:val="center" w:pos="4595"/>
        </w:tabs>
        <w:ind w:left="-15" w:firstLine="0"/>
      </w:pPr>
      <w:r>
        <w:rPr>
          <w:noProof/>
          <w:lang w:eastAsia="en-GB" w:bidi="hi-IN"/>
        </w:rPr>
        <w:drawing>
          <wp:inline distT="0" distB="0" distL="0" distR="0">
            <wp:extent cx="85344" cy="57912"/>
            <wp:effectExtent l="0" t="0" r="0" b="0"/>
            <wp:docPr id="367" name="Picture 367"/>
            <wp:cNvGraphicFramePr/>
            <a:graphic xmlns:a="http://schemas.openxmlformats.org/drawingml/2006/main">
              <a:graphicData uri="http://schemas.openxmlformats.org/drawingml/2006/picture">
                <pic:pic xmlns:pic="http://schemas.openxmlformats.org/drawingml/2006/picture">
                  <pic:nvPicPr>
                    <pic:cNvPr id="367" name="Picture 367"/>
                    <pic:cNvPicPr/>
                  </pic:nvPicPr>
                  <pic:blipFill>
                    <a:blip r:embed="rId8"/>
                    <a:stretch>
                      <a:fillRect/>
                    </a:stretch>
                  </pic:blipFill>
                  <pic:spPr>
                    <a:xfrm>
                      <a:off x="0" y="0"/>
                      <a:ext cx="85344" cy="57912"/>
                    </a:xfrm>
                    <a:prstGeom prst="rect">
                      <a:avLst/>
                    </a:prstGeom>
                  </pic:spPr>
                </pic:pic>
              </a:graphicData>
            </a:graphic>
          </wp:inline>
        </w:drawing>
      </w:r>
      <w:r>
        <w:tab/>
        <w:t>Once a day, the data for all regions must be loaded in an analytical Azure SQL Database instance</w:t>
      </w:r>
    </w:p>
    <w:p w:rsidR="00F65FB8" w:rsidRDefault="00AD5DD7">
      <w:pPr>
        <w:ind w:left="-5" w:right="13"/>
      </w:pPr>
      <w:r>
        <w:t>You need to provision Azure SQL database instances.</w:t>
      </w:r>
    </w:p>
    <w:p w:rsidR="00F65FB8" w:rsidRDefault="00AD5DD7">
      <w:pPr>
        <w:ind w:left="-5" w:right="13"/>
      </w:pPr>
      <w:r>
        <w:t>How should you provision the database instances? To answer, drag the appropriate Azure SQL products to the correct databases. Each Azure SQL product may be used once, more than once, or not at all. You may need to drag the split bar between panes or scroll to view content.</w:t>
      </w:r>
    </w:p>
    <w:p w:rsidR="00F65FB8" w:rsidRDefault="00AD5DD7">
      <w:pPr>
        <w:ind w:left="-5" w:right="13"/>
      </w:pPr>
      <w:r>
        <w:t>NOTE: Each correct selection is worth one point.</w:t>
      </w:r>
    </w:p>
    <w:p w:rsidR="00F65FB8" w:rsidRDefault="00AD5DD7">
      <w:pPr>
        <w:spacing w:after="10" w:line="250" w:lineRule="auto"/>
        <w:ind w:left="-5" w:right="7533"/>
      </w:pPr>
      <w:r>
        <w:t>Select and Place:</w:t>
      </w:r>
    </w:p>
    <w:p w:rsidR="00F65FB8" w:rsidRDefault="00AD5DD7">
      <w:pPr>
        <w:spacing w:after="275" w:line="259" w:lineRule="auto"/>
        <w:ind w:left="413" w:firstLine="0"/>
      </w:pPr>
      <w:r>
        <w:rPr>
          <w:noProof/>
          <w:lang w:eastAsia="en-GB" w:bidi="hi-IN"/>
        </w:rPr>
        <w:drawing>
          <wp:inline distT="0" distB="0" distL="0" distR="0">
            <wp:extent cx="5715000" cy="1658112"/>
            <wp:effectExtent l="0" t="0" r="0" b="0"/>
            <wp:docPr id="384" name="Picture 384"/>
            <wp:cNvGraphicFramePr/>
            <a:graphic xmlns:a="http://schemas.openxmlformats.org/drawingml/2006/main">
              <a:graphicData uri="http://schemas.openxmlformats.org/drawingml/2006/picture">
                <pic:pic xmlns:pic="http://schemas.openxmlformats.org/drawingml/2006/picture">
                  <pic:nvPicPr>
                    <pic:cNvPr id="384" name="Picture 384"/>
                    <pic:cNvPicPr/>
                  </pic:nvPicPr>
                  <pic:blipFill>
                    <a:blip r:embed="rId17"/>
                    <a:stretch>
                      <a:fillRect/>
                    </a:stretch>
                  </pic:blipFill>
                  <pic:spPr>
                    <a:xfrm>
                      <a:off x="0" y="0"/>
                      <a:ext cx="5715000" cy="1658112"/>
                    </a:xfrm>
                    <a:prstGeom prst="rect">
                      <a:avLst/>
                    </a:prstGeom>
                  </pic:spPr>
                </pic:pic>
              </a:graphicData>
            </a:graphic>
          </wp:inline>
        </w:drawing>
      </w:r>
    </w:p>
    <w:p w:rsidR="00F65FB8" w:rsidRDefault="00AD5DD7">
      <w:pPr>
        <w:spacing w:after="10" w:line="250" w:lineRule="auto"/>
        <w:ind w:left="-5" w:right="7533"/>
      </w:pPr>
      <w:r>
        <w:t xml:space="preserve">Correct Answer: </w:t>
      </w:r>
    </w:p>
    <w:p w:rsidR="00F65FB8" w:rsidRDefault="00AD5DD7">
      <w:pPr>
        <w:spacing w:after="275" w:line="259" w:lineRule="auto"/>
        <w:ind w:left="413" w:firstLine="0"/>
      </w:pPr>
      <w:r>
        <w:rPr>
          <w:noProof/>
          <w:lang w:eastAsia="en-GB" w:bidi="hi-IN"/>
        </w:rPr>
        <w:drawing>
          <wp:inline distT="0" distB="0" distL="0" distR="0">
            <wp:extent cx="5715000" cy="1658112"/>
            <wp:effectExtent l="0" t="0" r="0" b="0"/>
            <wp:docPr id="387" name="Picture 387"/>
            <wp:cNvGraphicFramePr/>
            <a:graphic xmlns:a="http://schemas.openxmlformats.org/drawingml/2006/main">
              <a:graphicData uri="http://schemas.openxmlformats.org/drawingml/2006/picture">
                <pic:pic xmlns:pic="http://schemas.openxmlformats.org/drawingml/2006/picture">
                  <pic:nvPicPr>
                    <pic:cNvPr id="387" name="Picture 387"/>
                    <pic:cNvPicPr/>
                  </pic:nvPicPr>
                  <pic:blipFill>
                    <a:blip r:embed="rId18"/>
                    <a:stretch>
                      <a:fillRect/>
                    </a:stretch>
                  </pic:blipFill>
                  <pic:spPr>
                    <a:xfrm>
                      <a:off x="0" y="0"/>
                      <a:ext cx="5715000" cy="1658112"/>
                    </a:xfrm>
                    <a:prstGeom prst="rect">
                      <a:avLst/>
                    </a:prstGeom>
                  </pic:spPr>
                </pic:pic>
              </a:graphicData>
            </a:graphic>
          </wp:inline>
        </w:drawing>
      </w:r>
    </w:p>
    <w:p w:rsidR="00F65FB8" w:rsidRDefault="00AD5DD7">
      <w:pPr>
        <w:spacing w:after="222" w:line="250" w:lineRule="auto"/>
        <w:ind w:left="-5" w:right="7533"/>
      </w:pPr>
      <w:r>
        <w:t>Section: (none) Explanation</w:t>
      </w:r>
    </w:p>
    <w:p w:rsidR="00F65FB8" w:rsidRDefault="00AD5DD7">
      <w:pPr>
        <w:spacing w:after="204" w:line="250" w:lineRule="auto"/>
        <w:ind w:left="-5" w:right="7533"/>
      </w:pPr>
      <w:r>
        <w:t>Explanation/Reference: Explanation:</w:t>
      </w:r>
    </w:p>
    <w:p w:rsidR="00F65FB8" w:rsidRDefault="00AD5DD7">
      <w:pPr>
        <w:spacing w:after="9"/>
        <w:ind w:left="-5" w:right="13"/>
      </w:pPr>
      <w:r>
        <w:t>Box 1: Azure SQL Database elastic pools</w:t>
      </w:r>
    </w:p>
    <w:p w:rsidR="00F65FB8" w:rsidRDefault="00AD5DD7">
      <w:pPr>
        <w:ind w:left="-5" w:right="13"/>
      </w:pPr>
      <w:r>
        <w:t>SQL Database elastic pools are a simple, cost-effective solution for managing and scaling multiple databases that have varying and unpredictable usage demands. The databases in an elastic pool are on a single Azure SQL Database server and share a set number of resources at a set price. Elastic pools in Azure SQL Database enable SaaS developers to optimize the price performance for a group of databases within a prescribed budget while delivering performance elasticity for each database.</w:t>
      </w:r>
    </w:p>
    <w:p w:rsidR="00F65FB8" w:rsidRDefault="00AD5DD7">
      <w:pPr>
        <w:spacing w:after="9"/>
        <w:ind w:left="-5" w:right="13"/>
      </w:pPr>
      <w:r>
        <w:t>Box 2: Azure SQL Database Hyperscale</w:t>
      </w:r>
    </w:p>
    <w:p w:rsidR="00F65FB8" w:rsidRDefault="00AD5DD7">
      <w:pPr>
        <w:ind w:left="-5" w:right="13"/>
      </w:pPr>
      <w:r>
        <w:t xml:space="preserve">A Hyperscale database is an Azure SQL database in the Hyperscale service tier that is backed by the Hyperscale scale-out storage technology. A Hyperscale database supports up to 100 TB of data and provides high throughput and performance, </w:t>
      </w:r>
      <w:r>
        <w:lastRenderedPageBreak/>
        <w:t>as well as rapid scaling to adapt to the workload requirements. Scaling is transparent to the application – connectivity, query processing, and so on, work like any other SQL database.</w:t>
      </w:r>
    </w:p>
    <w:p w:rsidR="00F65FB8" w:rsidRDefault="00AD5DD7">
      <w:pPr>
        <w:spacing w:after="9"/>
        <w:ind w:left="-5" w:right="13"/>
      </w:pPr>
      <w:r>
        <w:t>Incorrect Answers:</w:t>
      </w:r>
    </w:p>
    <w:p w:rsidR="00F65FB8" w:rsidRDefault="00AD5DD7">
      <w:pPr>
        <w:ind w:left="-5" w:right="13"/>
      </w:pPr>
      <w:r>
        <w:t>Azure SQL Database Managed Instance: The managed instance deployment model is designed for customers looking to migrate a large number of apps from on-premises or IaaS, self-built, or ISV provided environment to fully managed PaaS cloud environment, with as low migration effort as possible.</w:t>
      </w:r>
    </w:p>
    <w:p w:rsidR="00F65FB8" w:rsidRDefault="00AD5DD7">
      <w:pPr>
        <w:spacing w:after="118" w:line="345" w:lineRule="auto"/>
        <w:ind w:left="-5" w:right="1589"/>
      </w:pPr>
      <w:r>
        <w:t xml:space="preserve">References: </w:t>
      </w:r>
      <w:r>
        <w:rPr>
          <w:color w:val="0000FF"/>
          <w:u w:val="single" w:color="0000FF"/>
        </w:rPr>
        <w:t>https://docs.microsoft.com/en-us/azure/sql-database/sql-database-elastic-pool https://docs.microsoft.com/en-us/azure/sql-database/sql-database-service-tier-hyperscale-faq</w:t>
      </w:r>
    </w:p>
    <w:p w:rsidR="00F65FB8" w:rsidRDefault="00AD5DD7">
      <w:pPr>
        <w:spacing w:after="10" w:line="250" w:lineRule="auto"/>
        <w:ind w:left="-5" w:right="7533"/>
      </w:pPr>
      <w:r>
        <w:t>QUESTION 9</w:t>
      </w:r>
    </w:p>
    <w:p w:rsidR="00F65FB8" w:rsidRDefault="00AD5DD7">
      <w:pPr>
        <w:ind w:left="-5" w:right="13"/>
      </w:pPr>
      <w:r>
        <w:t>A company manages several on-premises Microsoft SQL Server databases.</w:t>
      </w:r>
    </w:p>
    <w:p w:rsidR="00F65FB8" w:rsidRDefault="00AD5DD7">
      <w:pPr>
        <w:ind w:left="-5" w:right="13"/>
      </w:pPr>
      <w:r>
        <w:t>You need to migrate the databases to Microsoft Azure by using a backup process of Microsoft SQL Server.</w:t>
      </w:r>
    </w:p>
    <w:p w:rsidR="00F65FB8" w:rsidRDefault="00AD5DD7">
      <w:pPr>
        <w:spacing w:after="241"/>
        <w:ind w:left="-5" w:right="13"/>
      </w:pPr>
      <w:r>
        <w:t>Which data technology should you use?</w:t>
      </w:r>
    </w:p>
    <w:p w:rsidR="00F65FB8" w:rsidRDefault="00AD5DD7">
      <w:pPr>
        <w:numPr>
          <w:ilvl w:val="0"/>
          <w:numId w:val="7"/>
        </w:numPr>
        <w:spacing w:after="39"/>
        <w:ind w:right="13" w:hanging="315"/>
      </w:pPr>
      <w:r>
        <w:t>Azure SQL Database single database</w:t>
      </w:r>
    </w:p>
    <w:p w:rsidR="00F65FB8" w:rsidRDefault="00AD5DD7">
      <w:pPr>
        <w:numPr>
          <w:ilvl w:val="0"/>
          <w:numId w:val="7"/>
        </w:numPr>
        <w:spacing w:after="39"/>
        <w:ind w:right="13" w:hanging="315"/>
      </w:pPr>
      <w:r>
        <w:t>Azure SQL Data Warehouse</w:t>
      </w:r>
    </w:p>
    <w:p w:rsidR="00F65FB8" w:rsidRDefault="00AD5DD7">
      <w:pPr>
        <w:numPr>
          <w:ilvl w:val="0"/>
          <w:numId w:val="7"/>
        </w:numPr>
        <w:spacing w:after="39"/>
        <w:ind w:right="13" w:hanging="315"/>
      </w:pPr>
      <w:r>
        <w:t>Azure Cosmos DB</w:t>
      </w:r>
    </w:p>
    <w:p w:rsidR="00F65FB8" w:rsidRDefault="00AD5DD7">
      <w:pPr>
        <w:numPr>
          <w:ilvl w:val="0"/>
          <w:numId w:val="7"/>
        </w:numPr>
        <w:spacing w:after="248"/>
        <w:ind w:right="13" w:hanging="315"/>
      </w:pPr>
      <w:r>
        <w:t>Azure SQL Database Managed Instance</w:t>
      </w:r>
    </w:p>
    <w:p w:rsidR="00F65FB8" w:rsidRDefault="00AD5DD7">
      <w:pPr>
        <w:spacing w:after="10" w:line="250" w:lineRule="auto"/>
        <w:ind w:left="-5" w:right="7533"/>
      </w:pPr>
      <w:r>
        <w:t>Correct Answer: D</w:t>
      </w:r>
    </w:p>
    <w:p w:rsidR="00F65FB8" w:rsidRDefault="00AD5DD7">
      <w:pPr>
        <w:spacing w:after="222" w:line="250" w:lineRule="auto"/>
        <w:ind w:left="-5" w:right="7533"/>
      </w:pPr>
      <w:r>
        <w:t>Section: (none) Explanation</w:t>
      </w:r>
    </w:p>
    <w:p w:rsidR="00F65FB8" w:rsidRDefault="00AD5DD7">
      <w:pPr>
        <w:spacing w:after="10" w:line="250" w:lineRule="auto"/>
        <w:ind w:left="-5" w:right="7533"/>
      </w:pPr>
      <w:r>
        <w:t>Explanation/Reference:</w:t>
      </w:r>
    </w:p>
    <w:p w:rsidR="00F65FB8" w:rsidRDefault="00AD5DD7">
      <w:pPr>
        <w:spacing w:after="9"/>
        <w:ind w:left="-5" w:right="13"/>
      </w:pPr>
      <w:r>
        <w:t>Explanation:</w:t>
      </w:r>
    </w:p>
    <w:p w:rsidR="00F65FB8" w:rsidRDefault="00AD5DD7">
      <w:pPr>
        <w:ind w:left="-5" w:right="13"/>
      </w:pPr>
      <w:r>
        <w:t>Managed instance is a new deployment option of Azure SQL Database, providing near 100% compatibility with the latest SQL Server on-premises (Enterprise Edition) Database Engine, providing a native virtual network (VNet) implementation that addresses common security concerns, and a business model favorable for onpremises SQL Server customers. The managed instance deployment model allows existing SQL Server customers to lift and shift their on-premises applications to the cloud with minimal application and database changes.</w:t>
      </w:r>
    </w:p>
    <w:p w:rsidR="00F65FB8" w:rsidRDefault="00AD5DD7">
      <w:pPr>
        <w:spacing w:after="223" w:line="231" w:lineRule="auto"/>
        <w:ind w:left="-5" w:right="1215"/>
      </w:pPr>
      <w:r>
        <w:t xml:space="preserve">References: </w:t>
      </w:r>
      <w:r>
        <w:rPr>
          <w:color w:val="0000FF"/>
          <w:u w:val="single" w:color="0000FF"/>
        </w:rPr>
        <w:t>https://docs.microsoft.com/en-us/azure/sql-database/sql-database-managed-instance</w:t>
      </w:r>
    </w:p>
    <w:p w:rsidR="00F65FB8" w:rsidRDefault="00AD5DD7">
      <w:pPr>
        <w:spacing w:after="10" w:line="250" w:lineRule="auto"/>
        <w:ind w:left="-5" w:right="7533"/>
      </w:pPr>
      <w:r>
        <w:t>QUESTION 10</w:t>
      </w:r>
    </w:p>
    <w:p w:rsidR="00F65FB8" w:rsidRDefault="00AD5DD7">
      <w:pPr>
        <w:ind w:left="-5" w:right="13"/>
      </w:pPr>
      <w:r>
        <w:t>The data engineering team manages Azure HDInsight clusters. The team spends a large amount of time creating and destroying clusters daily because most of the data pipeline process runs in minutes.</w:t>
      </w:r>
    </w:p>
    <w:p w:rsidR="00F65FB8" w:rsidRDefault="00AD5DD7">
      <w:pPr>
        <w:ind w:left="-5" w:right="13"/>
      </w:pPr>
      <w:r>
        <w:t>You need to implement a solution that deploys multiple HDInsight clusters with minimal effort.</w:t>
      </w:r>
    </w:p>
    <w:p w:rsidR="00F65FB8" w:rsidRDefault="00AD5DD7">
      <w:pPr>
        <w:spacing w:after="241"/>
        <w:ind w:left="-5" w:right="13"/>
      </w:pPr>
      <w:r>
        <w:t>What should you implement?</w:t>
      </w:r>
    </w:p>
    <w:p w:rsidR="00F65FB8" w:rsidRDefault="00AD5DD7">
      <w:pPr>
        <w:numPr>
          <w:ilvl w:val="0"/>
          <w:numId w:val="8"/>
        </w:numPr>
        <w:spacing w:after="39"/>
        <w:ind w:right="13" w:hanging="315"/>
      </w:pPr>
      <w:r>
        <w:t>Azure Databricks</w:t>
      </w:r>
    </w:p>
    <w:p w:rsidR="00F65FB8" w:rsidRDefault="00AD5DD7">
      <w:pPr>
        <w:numPr>
          <w:ilvl w:val="0"/>
          <w:numId w:val="8"/>
        </w:numPr>
        <w:spacing w:after="39"/>
        <w:ind w:right="13" w:hanging="315"/>
      </w:pPr>
      <w:r>
        <w:t>Azure Traffic Manager</w:t>
      </w:r>
    </w:p>
    <w:p w:rsidR="00F65FB8" w:rsidRDefault="00AD5DD7">
      <w:pPr>
        <w:numPr>
          <w:ilvl w:val="0"/>
          <w:numId w:val="8"/>
        </w:numPr>
        <w:spacing w:after="39"/>
        <w:ind w:right="13" w:hanging="315"/>
      </w:pPr>
      <w:r>
        <w:t>Azure Resource Manager templates</w:t>
      </w:r>
    </w:p>
    <w:p w:rsidR="00F65FB8" w:rsidRDefault="00AD5DD7">
      <w:pPr>
        <w:numPr>
          <w:ilvl w:val="0"/>
          <w:numId w:val="8"/>
        </w:numPr>
        <w:spacing w:after="248"/>
        <w:ind w:right="13" w:hanging="315"/>
      </w:pPr>
      <w:r>
        <w:t>Ambari web user interface</w:t>
      </w:r>
    </w:p>
    <w:p w:rsidR="00F65FB8" w:rsidRDefault="00AD5DD7">
      <w:pPr>
        <w:spacing w:after="10" w:line="250" w:lineRule="auto"/>
        <w:ind w:left="-5" w:right="7533"/>
      </w:pPr>
      <w:r>
        <w:t>Correct Answer: C</w:t>
      </w:r>
    </w:p>
    <w:p w:rsidR="00F65FB8" w:rsidRDefault="00AD5DD7">
      <w:pPr>
        <w:spacing w:after="222" w:line="250" w:lineRule="auto"/>
        <w:ind w:left="-5" w:right="7533"/>
      </w:pPr>
      <w:r>
        <w:t>Section: (none) Explanation</w:t>
      </w:r>
    </w:p>
    <w:p w:rsidR="00F65FB8" w:rsidRDefault="00AD5DD7">
      <w:pPr>
        <w:spacing w:after="10" w:line="250" w:lineRule="auto"/>
        <w:ind w:left="-5" w:right="7533"/>
      </w:pPr>
      <w:r>
        <w:t>Explanation/Reference:</w:t>
      </w:r>
    </w:p>
    <w:p w:rsidR="00F65FB8" w:rsidRDefault="00AD5DD7">
      <w:pPr>
        <w:spacing w:after="9"/>
        <w:ind w:left="-5" w:right="13"/>
      </w:pPr>
      <w:r>
        <w:t>Explanation:</w:t>
      </w:r>
    </w:p>
    <w:p w:rsidR="00F65FB8" w:rsidRDefault="00AD5DD7">
      <w:pPr>
        <w:spacing w:after="3"/>
        <w:ind w:left="-5" w:right="13"/>
      </w:pPr>
      <w:r>
        <w:t>A Resource Manager template makes it easy to create the following resources for your application in a single, coordinated operation:</w:t>
      </w:r>
    </w:p>
    <w:p w:rsidR="00F65FB8" w:rsidRDefault="00AD5DD7">
      <w:pPr>
        <w:ind w:left="-5" w:right="1265"/>
      </w:pPr>
      <w:r>
        <w:rPr>
          <w:noProof/>
          <w:lang w:eastAsia="en-GB" w:bidi="hi-IN"/>
        </w:rPr>
        <w:lastRenderedPageBreak/>
        <w:drawing>
          <wp:inline distT="0" distB="0" distL="0" distR="0">
            <wp:extent cx="85344" cy="57912"/>
            <wp:effectExtent l="0" t="0" r="0" b="0"/>
            <wp:docPr id="468" name="Picture 468"/>
            <wp:cNvGraphicFramePr/>
            <a:graphic xmlns:a="http://schemas.openxmlformats.org/drawingml/2006/main">
              <a:graphicData uri="http://schemas.openxmlformats.org/drawingml/2006/picture">
                <pic:pic xmlns:pic="http://schemas.openxmlformats.org/drawingml/2006/picture">
                  <pic:nvPicPr>
                    <pic:cNvPr id="468" name="Picture 468"/>
                    <pic:cNvPicPr/>
                  </pic:nvPicPr>
                  <pic:blipFill>
                    <a:blip r:embed="rId8"/>
                    <a:stretch>
                      <a:fillRect/>
                    </a:stretch>
                  </pic:blipFill>
                  <pic:spPr>
                    <a:xfrm>
                      <a:off x="0" y="0"/>
                      <a:ext cx="85344" cy="57912"/>
                    </a:xfrm>
                    <a:prstGeom prst="rect">
                      <a:avLst/>
                    </a:prstGeom>
                  </pic:spPr>
                </pic:pic>
              </a:graphicData>
            </a:graphic>
          </wp:inline>
        </w:drawing>
      </w:r>
      <w:r>
        <w:tab/>
        <w:t xml:space="preserve">HDInsight clusters and their dependent resources (such as the default storage account). </w:t>
      </w:r>
      <w:r>
        <w:rPr>
          <w:noProof/>
          <w:lang w:eastAsia="en-GB" w:bidi="hi-IN"/>
        </w:rPr>
        <w:drawing>
          <wp:inline distT="0" distB="0" distL="0" distR="0">
            <wp:extent cx="85344" cy="57912"/>
            <wp:effectExtent l="0" t="0" r="0" b="0"/>
            <wp:docPr id="471" name="Picture 471"/>
            <wp:cNvGraphicFramePr/>
            <a:graphic xmlns:a="http://schemas.openxmlformats.org/drawingml/2006/main">
              <a:graphicData uri="http://schemas.openxmlformats.org/drawingml/2006/picture">
                <pic:pic xmlns:pic="http://schemas.openxmlformats.org/drawingml/2006/picture">
                  <pic:nvPicPr>
                    <pic:cNvPr id="471" name="Picture 471"/>
                    <pic:cNvPicPr/>
                  </pic:nvPicPr>
                  <pic:blipFill>
                    <a:blip r:embed="rId8"/>
                    <a:stretch>
                      <a:fillRect/>
                    </a:stretch>
                  </pic:blipFill>
                  <pic:spPr>
                    <a:xfrm>
                      <a:off x="0" y="0"/>
                      <a:ext cx="85344" cy="57912"/>
                    </a:xfrm>
                    <a:prstGeom prst="rect">
                      <a:avLst/>
                    </a:prstGeom>
                  </pic:spPr>
                </pic:pic>
              </a:graphicData>
            </a:graphic>
          </wp:inline>
        </w:drawing>
      </w:r>
      <w:r>
        <w:tab/>
        <w:t>Other resources (such as Azure SQL Database to use Apache Sqoop).</w:t>
      </w:r>
    </w:p>
    <w:p w:rsidR="00F65FB8" w:rsidRDefault="00AD5DD7">
      <w:pPr>
        <w:ind w:left="-5" w:right="13"/>
      </w:pPr>
      <w:r>
        <w:t>In the template, you define the resources that are needed for the application. You also specify deployment parameters to input values for different environments. The template consists of JSON and expressions that you use to construct values for your deployment.</w:t>
      </w:r>
    </w:p>
    <w:p w:rsidR="00F65FB8" w:rsidRDefault="00AD5DD7">
      <w:pPr>
        <w:spacing w:after="223" w:line="231" w:lineRule="auto"/>
        <w:ind w:left="-5"/>
      </w:pPr>
      <w:r>
        <w:t xml:space="preserve">References: </w:t>
      </w:r>
      <w:r>
        <w:rPr>
          <w:color w:val="0000FF"/>
          <w:u w:val="single" w:color="0000FF"/>
        </w:rPr>
        <w:t>https://docs.microsoft.com/en-us/azure/hdinsight/hdinsight-hadoop-create-linux-clusters-arm-templates</w:t>
      </w:r>
    </w:p>
    <w:p w:rsidR="00F65FB8" w:rsidRDefault="00AD5DD7">
      <w:pPr>
        <w:spacing w:after="10" w:line="250" w:lineRule="auto"/>
        <w:ind w:left="-5" w:right="7533"/>
      </w:pPr>
      <w:r>
        <w:t>QUESTION 11</w:t>
      </w:r>
    </w:p>
    <w:p w:rsidR="00F65FB8" w:rsidRDefault="00AD5DD7">
      <w:pPr>
        <w:ind w:left="-5" w:right="13"/>
      </w:pPr>
      <w:r>
        <w:t>You are the data engineer for your company. An application uses a NoSQL database to store data. The database uses the key-value and wide-column NoSQL database type.</w:t>
      </w:r>
    </w:p>
    <w:p w:rsidR="00F65FB8" w:rsidRDefault="00AD5DD7">
      <w:pPr>
        <w:ind w:left="-5" w:right="13"/>
      </w:pPr>
      <w:r>
        <w:t>Developers need to access data in the database using an API.</w:t>
      </w:r>
    </w:p>
    <w:p w:rsidR="00F65FB8" w:rsidRDefault="00AD5DD7">
      <w:pPr>
        <w:ind w:left="-5" w:right="13"/>
      </w:pPr>
      <w:r>
        <w:t>You need to determine which API to use for the database model and type.</w:t>
      </w:r>
    </w:p>
    <w:p w:rsidR="00F65FB8" w:rsidRDefault="00AD5DD7">
      <w:pPr>
        <w:ind w:left="-5" w:right="13"/>
      </w:pPr>
      <w:r>
        <w:t>Which two APIs should you use? Each correct answer presents a complete solution.</w:t>
      </w:r>
    </w:p>
    <w:p w:rsidR="00F65FB8" w:rsidRDefault="00AD5DD7">
      <w:pPr>
        <w:spacing w:after="243"/>
        <w:ind w:left="-5" w:right="13"/>
      </w:pPr>
      <w:r>
        <w:t>NOTE: Each correct selection is worth one point.</w:t>
      </w:r>
    </w:p>
    <w:p w:rsidR="00F65FB8" w:rsidRDefault="00AD5DD7">
      <w:pPr>
        <w:numPr>
          <w:ilvl w:val="0"/>
          <w:numId w:val="9"/>
        </w:numPr>
        <w:spacing w:after="39"/>
        <w:ind w:right="13" w:hanging="315"/>
      </w:pPr>
      <w:r>
        <w:t>Table API</w:t>
      </w:r>
    </w:p>
    <w:p w:rsidR="00F65FB8" w:rsidRDefault="00AD5DD7">
      <w:pPr>
        <w:numPr>
          <w:ilvl w:val="0"/>
          <w:numId w:val="9"/>
        </w:numPr>
        <w:spacing w:after="39"/>
        <w:ind w:right="13" w:hanging="315"/>
      </w:pPr>
      <w:r>
        <w:t>MongoDB API</w:t>
      </w:r>
    </w:p>
    <w:p w:rsidR="00F65FB8" w:rsidRDefault="00AD5DD7">
      <w:pPr>
        <w:numPr>
          <w:ilvl w:val="0"/>
          <w:numId w:val="9"/>
        </w:numPr>
        <w:spacing w:after="39"/>
        <w:ind w:right="13" w:hanging="315"/>
      </w:pPr>
      <w:r>
        <w:t>Gremlin API</w:t>
      </w:r>
    </w:p>
    <w:p w:rsidR="00F65FB8" w:rsidRDefault="00AD5DD7">
      <w:pPr>
        <w:numPr>
          <w:ilvl w:val="0"/>
          <w:numId w:val="9"/>
        </w:numPr>
        <w:spacing w:after="39"/>
        <w:ind w:right="13" w:hanging="315"/>
      </w:pPr>
      <w:r>
        <w:t>SQL API</w:t>
      </w:r>
    </w:p>
    <w:p w:rsidR="00F65FB8" w:rsidRDefault="00AD5DD7">
      <w:pPr>
        <w:numPr>
          <w:ilvl w:val="0"/>
          <w:numId w:val="9"/>
        </w:numPr>
        <w:spacing w:after="248"/>
        <w:ind w:right="13" w:hanging="315"/>
      </w:pPr>
      <w:r>
        <w:t>Cassandra API</w:t>
      </w:r>
    </w:p>
    <w:p w:rsidR="00F65FB8" w:rsidRDefault="00AD5DD7">
      <w:pPr>
        <w:spacing w:after="10" w:line="250" w:lineRule="auto"/>
        <w:ind w:left="-5" w:right="7533"/>
      </w:pPr>
      <w:r>
        <w:t>Correct Answer: BE</w:t>
      </w:r>
    </w:p>
    <w:p w:rsidR="00F65FB8" w:rsidRDefault="00AD5DD7">
      <w:pPr>
        <w:spacing w:after="222" w:line="250" w:lineRule="auto"/>
        <w:ind w:left="-5" w:right="7533"/>
      </w:pPr>
      <w:r>
        <w:t>Section: (none) Explanation</w:t>
      </w:r>
    </w:p>
    <w:p w:rsidR="00F65FB8" w:rsidRDefault="00AD5DD7">
      <w:pPr>
        <w:spacing w:after="10" w:line="250" w:lineRule="auto"/>
        <w:ind w:left="-5" w:right="7533"/>
      </w:pPr>
      <w:r>
        <w:t>Explanation/Reference:</w:t>
      </w:r>
    </w:p>
    <w:p w:rsidR="00F65FB8" w:rsidRDefault="00AD5DD7">
      <w:pPr>
        <w:spacing w:after="9"/>
        <w:ind w:left="-5" w:right="13"/>
      </w:pPr>
      <w:r>
        <w:t>Explanation:</w:t>
      </w:r>
    </w:p>
    <w:p w:rsidR="00F65FB8" w:rsidRDefault="00AD5DD7">
      <w:pPr>
        <w:ind w:left="-5" w:right="13"/>
      </w:pPr>
      <w:r>
        <w:t>B: Azure Cosmos DB is the globally distributed, multimodel database service from Microsoft for mission-critical applications. It is a multimodel database and supports document, key-value, graph, and columnar data models.</w:t>
      </w:r>
    </w:p>
    <w:p w:rsidR="00F65FB8" w:rsidRDefault="00AD5DD7">
      <w:pPr>
        <w:ind w:left="-5" w:right="13"/>
      </w:pPr>
      <w:r>
        <w:t>E: Wide-column stores store data together as columns instead of rows and are optimized for queries over large datasets. The most popular are Cassandra and HBase.</w:t>
      </w:r>
    </w:p>
    <w:p w:rsidR="00F65FB8" w:rsidRDefault="00AD5DD7">
      <w:pPr>
        <w:spacing w:after="9"/>
        <w:ind w:left="-5" w:right="13"/>
      </w:pPr>
      <w:r>
        <w:t>References:</w:t>
      </w:r>
    </w:p>
    <w:p w:rsidR="00F65FB8" w:rsidRDefault="00AD5DD7">
      <w:pPr>
        <w:spacing w:after="7" w:line="460" w:lineRule="auto"/>
        <w:ind w:left="-5"/>
      </w:pPr>
      <w:r>
        <w:rPr>
          <w:color w:val="0000FF"/>
          <w:u w:val="single" w:color="0000FF"/>
        </w:rPr>
        <w:t>https://docs.microsoft.com/en-us/azure/cosmos-db/graph-introduction https://www.mongodb.com/scale/types-of-nosql-databases</w:t>
      </w:r>
    </w:p>
    <w:p w:rsidR="00F65FB8" w:rsidRDefault="00AD5DD7">
      <w:pPr>
        <w:spacing w:after="10" w:line="250" w:lineRule="auto"/>
        <w:ind w:left="-5" w:right="7533"/>
      </w:pPr>
      <w:r>
        <w:t>QUESTION 12</w:t>
      </w:r>
    </w:p>
    <w:p w:rsidR="00F65FB8" w:rsidRDefault="00AD5DD7">
      <w:pPr>
        <w:ind w:left="-5" w:right="13"/>
      </w:pPr>
      <w:r>
        <w:t>A company is designing a hybrid solution to synchronize data and on-premises Microsoft SQL Server database to Azure SQL Database.</w:t>
      </w:r>
    </w:p>
    <w:p w:rsidR="00F65FB8" w:rsidRDefault="00AD5DD7">
      <w:pPr>
        <w:ind w:left="-5" w:right="13"/>
      </w:pPr>
      <w:r>
        <w:t>You must perform an assessment of databases to determine whether data will move without compatibility issues. You need to perform the assessment.</w:t>
      </w:r>
    </w:p>
    <w:p w:rsidR="00F65FB8" w:rsidRDefault="00AD5DD7">
      <w:pPr>
        <w:spacing w:after="241"/>
        <w:ind w:left="-5" w:right="13"/>
      </w:pPr>
      <w:r>
        <w:t>Which tool should you use?</w:t>
      </w:r>
    </w:p>
    <w:p w:rsidR="00F65FB8" w:rsidRDefault="00AD5DD7">
      <w:pPr>
        <w:numPr>
          <w:ilvl w:val="0"/>
          <w:numId w:val="10"/>
        </w:numPr>
        <w:spacing w:after="39"/>
        <w:ind w:right="13" w:hanging="315"/>
      </w:pPr>
      <w:r>
        <w:t>SQL Server Migration Assistant (SSMA)</w:t>
      </w:r>
    </w:p>
    <w:p w:rsidR="00F65FB8" w:rsidRDefault="00AD5DD7">
      <w:pPr>
        <w:numPr>
          <w:ilvl w:val="0"/>
          <w:numId w:val="10"/>
        </w:numPr>
        <w:spacing w:after="39"/>
        <w:ind w:right="13" w:hanging="315"/>
      </w:pPr>
      <w:r>
        <w:t>Microsoft Assessment and Planning Toolkit</w:t>
      </w:r>
    </w:p>
    <w:p w:rsidR="00F65FB8" w:rsidRDefault="00AD5DD7">
      <w:pPr>
        <w:numPr>
          <w:ilvl w:val="0"/>
          <w:numId w:val="10"/>
        </w:numPr>
        <w:spacing w:after="39"/>
        <w:ind w:right="13" w:hanging="315"/>
      </w:pPr>
      <w:r>
        <w:t>SQL Vulnerability Assessment (VA)</w:t>
      </w:r>
    </w:p>
    <w:p w:rsidR="00F65FB8" w:rsidRDefault="00AD5DD7">
      <w:pPr>
        <w:numPr>
          <w:ilvl w:val="0"/>
          <w:numId w:val="10"/>
        </w:numPr>
        <w:spacing w:after="39"/>
        <w:ind w:right="13" w:hanging="315"/>
      </w:pPr>
      <w:r>
        <w:t>Azure SQL Data Sync</w:t>
      </w:r>
    </w:p>
    <w:p w:rsidR="00F65FB8" w:rsidRDefault="00AD5DD7">
      <w:pPr>
        <w:numPr>
          <w:ilvl w:val="0"/>
          <w:numId w:val="10"/>
        </w:numPr>
        <w:spacing w:after="248"/>
        <w:ind w:right="13" w:hanging="315"/>
      </w:pPr>
      <w:r>
        <w:t>Data Migration Assistant (DMA)</w:t>
      </w:r>
    </w:p>
    <w:p w:rsidR="00F65FB8" w:rsidRDefault="00AD5DD7">
      <w:pPr>
        <w:spacing w:after="10" w:line="250" w:lineRule="auto"/>
        <w:ind w:left="-5" w:right="7533"/>
      </w:pPr>
      <w:r>
        <w:lastRenderedPageBreak/>
        <w:t>Correct Answer: E</w:t>
      </w:r>
    </w:p>
    <w:p w:rsidR="00F65FB8" w:rsidRDefault="00AD5DD7">
      <w:pPr>
        <w:spacing w:after="222" w:line="250" w:lineRule="auto"/>
        <w:ind w:left="-5" w:right="7533"/>
      </w:pPr>
      <w:r>
        <w:t>Section: (none) Explanation</w:t>
      </w:r>
    </w:p>
    <w:p w:rsidR="00F65FB8" w:rsidRDefault="00AD5DD7">
      <w:pPr>
        <w:spacing w:after="10" w:line="250" w:lineRule="auto"/>
        <w:ind w:left="-5" w:right="7533"/>
      </w:pPr>
      <w:r>
        <w:t>Explanation/Reference:</w:t>
      </w:r>
    </w:p>
    <w:p w:rsidR="00F65FB8" w:rsidRDefault="00AD5DD7">
      <w:pPr>
        <w:spacing w:after="9"/>
        <w:ind w:left="-5" w:right="13"/>
      </w:pPr>
      <w:r>
        <w:t>Explanation:</w:t>
      </w:r>
    </w:p>
    <w:p w:rsidR="00F65FB8" w:rsidRDefault="00AD5DD7">
      <w:pPr>
        <w:ind w:left="-5" w:right="13"/>
      </w:pPr>
      <w:r>
        <w:t>The Data Migration Assistant (DMA) helps you upgrade to a modern data platform by detecting compatibility issues that can impact database functionality in your new version of SQL Server or Azure SQL Database. DMA recommends performance and reliability improvements for your target environment and allows you to move your schema, data, and uncontained objects from your source server to your target server.</w:t>
      </w:r>
    </w:p>
    <w:p w:rsidR="00F65FB8" w:rsidRDefault="00AD5DD7">
      <w:pPr>
        <w:spacing w:after="223" w:line="231" w:lineRule="auto"/>
        <w:ind w:left="-5" w:right="3811"/>
      </w:pPr>
      <w:r>
        <w:t xml:space="preserve">References: </w:t>
      </w:r>
      <w:r>
        <w:rPr>
          <w:color w:val="0000FF"/>
          <w:u w:val="single" w:color="0000FF"/>
        </w:rPr>
        <w:t>https://docs.microsoft.com/en-us/sql/dma/dma-overview</w:t>
      </w:r>
    </w:p>
    <w:p w:rsidR="00F65FB8" w:rsidRDefault="00AD5DD7">
      <w:pPr>
        <w:spacing w:after="10" w:line="250" w:lineRule="auto"/>
        <w:ind w:left="-5" w:right="7533"/>
      </w:pPr>
      <w:r>
        <w:t>QUESTION 13</w:t>
      </w:r>
    </w:p>
    <w:p w:rsidR="00F65FB8" w:rsidRDefault="00AD5DD7">
      <w:pPr>
        <w:ind w:left="-5" w:right="13"/>
      </w:pPr>
      <w:r>
        <w:t>DRAG DROP</w:t>
      </w:r>
    </w:p>
    <w:p w:rsidR="00F65FB8" w:rsidRDefault="00AD5DD7">
      <w:pPr>
        <w:ind w:left="-5" w:right="13"/>
      </w:pPr>
      <w:r>
        <w:t>You manage a financial computation data analysis process. Microsoft Azure virtual machines (VMs) run the process in daily jobs, and store the results in virtual hard drives (VHDs.)</w:t>
      </w:r>
    </w:p>
    <w:p w:rsidR="00F65FB8" w:rsidRDefault="00AD5DD7">
      <w:pPr>
        <w:ind w:left="-5" w:right="13"/>
      </w:pPr>
      <w:r>
        <w:t>The VMs product results using data from the previous day and store the results in a snapshot of the VHD. When a new month begins, a process creates a new VHD.</w:t>
      </w:r>
    </w:p>
    <w:p w:rsidR="00F65FB8" w:rsidRDefault="00AD5DD7">
      <w:pPr>
        <w:ind w:left="-5" w:right="13"/>
      </w:pPr>
      <w:r>
        <w:t>You must implement the following data retention requirements:</w:t>
      </w:r>
    </w:p>
    <w:p w:rsidR="00F65FB8" w:rsidRDefault="00AD5DD7">
      <w:pPr>
        <w:tabs>
          <w:tab w:val="center" w:pos="1956"/>
        </w:tabs>
        <w:spacing w:after="9"/>
        <w:ind w:left="-15" w:firstLine="0"/>
      </w:pPr>
      <w:r>
        <w:rPr>
          <w:noProof/>
          <w:lang w:eastAsia="en-GB" w:bidi="hi-IN"/>
        </w:rPr>
        <w:drawing>
          <wp:inline distT="0" distB="0" distL="0" distR="0">
            <wp:extent cx="85344" cy="57912"/>
            <wp:effectExtent l="0" t="0" r="0" b="0"/>
            <wp:docPr id="568" name="Picture 568"/>
            <wp:cNvGraphicFramePr/>
            <a:graphic xmlns:a="http://schemas.openxmlformats.org/drawingml/2006/main">
              <a:graphicData uri="http://schemas.openxmlformats.org/drawingml/2006/picture">
                <pic:pic xmlns:pic="http://schemas.openxmlformats.org/drawingml/2006/picture">
                  <pic:nvPicPr>
                    <pic:cNvPr id="568" name="Picture 568"/>
                    <pic:cNvPicPr/>
                  </pic:nvPicPr>
                  <pic:blipFill>
                    <a:blip r:embed="rId8"/>
                    <a:stretch>
                      <a:fillRect/>
                    </a:stretch>
                  </pic:blipFill>
                  <pic:spPr>
                    <a:xfrm>
                      <a:off x="0" y="0"/>
                      <a:ext cx="85344" cy="57912"/>
                    </a:xfrm>
                    <a:prstGeom prst="rect">
                      <a:avLst/>
                    </a:prstGeom>
                  </pic:spPr>
                </pic:pic>
              </a:graphicData>
            </a:graphic>
          </wp:inline>
        </w:drawing>
      </w:r>
      <w:r>
        <w:tab/>
        <w:t>Daily results must be kept for 90 days</w:t>
      </w:r>
    </w:p>
    <w:p w:rsidR="00F65FB8" w:rsidRDefault="00AD5DD7">
      <w:pPr>
        <w:tabs>
          <w:tab w:val="center" w:pos="2988"/>
        </w:tabs>
        <w:spacing w:after="9"/>
        <w:ind w:left="-15" w:firstLine="0"/>
      </w:pPr>
      <w:r>
        <w:rPr>
          <w:noProof/>
          <w:lang w:eastAsia="en-GB" w:bidi="hi-IN"/>
        </w:rPr>
        <w:drawing>
          <wp:inline distT="0" distB="0" distL="0" distR="0">
            <wp:extent cx="85344" cy="57912"/>
            <wp:effectExtent l="0" t="0" r="0" b="0"/>
            <wp:docPr id="571" name="Picture 571"/>
            <wp:cNvGraphicFramePr/>
            <a:graphic xmlns:a="http://schemas.openxmlformats.org/drawingml/2006/main">
              <a:graphicData uri="http://schemas.openxmlformats.org/drawingml/2006/picture">
                <pic:pic xmlns:pic="http://schemas.openxmlformats.org/drawingml/2006/picture">
                  <pic:nvPicPr>
                    <pic:cNvPr id="571" name="Picture 571"/>
                    <pic:cNvPicPr/>
                  </pic:nvPicPr>
                  <pic:blipFill>
                    <a:blip r:embed="rId8"/>
                    <a:stretch>
                      <a:fillRect/>
                    </a:stretch>
                  </pic:blipFill>
                  <pic:spPr>
                    <a:xfrm>
                      <a:off x="0" y="0"/>
                      <a:ext cx="85344" cy="57912"/>
                    </a:xfrm>
                    <a:prstGeom prst="rect">
                      <a:avLst/>
                    </a:prstGeom>
                  </pic:spPr>
                </pic:pic>
              </a:graphicData>
            </a:graphic>
          </wp:inline>
        </w:drawing>
      </w:r>
      <w:r>
        <w:tab/>
        <w:t>Data for the current year must be available for weekly reports</w:t>
      </w:r>
    </w:p>
    <w:p w:rsidR="00F65FB8" w:rsidRDefault="00AD5DD7">
      <w:pPr>
        <w:tabs>
          <w:tab w:val="center" w:pos="3359"/>
        </w:tabs>
        <w:spacing w:after="9"/>
        <w:ind w:left="-15" w:firstLine="0"/>
      </w:pPr>
      <w:r>
        <w:rPr>
          <w:noProof/>
          <w:lang w:eastAsia="en-GB" w:bidi="hi-IN"/>
        </w:rPr>
        <w:drawing>
          <wp:inline distT="0" distB="0" distL="0" distR="0">
            <wp:extent cx="85344" cy="57912"/>
            <wp:effectExtent l="0" t="0" r="0" b="0"/>
            <wp:docPr id="574" name="Picture 574"/>
            <wp:cNvGraphicFramePr/>
            <a:graphic xmlns:a="http://schemas.openxmlformats.org/drawingml/2006/main">
              <a:graphicData uri="http://schemas.openxmlformats.org/drawingml/2006/picture">
                <pic:pic xmlns:pic="http://schemas.openxmlformats.org/drawingml/2006/picture">
                  <pic:nvPicPr>
                    <pic:cNvPr id="574" name="Picture 574"/>
                    <pic:cNvPicPr/>
                  </pic:nvPicPr>
                  <pic:blipFill>
                    <a:blip r:embed="rId8"/>
                    <a:stretch>
                      <a:fillRect/>
                    </a:stretch>
                  </pic:blipFill>
                  <pic:spPr>
                    <a:xfrm>
                      <a:off x="0" y="0"/>
                      <a:ext cx="85344" cy="57912"/>
                    </a:xfrm>
                    <a:prstGeom prst="rect">
                      <a:avLst/>
                    </a:prstGeom>
                  </pic:spPr>
                </pic:pic>
              </a:graphicData>
            </a:graphic>
          </wp:inline>
        </w:drawing>
      </w:r>
      <w:r>
        <w:tab/>
        <w:t>Data from the previous 10 years must be stored for auditing purposes</w:t>
      </w:r>
    </w:p>
    <w:p w:rsidR="00F65FB8" w:rsidRDefault="00AD5DD7">
      <w:pPr>
        <w:tabs>
          <w:tab w:val="center" w:pos="3486"/>
        </w:tabs>
        <w:ind w:left="-15" w:firstLine="0"/>
      </w:pPr>
      <w:r>
        <w:rPr>
          <w:noProof/>
          <w:lang w:eastAsia="en-GB" w:bidi="hi-IN"/>
        </w:rPr>
        <w:drawing>
          <wp:inline distT="0" distB="0" distL="0" distR="0">
            <wp:extent cx="85344" cy="57912"/>
            <wp:effectExtent l="0" t="0" r="0" b="0"/>
            <wp:docPr id="577" name="Picture 577"/>
            <wp:cNvGraphicFramePr/>
            <a:graphic xmlns:a="http://schemas.openxmlformats.org/drawingml/2006/main">
              <a:graphicData uri="http://schemas.openxmlformats.org/drawingml/2006/picture">
                <pic:pic xmlns:pic="http://schemas.openxmlformats.org/drawingml/2006/picture">
                  <pic:nvPicPr>
                    <pic:cNvPr id="577" name="Picture 577"/>
                    <pic:cNvPicPr/>
                  </pic:nvPicPr>
                  <pic:blipFill>
                    <a:blip r:embed="rId8"/>
                    <a:stretch>
                      <a:fillRect/>
                    </a:stretch>
                  </pic:blipFill>
                  <pic:spPr>
                    <a:xfrm>
                      <a:off x="0" y="0"/>
                      <a:ext cx="85344" cy="57912"/>
                    </a:xfrm>
                    <a:prstGeom prst="rect">
                      <a:avLst/>
                    </a:prstGeom>
                  </pic:spPr>
                </pic:pic>
              </a:graphicData>
            </a:graphic>
          </wp:inline>
        </w:drawing>
      </w:r>
      <w:r>
        <w:tab/>
        <w:t>Data required for an audit must be produced within 10 days of a request.</w:t>
      </w:r>
    </w:p>
    <w:p w:rsidR="00F65FB8" w:rsidRDefault="00AD5DD7">
      <w:pPr>
        <w:ind w:left="-5" w:right="13"/>
      </w:pPr>
      <w:r>
        <w:t>You need to enforce the data retention requirements while minimizing cost.</w:t>
      </w:r>
    </w:p>
    <w:p w:rsidR="00F65FB8" w:rsidRDefault="00AD5DD7">
      <w:pPr>
        <w:ind w:left="-5" w:right="13"/>
      </w:pPr>
      <w:r>
        <w:t>How should you configure the lifecycle policy? To answer, drag the appropriate JSON segments to the correct locations. Each JSON segment may be used once, more than once, or not at all. You may need to drag the split bat between panes or scroll to view content.</w:t>
      </w:r>
    </w:p>
    <w:p w:rsidR="00F65FB8" w:rsidRDefault="00AD5DD7">
      <w:pPr>
        <w:ind w:left="-5" w:right="13"/>
      </w:pPr>
      <w:r>
        <w:t>NOTE: Each correct selection is worth one point.</w:t>
      </w:r>
    </w:p>
    <w:p w:rsidR="00F65FB8" w:rsidRDefault="00AD5DD7">
      <w:pPr>
        <w:spacing w:after="10" w:line="250" w:lineRule="auto"/>
        <w:ind w:left="-5" w:right="7533"/>
      </w:pPr>
      <w:r>
        <w:t>Select and Place:</w:t>
      </w:r>
      <w:r>
        <w:br w:type="page"/>
      </w:r>
    </w:p>
    <w:p w:rsidR="00F65FB8" w:rsidRDefault="00AD5DD7">
      <w:pPr>
        <w:spacing w:after="273" w:line="259" w:lineRule="auto"/>
        <w:ind w:left="413" w:firstLine="0"/>
      </w:pPr>
      <w:r>
        <w:rPr>
          <w:noProof/>
          <w:lang w:eastAsia="en-GB" w:bidi="hi-IN"/>
        </w:rPr>
        <w:lastRenderedPageBreak/>
        <w:drawing>
          <wp:inline distT="0" distB="0" distL="0" distR="0">
            <wp:extent cx="5715000" cy="4439412"/>
            <wp:effectExtent l="0" t="0" r="0" b="0"/>
            <wp:docPr id="594" name="Picture 594"/>
            <wp:cNvGraphicFramePr/>
            <a:graphic xmlns:a="http://schemas.openxmlformats.org/drawingml/2006/main">
              <a:graphicData uri="http://schemas.openxmlformats.org/drawingml/2006/picture">
                <pic:pic xmlns:pic="http://schemas.openxmlformats.org/drawingml/2006/picture">
                  <pic:nvPicPr>
                    <pic:cNvPr id="594" name="Picture 594"/>
                    <pic:cNvPicPr/>
                  </pic:nvPicPr>
                  <pic:blipFill>
                    <a:blip r:embed="rId19"/>
                    <a:stretch>
                      <a:fillRect/>
                    </a:stretch>
                  </pic:blipFill>
                  <pic:spPr>
                    <a:xfrm>
                      <a:off x="0" y="0"/>
                      <a:ext cx="5715000" cy="4439412"/>
                    </a:xfrm>
                    <a:prstGeom prst="rect">
                      <a:avLst/>
                    </a:prstGeom>
                  </pic:spPr>
                </pic:pic>
              </a:graphicData>
            </a:graphic>
          </wp:inline>
        </w:drawing>
      </w:r>
    </w:p>
    <w:p w:rsidR="00F65FB8" w:rsidRDefault="00AD5DD7">
      <w:pPr>
        <w:spacing w:after="10" w:line="250" w:lineRule="auto"/>
        <w:ind w:left="-5" w:right="7533"/>
      </w:pPr>
      <w:r>
        <w:t xml:space="preserve">Correct Answer: </w:t>
      </w:r>
    </w:p>
    <w:p w:rsidR="00F65FB8" w:rsidRDefault="00AD5DD7">
      <w:pPr>
        <w:spacing w:after="273" w:line="259" w:lineRule="auto"/>
        <w:ind w:left="413" w:firstLine="0"/>
      </w:pPr>
      <w:r>
        <w:rPr>
          <w:noProof/>
          <w:lang w:eastAsia="en-GB" w:bidi="hi-IN"/>
        </w:rPr>
        <w:lastRenderedPageBreak/>
        <w:drawing>
          <wp:inline distT="0" distB="0" distL="0" distR="0">
            <wp:extent cx="5715000" cy="4439412"/>
            <wp:effectExtent l="0" t="0" r="0" b="0"/>
            <wp:docPr id="604" name="Picture 604"/>
            <wp:cNvGraphicFramePr/>
            <a:graphic xmlns:a="http://schemas.openxmlformats.org/drawingml/2006/main">
              <a:graphicData uri="http://schemas.openxmlformats.org/drawingml/2006/picture">
                <pic:pic xmlns:pic="http://schemas.openxmlformats.org/drawingml/2006/picture">
                  <pic:nvPicPr>
                    <pic:cNvPr id="604" name="Picture 604"/>
                    <pic:cNvPicPr/>
                  </pic:nvPicPr>
                  <pic:blipFill>
                    <a:blip r:embed="rId20"/>
                    <a:stretch>
                      <a:fillRect/>
                    </a:stretch>
                  </pic:blipFill>
                  <pic:spPr>
                    <a:xfrm>
                      <a:off x="0" y="0"/>
                      <a:ext cx="5715000" cy="4439412"/>
                    </a:xfrm>
                    <a:prstGeom prst="rect">
                      <a:avLst/>
                    </a:prstGeom>
                  </pic:spPr>
                </pic:pic>
              </a:graphicData>
            </a:graphic>
          </wp:inline>
        </w:drawing>
      </w:r>
    </w:p>
    <w:p w:rsidR="00F65FB8" w:rsidRDefault="00AD5DD7">
      <w:pPr>
        <w:spacing w:after="222" w:line="250" w:lineRule="auto"/>
        <w:ind w:left="-5" w:right="7533"/>
      </w:pPr>
      <w:r>
        <w:t>Section: (none) Explanation</w:t>
      </w:r>
    </w:p>
    <w:p w:rsidR="00F65FB8" w:rsidRDefault="00AD5DD7">
      <w:pPr>
        <w:spacing w:after="204" w:line="250" w:lineRule="auto"/>
        <w:ind w:left="-5" w:right="7533"/>
      </w:pPr>
      <w:r>
        <w:t>Explanation/Reference: Explanation:</w:t>
      </w:r>
    </w:p>
    <w:p w:rsidR="00F65FB8" w:rsidRDefault="00AD5DD7">
      <w:pPr>
        <w:ind w:left="-5" w:right="13"/>
      </w:pPr>
      <w:r>
        <w:t>The Set-AzStorageAccountManagementPolicy cmdlet creates or modifies the management policy of an Azure Storage account.</w:t>
      </w:r>
    </w:p>
    <w:p w:rsidR="00F65FB8" w:rsidRDefault="00AD5DD7">
      <w:pPr>
        <w:ind w:left="-5" w:right="13"/>
      </w:pPr>
      <w:r>
        <w:t>Example: Create or update the management policy of a Storage account with ManagementPolicy rule objects.</w:t>
      </w:r>
    </w:p>
    <w:p w:rsidR="00F65FB8" w:rsidRDefault="00AD5DD7">
      <w:pPr>
        <w:spacing w:after="268" w:line="259" w:lineRule="auto"/>
        <w:ind w:left="14" w:firstLine="0"/>
      </w:pPr>
      <w:r>
        <w:rPr>
          <w:noProof/>
          <w:lang w:eastAsia="en-GB" w:bidi="hi-IN"/>
        </w:rPr>
        <w:lastRenderedPageBreak/>
        <w:drawing>
          <wp:inline distT="0" distB="0" distL="0" distR="0">
            <wp:extent cx="5715000" cy="2772156"/>
            <wp:effectExtent l="0" t="0" r="0" b="0"/>
            <wp:docPr id="620" name="Picture 620"/>
            <wp:cNvGraphicFramePr/>
            <a:graphic xmlns:a="http://schemas.openxmlformats.org/drawingml/2006/main">
              <a:graphicData uri="http://schemas.openxmlformats.org/drawingml/2006/picture">
                <pic:pic xmlns:pic="http://schemas.openxmlformats.org/drawingml/2006/picture">
                  <pic:nvPicPr>
                    <pic:cNvPr id="620" name="Picture 620"/>
                    <pic:cNvPicPr/>
                  </pic:nvPicPr>
                  <pic:blipFill>
                    <a:blip r:embed="rId21"/>
                    <a:stretch>
                      <a:fillRect/>
                    </a:stretch>
                  </pic:blipFill>
                  <pic:spPr>
                    <a:xfrm>
                      <a:off x="0" y="0"/>
                      <a:ext cx="5715000" cy="2772156"/>
                    </a:xfrm>
                    <a:prstGeom prst="rect">
                      <a:avLst/>
                    </a:prstGeom>
                  </pic:spPr>
                </pic:pic>
              </a:graphicData>
            </a:graphic>
          </wp:inline>
        </w:drawing>
      </w:r>
    </w:p>
    <w:p w:rsidR="00F65FB8" w:rsidRDefault="00AD5DD7">
      <w:pPr>
        <w:spacing w:after="9"/>
        <w:ind w:left="-5" w:right="13"/>
      </w:pPr>
      <w:r>
        <w:t>Action -BaseBlobAction Delete -daysAfterModificationGreaterThan 100</w:t>
      </w:r>
    </w:p>
    <w:p w:rsidR="00F65FB8" w:rsidRDefault="00AD5DD7">
      <w:pPr>
        <w:spacing w:after="9"/>
        <w:ind w:left="-5" w:right="13"/>
      </w:pPr>
      <w:r>
        <w:t>PS C:\&gt;$action1 = Add-AzStorageAccountManagementPolicyAction -InputObject $action1 -BaseBlobAction</w:t>
      </w:r>
    </w:p>
    <w:p w:rsidR="00F65FB8" w:rsidRDefault="00AD5DD7">
      <w:pPr>
        <w:spacing w:after="9"/>
        <w:ind w:left="-5" w:right="13"/>
      </w:pPr>
      <w:r>
        <w:t>TierToArchive -daysAfterModificationGreaterThan 50</w:t>
      </w:r>
    </w:p>
    <w:p w:rsidR="00F65FB8" w:rsidRDefault="00AD5DD7">
      <w:pPr>
        <w:spacing w:after="0"/>
        <w:ind w:left="-5" w:right="13"/>
      </w:pPr>
      <w:r>
        <w:t>PS C:\&gt;$action1 = Add-AzStorageAccountManagementPolicyAction -InputObject $action1 -BaseBlobAction TierToCool -daysAfterModificationGreaterThan 30</w:t>
      </w:r>
    </w:p>
    <w:p w:rsidR="00F65FB8" w:rsidRDefault="00AD5DD7">
      <w:pPr>
        <w:spacing w:after="9"/>
        <w:ind w:left="-5" w:right="13"/>
      </w:pPr>
      <w:r>
        <w:t>PS C:\&gt;$action1 = Add-AzStorageAccountManagementPolicyAction -InputObject $action1 -SnapshotAction</w:t>
      </w:r>
    </w:p>
    <w:p w:rsidR="00F65FB8" w:rsidRDefault="00AD5DD7">
      <w:pPr>
        <w:spacing w:after="9"/>
        <w:ind w:left="-5" w:right="13"/>
      </w:pPr>
      <w:r>
        <w:t>Delete -daysAfterCreationGreaterThan 100</w:t>
      </w:r>
    </w:p>
    <w:p w:rsidR="00F65FB8" w:rsidRDefault="00AD5DD7">
      <w:pPr>
        <w:spacing w:after="9"/>
        <w:ind w:left="-5" w:right="13"/>
      </w:pPr>
      <w:r>
        <w:t>PS C:\&gt;$filter1 = New-AzStorageAccountManagementPolicyFilter -PrefixMatch ab,cd</w:t>
      </w:r>
    </w:p>
    <w:p w:rsidR="00F65FB8" w:rsidRDefault="00AD5DD7">
      <w:pPr>
        <w:ind w:left="-5" w:right="13"/>
      </w:pPr>
      <w:r>
        <w:t>PS C:\&gt;$rule1 = New-AzStorageAccountManagementPolicyRule -Name Test -Action $action1 -Filter $filter1</w:t>
      </w:r>
    </w:p>
    <w:p w:rsidR="00F65FB8" w:rsidRDefault="00AD5DD7">
      <w:pPr>
        <w:spacing w:after="0"/>
        <w:ind w:left="-5" w:right="13"/>
      </w:pPr>
      <w:r>
        <w:t>PS C:\&gt;$action2 = Add-AzStorageAccountManagementPolicyAction -BaseBlobAction Delete daysAfterModificationGreaterThan 100</w:t>
      </w:r>
    </w:p>
    <w:p w:rsidR="00F65FB8" w:rsidRDefault="00AD5DD7">
      <w:pPr>
        <w:ind w:left="-5" w:right="13"/>
      </w:pPr>
      <w:r>
        <w:t>PS C:\&gt;$filter2 = New-AzStorageAccountManagementPolicyFilter</w:t>
      </w:r>
    </w:p>
    <w:p w:rsidR="00F65FB8" w:rsidRDefault="00AD5DD7">
      <w:pPr>
        <w:spacing w:after="223" w:line="231" w:lineRule="auto"/>
        <w:ind w:left="-5"/>
      </w:pPr>
      <w:r>
        <w:t xml:space="preserve">References: </w:t>
      </w:r>
      <w:r>
        <w:rPr>
          <w:color w:val="0000FF"/>
          <w:u w:val="single" w:color="0000FF"/>
        </w:rPr>
        <w:t>https://docs.microsoft.com/en-us/powershell/module/az.storage/set-azstorageaccountmanagementpolicy</w:t>
      </w:r>
    </w:p>
    <w:p w:rsidR="00F65FB8" w:rsidRDefault="00AD5DD7">
      <w:pPr>
        <w:spacing w:after="10" w:line="250" w:lineRule="auto"/>
        <w:ind w:left="-5" w:right="7533"/>
      </w:pPr>
      <w:r>
        <w:t>QUESTION 14</w:t>
      </w:r>
    </w:p>
    <w:p w:rsidR="00F65FB8" w:rsidRDefault="00AD5DD7">
      <w:pPr>
        <w:ind w:left="-5" w:right="13"/>
      </w:pPr>
      <w:r>
        <w:t>A company plans to use Azure SQL Database to support a mission-critical application.</w:t>
      </w:r>
    </w:p>
    <w:p w:rsidR="00F65FB8" w:rsidRDefault="00AD5DD7">
      <w:pPr>
        <w:ind w:left="-5" w:right="13"/>
      </w:pPr>
      <w:r>
        <w:t>The application must be highly available without performance degradation during maintenance windows.</w:t>
      </w:r>
    </w:p>
    <w:p w:rsidR="00F65FB8" w:rsidRDefault="00AD5DD7">
      <w:pPr>
        <w:ind w:left="-5" w:right="13"/>
      </w:pPr>
      <w:r>
        <w:t>You need to implement the solution.</w:t>
      </w:r>
    </w:p>
    <w:p w:rsidR="00F65FB8" w:rsidRDefault="00AD5DD7">
      <w:pPr>
        <w:ind w:left="-5" w:right="13"/>
      </w:pPr>
      <w:r>
        <w:t>Which three technologies should you implement? Each correct answer presents part of the solution.</w:t>
      </w:r>
    </w:p>
    <w:p w:rsidR="00F65FB8" w:rsidRDefault="00AD5DD7">
      <w:pPr>
        <w:spacing w:after="243"/>
        <w:ind w:left="-5" w:right="13"/>
      </w:pPr>
      <w:r>
        <w:t>NOTE: Each correct selection is worth one point.</w:t>
      </w:r>
    </w:p>
    <w:p w:rsidR="00F65FB8" w:rsidRDefault="00AD5DD7">
      <w:pPr>
        <w:numPr>
          <w:ilvl w:val="0"/>
          <w:numId w:val="11"/>
        </w:numPr>
        <w:spacing w:after="57"/>
        <w:ind w:right="13" w:hanging="315"/>
      </w:pPr>
      <w:r>
        <w:t>Premium service tier</w:t>
      </w:r>
    </w:p>
    <w:p w:rsidR="00F65FB8" w:rsidRDefault="00AD5DD7">
      <w:pPr>
        <w:numPr>
          <w:ilvl w:val="0"/>
          <w:numId w:val="11"/>
        </w:numPr>
        <w:spacing w:after="45"/>
        <w:ind w:right="13" w:hanging="315"/>
      </w:pPr>
      <w:r>
        <w:t>Virtual machine Scale Sets</w:t>
      </w:r>
    </w:p>
    <w:p w:rsidR="00F65FB8" w:rsidRDefault="00AD5DD7">
      <w:pPr>
        <w:numPr>
          <w:ilvl w:val="0"/>
          <w:numId w:val="11"/>
        </w:numPr>
        <w:spacing w:after="39"/>
        <w:ind w:right="13" w:hanging="315"/>
      </w:pPr>
      <w:r>
        <w:t>Basic service tier</w:t>
      </w:r>
    </w:p>
    <w:p w:rsidR="00F65FB8" w:rsidRDefault="00AD5DD7">
      <w:pPr>
        <w:numPr>
          <w:ilvl w:val="0"/>
          <w:numId w:val="11"/>
        </w:numPr>
        <w:spacing w:after="39"/>
        <w:ind w:right="13" w:hanging="315"/>
      </w:pPr>
      <w:r>
        <w:t>SQL Data Sync</w:t>
      </w:r>
    </w:p>
    <w:p w:rsidR="00F65FB8" w:rsidRDefault="00AD5DD7">
      <w:pPr>
        <w:numPr>
          <w:ilvl w:val="0"/>
          <w:numId w:val="11"/>
        </w:numPr>
        <w:spacing w:after="39"/>
        <w:ind w:right="13" w:hanging="315"/>
      </w:pPr>
      <w:r>
        <w:t>Always On availability groups</w:t>
      </w:r>
    </w:p>
    <w:p w:rsidR="00F65FB8" w:rsidRDefault="00AD5DD7">
      <w:pPr>
        <w:numPr>
          <w:ilvl w:val="0"/>
          <w:numId w:val="11"/>
        </w:numPr>
        <w:spacing w:after="248"/>
        <w:ind w:right="13" w:hanging="315"/>
      </w:pPr>
      <w:r>
        <w:t>Zone-redundant configuration</w:t>
      </w:r>
    </w:p>
    <w:p w:rsidR="00F65FB8" w:rsidRDefault="00AD5DD7">
      <w:pPr>
        <w:spacing w:after="10" w:line="250" w:lineRule="auto"/>
        <w:ind w:left="-5" w:right="7533"/>
      </w:pPr>
      <w:r>
        <w:t>Correct Answer: AEF</w:t>
      </w:r>
    </w:p>
    <w:p w:rsidR="00F65FB8" w:rsidRDefault="00AD5DD7">
      <w:pPr>
        <w:spacing w:after="10" w:line="250" w:lineRule="auto"/>
        <w:ind w:left="-5" w:right="7533"/>
      </w:pPr>
      <w:r>
        <w:t>Section: (none) Explanation Explanation/Reference:</w:t>
      </w:r>
    </w:p>
    <w:p w:rsidR="00F65FB8" w:rsidRDefault="00AD5DD7">
      <w:pPr>
        <w:spacing w:after="9"/>
        <w:ind w:left="-5" w:right="13"/>
      </w:pPr>
      <w:r>
        <w:lastRenderedPageBreak/>
        <w:t>Explanation:</w:t>
      </w:r>
    </w:p>
    <w:p w:rsidR="00F65FB8" w:rsidRDefault="00AD5DD7">
      <w:pPr>
        <w:ind w:left="-5" w:right="13"/>
      </w:pPr>
      <w:r>
        <w:t>A: Premium/business critical service tier model that is based on a cluster of database engine processes. This architectural model relies on a fact that there is always a quorum of available database engine nodes and has minimal performance impact on your workload even during maintenance activities.</w:t>
      </w:r>
    </w:p>
    <w:p w:rsidR="00F65FB8" w:rsidRDefault="00AD5DD7">
      <w:pPr>
        <w:spacing w:after="1"/>
        <w:ind w:left="-5" w:right="13"/>
      </w:pPr>
      <w:r>
        <w:t>E: In the premium model, Azure SQL database integrates compute and storage on the single node. High availability in this architectural model is achieved by replication of compute (SQL Server Database Engine process) and storage (locally attached SSD) deployed in 4-node cluster, using technology similar to SQL Server Always On Availability Groups.</w:t>
      </w:r>
    </w:p>
    <w:p w:rsidR="00F65FB8" w:rsidRDefault="00AD5DD7">
      <w:pPr>
        <w:spacing w:after="268" w:line="259" w:lineRule="auto"/>
        <w:ind w:left="14" w:firstLine="0"/>
      </w:pPr>
      <w:r>
        <w:rPr>
          <w:noProof/>
          <w:lang w:eastAsia="en-GB" w:bidi="hi-IN"/>
        </w:rPr>
        <w:drawing>
          <wp:inline distT="0" distB="0" distL="0" distR="0">
            <wp:extent cx="5715000" cy="5257800"/>
            <wp:effectExtent l="0" t="0" r="0" b="0"/>
            <wp:docPr id="677" name="Picture 677"/>
            <wp:cNvGraphicFramePr/>
            <a:graphic xmlns:a="http://schemas.openxmlformats.org/drawingml/2006/main">
              <a:graphicData uri="http://schemas.openxmlformats.org/drawingml/2006/picture">
                <pic:pic xmlns:pic="http://schemas.openxmlformats.org/drawingml/2006/picture">
                  <pic:nvPicPr>
                    <pic:cNvPr id="677" name="Picture 677"/>
                    <pic:cNvPicPr/>
                  </pic:nvPicPr>
                  <pic:blipFill>
                    <a:blip r:embed="rId22"/>
                    <a:stretch>
                      <a:fillRect/>
                    </a:stretch>
                  </pic:blipFill>
                  <pic:spPr>
                    <a:xfrm>
                      <a:off x="0" y="0"/>
                      <a:ext cx="5715000" cy="5257800"/>
                    </a:xfrm>
                    <a:prstGeom prst="rect">
                      <a:avLst/>
                    </a:prstGeom>
                  </pic:spPr>
                </pic:pic>
              </a:graphicData>
            </a:graphic>
          </wp:inline>
        </w:drawing>
      </w:r>
    </w:p>
    <w:p w:rsidR="00F65FB8" w:rsidRDefault="00AD5DD7">
      <w:pPr>
        <w:spacing w:after="9"/>
        <w:ind w:left="-5" w:right="13"/>
      </w:pPr>
      <w:r>
        <w:t>F: Zone redundant configuration</w:t>
      </w:r>
    </w:p>
    <w:p w:rsidR="00F65FB8" w:rsidRDefault="00AD5DD7">
      <w:pPr>
        <w:ind w:left="-5" w:right="13"/>
      </w:pPr>
      <w:r>
        <w:t>By default, the quorum-set replicas for the local storage configurations are created in the same datacenter. With the introduction of Azure Availability Zones, you have the ability to place the different replicas in the quorum-sets to different availability zones in the same region. To eliminate a single point of failure, the control ring is also duplicated across multiple zones as three gateway rings (GW).</w:t>
      </w:r>
    </w:p>
    <w:p w:rsidR="00F65FB8" w:rsidRDefault="00AD5DD7">
      <w:pPr>
        <w:spacing w:after="223" w:line="231" w:lineRule="auto"/>
        <w:ind w:left="-5" w:right="1506"/>
      </w:pPr>
      <w:r>
        <w:t xml:space="preserve">References: </w:t>
      </w:r>
      <w:r>
        <w:rPr>
          <w:color w:val="0000FF"/>
          <w:u w:val="single" w:color="0000FF"/>
        </w:rPr>
        <w:t>https://docs.microsoft.com/en-us/azure/sql-database/sql-database-high-availability</w:t>
      </w:r>
    </w:p>
    <w:p w:rsidR="00F65FB8" w:rsidRDefault="00AD5DD7">
      <w:pPr>
        <w:spacing w:after="10" w:line="250" w:lineRule="auto"/>
        <w:ind w:left="-5" w:right="7533"/>
      </w:pPr>
      <w:r>
        <w:t>QUESTION 15</w:t>
      </w:r>
    </w:p>
    <w:p w:rsidR="00F65FB8" w:rsidRDefault="00AD5DD7">
      <w:pPr>
        <w:ind w:left="-5" w:right="13"/>
      </w:pPr>
      <w:r>
        <w:t>A company plans to use Azure Storage for file storage purposes. Compliance rules require:</w:t>
      </w:r>
    </w:p>
    <w:p w:rsidR="00F65FB8" w:rsidRDefault="00AD5DD7">
      <w:pPr>
        <w:ind w:left="-5" w:right="1438"/>
      </w:pPr>
      <w:r>
        <w:rPr>
          <w:noProof/>
          <w:lang w:eastAsia="en-GB" w:bidi="hi-IN"/>
        </w:rPr>
        <w:drawing>
          <wp:inline distT="0" distB="0" distL="0" distR="0">
            <wp:extent cx="85344" cy="57912"/>
            <wp:effectExtent l="0" t="0" r="0" b="0"/>
            <wp:docPr id="696" name="Picture 696"/>
            <wp:cNvGraphicFramePr/>
            <a:graphic xmlns:a="http://schemas.openxmlformats.org/drawingml/2006/main">
              <a:graphicData uri="http://schemas.openxmlformats.org/drawingml/2006/picture">
                <pic:pic xmlns:pic="http://schemas.openxmlformats.org/drawingml/2006/picture">
                  <pic:nvPicPr>
                    <pic:cNvPr id="696" name="Picture 696"/>
                    <pic:cNvPicPr/>
                  </pic:nvPicPr>
                  <pic:blipFill>
                    <a:blip r:embed="rId8"/>
                    <a:stretch>
                      <a:fillRect/>
                    </a:stretch>
                  </pic:blipFill>
                  <pic:spPr>
                    <a:xfrm>
                      <a:off x="0" y="0"/>
                      <a:ext cx="85344" cy="57912"/>
                    </a:xfrm>
                    <a:prstGeom prst="rect">
                      <a:avLst/>
                    </a:prstGeom>
                  </pic:spPr>
                </pic:pic>
              </a:graphicData>
            </a:graphic>
          </wp:inline>
        </w:drawing>
      </w:r>
      <w:r>
        <w:tab/>
        <w:t xml:space="preserve">A single storage account to store all operations including reads, writes and deletes </w:t>
      </w:r>
      <w:r>
        <w:rPr>
          <w:noProof/>
          <w:lang w:eastAsia="en-GB" w:bidi="hi-IN"/>
        </w:rPr>
        <w:drawing>
          <wp:inline distT="0" distB="0" distL="0" distR="0">
            <wp:extent cx="85344" cy="57912"/>
            <wp:effectExtent l="0" t="0" r="0" b="0"/>
            <wp:docPr id="699" name="Picture 699"/>
            <wp:cNvGraphicFramePr/>
            <a:graphic xmlns:a="http://schemas.openxmlformats.org/drawingml/2006/main">
              <a:graphicData uri="http://schemas.openxmlformats.org/drawingml/2006/picture">
                <pic:pic xmlns:pic="http://schemas.openxmlformats.org/drawingml/2006/picture">
                  <pic:nvPicPr>
                    <pic:cNvPr id="699" name="Picture 699"/>
                    <pic:cNvPicPr/>
                  </pic:nvPicPr>
                  <pic:blipFill>
                    <a:blip r:embed="rId8"/>
                    <a:stretch>
                      <a:fillRect/>
                    </a:stretch>
                  </pic:blipFill>
                  <pic:spPr>
                    <a:xfrm>
                      <a:off x="0" y="0"/>
                      <a:ext cx="85344" cy="57912"/>
                    </a:xfrm>
                    <a:prstGeom prst="rect">
                      <a:avLst/>
                    </a:prstGeom>
                  </pic:spPr>
                </pic:pic>
              </a:graphicData>
            </a:graphic>
          </wp:inline>
        </w:drawing>
      </w:r>
      <w:r>
        <w:tab/>
        <w:t>Retention of an on-premises copy of historical operations</w:t>
      </w:r>
    </w:p>
    <w:p w:rsidR="00F65FB8" w:rsidRDefault="00AD5DD7">
      <w:pPr>
        <w:ind w:left="-5" w:right="13"/>
      </w:pPr>
      <w:r>
        <w:lastRenderedPageBreak/>
        <w:t>You need to configure the storage account.</w:t>
      </w:r>
    </w:p>
    <w:p w:rsidR="00F65FB8" w:rsidRDefault="00AD5DD7">
      <w:pPr>
        <w:ind w:left="-5" w:right="13"/>
      </w:pPr>
      <w:r>
        <w:t>Which two actions should you perform? Each correct answer presents part of the solution.</w:t>
      </w:r>
    </w:p>
    <w:p w:rsidR="00F65FB8" w:rsidRDefault="00AD5DD7">
      <w:pPr>
        <w:spacing w:after="243"/>
        <w:ind w:left="-5" w:right="13"/>
      </w:pPr>
      <w:r>
        <w:t>NOTE: Each correct selection is worth one point.</w:t>
      </w:r>
    </w:p>
    <w:p w:rsidR="00F65FB8" w:rsidRDefault="00AD5DD7">
      <w:pPr>
        <w:numPr>
          <w:ilvl w:val="0"/>
          <w:numId w:val="12"/>
        </w:numPr>
        <w:spacing w:after="39"/>
        <w:ind w:right="13" w:hanging="315"/>
      </w:pPr>
      <w:r>
        <w:t>Configure the storage account to log read, write and delete operations for service type Blob</w:t>
      </w:r>
    </w:p>
    <w:p w:rsidR="00F65FB8" w:rsidRDefault="00AD5DD7">
      <w:pPr>
        <w:numPr>
          <w:ilvl w:val="0"/>
          <w:numId w:val="12"/>
        </w:numPr>
        <w:spacing w:after="39"/>
        <w:ind w:right="13" w:hanging="315"/>
      </w:pPr>
      <w:r>
        <w:t>Use the AzCopy tool to download log data from $logs/blob</w:t>
      </w:r>
    </w:p>
    <w:p w:rsidR="00F65FB8" w:rsidRDefault="00AD5DD7">
      <w:pPr>
        <w:numPr>
          <w:ilvl w:val="0"/>
          <w:numId w:val="12"/>
        </w:numPr>
        <w:spacing w:after="39"/>
        <w:ind w:right="13" w:hanging="315"/>
      </w:pPr>
      <w:r>
        <w:t>Configure the storage account to log read, write and delete operations for service-type table</w:t>
      </w:r>
    </w:p>
    <w:p w:rsidR="00F65FB8" w:rsidRDefault="00AD5DD7">
      <w:pPr>
        <w:numPr>
          <w:ilvl w:val="0"/>
          <w:numId w:val="12"/>
        </w:numPr>
        <w:spacing w:after="39"/>
        <w:ind w:right="13" w:hanging="315"/>
      </w:pPr>
      <w:r>
        <w:t>Use the storage client to download log data from $logs/table</w:t>
      </w:r>
    </w:p>
    <w:p w:rsidR="00F65FB8" w:rsidRDefault="00AD5DD7">
      <w:pPr>
        <w:numPr>
          <w:ilvl w:val="0"/>
          <w:numId w:val="12"/>
        </w:numPr>
        <w:spacing w:after="248"/>
        <w:ind w:right="13" w:hanging="315"/>
      </w:pPr>
      <w:r>
        <w:t>Configure the storage account to log read, write and delete operations for service type queue</w:t>
      </w:r>
    </w:p>
    <w:p w:rsidR="00F65FB8" w:rsidRDefault="00AD5DD7">
      <w:pPr>
        <w:spacing w:after="10" w:line="250" w:lineRule="auto"/>
        <w:ind w:left="-5" w:right="7533"/>
      </w:pPr>
      <w:r>
        <w:t>Correct Answer: AB</w:t>
      </w:r>
    </w:p>
    <w:p w:rsidR="00F65FB8" w:rsidRDefault="00AD5DD7">
      <w:pPr>
        <w:spacing w:after="222" w:line="250" w:lineRule="auto"/>
        <w:ind w:left="-5" w:right="7533"/>
      </w:pPr>
      <w:r>
        <w:t>Section: (none) Explanation</w:t>
      </w:r>
    </w:p>
    <w:p w:rsidR="00F65FB8" w:rsidRDefault="00AD5DD7">
      <w:pPr>
        <w:spacing w:after="10" w:line="250" w:lineRule="auto"/>
        <w:ind w:left="-5" w:right="7533"/>
      </w:pPr>
      <w:r>
        <w:t>Explanation/Reference:</w:t>
      </w:r>
    </w:p>
    <w:p w:rsidR="00F65FB8" w:rsidRDefault="00AD5DD7">
      <w:pPr>
        <w:spacing w:after="9"/>
        <w:ind w:left="-5" w:right="13"/>
      </w:pPr>
      <w:r>
        <w:t>Explanation:</w:t>
      </w:r>
    </w:p>
    <w:p w:rsidR="00F65FB8" w:rsidRDefault="00AD5DD7">
      <w:pPr>
        <w:ind w:left="-5" w:right="13"/>
      </w:pPr>
      <w:r>
        <w:t>Storage Logging logs request data in a set of blobs in a blob container named $logs in your storage account. This container does not show up if you list all the blob containers in your account but you can see its contents if you access it directly.</w:t>
      </w:r>
    </w:p>
    <w:p w:rsidR="00F65FB8" w:rsidRDefault="00AD5DD7">
      <w:pPr>
        <w:ind w:left="-5" w:right="13"/>
      </w:pPr>
      <w:r>
        <w:t>To view and analyze your log data, you should download the blobs that contain the log data you are interested in to a local machine. Many storage-browsing tools enable you to download blobs from your storage account; you can also use the Azure Storage team provided command-line Azure Copy Tool (AzCopy) to download your log data.</w:t>
      </w:r>
    </w:p>
    <w:p w:rsidR="00F65FB8" w:rsidRDefault="00AD5DD7">
      <w:pPr>
        <w:spacing w:after="223" w:line="231" w:lineRule="auto"/>
        <w:ind w:left="-5"/>
      </w:pPr>
      <w:r>
        <w:t xml:space="preserve">References: </w:t>
      </w:r>
      <w:r>
        <w:rPr>
          <w:color w:val="0000FF"/>
          <w:u w:val="single" w:color="0000FF"/>
        </w:rPr>
        <w:t>https://docs.microsoft.com/en-us/rest/api/storageservices/enabling-storage-logging-and-accessing-log-data</w:t>
      </w:r>
    </w:p>
    <w:p w:rsidR="00F65FB8" w:rsidRDefault="00AD5DD7">
      <w:pPr>
        <w:spacing w:after="204" w:line="250" w:lineRule="auto"/>
        <w:ind w:left="-5" w:right="7925"/>
      </w:pPr>
      <w:r>
        <w:t>QUESTION 16 DRAG DROP</w:t>
      </w:r>
    </w:p>
    <w:p w:rsidR="00F65FB8" w:rsidRDefault="00AD5DD7">
      <w:pPr>
        <w:ind w:left="-5" w:right="13"/>
      </w:pPr>
      <w:r>
        <w:t>You are developing a solution to visualize multiple terabytes of geospatial data.</w:t>
      </w:r>
    </w:p>
    <w:p w:rsidR="00F65FB8" w:rsidRDefault="00AD5DD7">
      <w:pPr>
        <w:ind w:left="-5" w:right="13"/>
      </w:pPr>
      <w:r>
        <w:t>The solution has the following requirements:</w:t>
      </w:r>
    </w:p>
    <w:p w:rsidR="00F65FB8" w:rsidRDefault="00AD5DD7">
      <w:pPr>
        <w:tabs>
          <w:tab w:val="center" w:pos="1382"/>
        </w:tabs>
        <w:spacing w:after="9"/>
        <w:ind w:left="-15" w:firstLine="0"/>
      </w:pPr>
      <w:r>
        <w:rPr>
          <w:noProof/>
          <w:lang w:eastAsia="en-GB" w:bidi="hi-IN"/>
        </w:rPr>
        <w:drawing>
          <wp:inline distT="0" distB="0" distL="0" distR="0">
            <wp:extent cx="85344" cy="57912"/>
            <wp:effectExtent l="0" t="0" r="0" b="0"/>
            <wp:docPr id="736" name="Picture 736"/>
            <wp:cNvGraphicFramePr/>
            <a:graphic xmlns:a="http://schemas.openxmlformats.org/drawingml/2006/main">
              <a:graphicData uri="http://schemas.openxmlformats.org/drawingml/2006/picture">
                <pic:pic xmlns:pic="http://schemas.openxmlformats.org/drawingml/2006/picture">
                  <pic:nvPicPr>
                    <pic:cNvPr id="736" name="Picture 736"/>
                    <pic:cNvPicPr/>
                  </pic:nvPicPr>
                  <pic:blipFill>
                    <a:blip r:embed="rId8"/>
                    <a:stretch>
                      <a:fillRect/>
                    </a:stretch>
                  </pic:blipFill>
                  <pic:spPr>
                    <a:xfrm>
                      <a:off x="0" y="0"/>
                      <a:ext cx="85344" cy="57912"/>
                    </a:xfrm>
                    <a:prstGeom prst="rect">
                      <a:avLst/>
                    </a:prstGeom>
                  </pic:spPr>
                </pic:pic>
              </a:graphicData>
            </a:graphic>
          </wp:inline>
        </w:drawing>
      </w:r>
      <w:r>
        <w:tab/>
        <w:t>Data must be encrypted.</w:t>
      </w:r>
    </w:p>
    <w:p w:rsidR="00F65FB8" w:rsidRDefault="00AD5DD7">
      <w:pPr>
        <w:tabs>
          <w:tab w:val="center" w:pos="3236"/>
        </w:tabs>
        <w:ind w:left="-15" w:firstLine="0"/>
      </w:pPr>
      <w:r>
        <w:rPr>
          <w:noProof/>
          <w:lang w:eastAsia="en-GB" w:bidi="hi-IN"/>
        </w:rPr>
        <w:drawing>
          <wp:inline distT="0" distB="0" distL="0" distR="0">
            <wp:extent cx="85344" cy="57912"/>
            <wp:effectExtent l="0" t="0" r="0" b="0"/>
            <wp:docPr id="739" name="Picture 739"/>
            <wp:cNvGraphicFramePr/>
            <a:graphic xmlns:a="http://schemas.openxmlformats.org/drawingml/2006/main">
              <a:graphicData uri="http://schemas.openxmlformats.org/drawingml/2006/picture">
                <pic:pic xmlns:pic="http://schemas.openxmlformats.org/drawingml/2006/picture">
                  <pic:nvPicPr>
                    <pic:cNvPr id="739" name="Picture 739"/>
                    <pic:cNvPicPr/>
                  </pic:nvPicPr>
                  <pic:blipFill>
                    <a:blip r:embed="rId8"/>
                    <a:stretch>
                      <a:fillRect/>
                    </a:stretch>
                  </pic:blipFill>
                  <pic:spPr>
                    <a:xfrm>
                      <a:off x="0" y="0"/>
                      <a:ext cx="85344" cy="57912"/>
                    </a:xfrm>
                    <a:prstGeom prst="rect">
                      <a:avLst/>
                    </a:prstGeom>
                  </pic:spPr>
                </pic:pic>
              </a:graphicData>
            </a:graphic>
          </wp:inline>
        </w:drawing>
      </w:r>
      <w:r>
        <w:tab/>
        <w:t>Data must be accessible by multiple resources on Microsoft Azure.</w:t>
      </w:r>
    </w:p>
    <w:p w:rsidR="00F65FB8" w:rsidRDefault="00AD5DD7">
      <w:pPr>
        <w:ind w:left="-5" w:right="13"/>
      </w:pPr>
      <w:r>
        <w:t>You need to provision storage for the solution.</w:t>
      </w:r>
    </w:p>
    <w:p w:rsidR="00F65FB8" w:rsidRDefault="00AD5DD7">
      <w:pPr>
        <w:ind w:left="-5" w:right="13"/>
      </w:pPr>
      <w:r>
        <w:t>Which four actions should you perform in sequence? To answer, move the appropriate action from the list of actions to the answer area and arrange them in the correct order.</w:t>
      </w:r>
    </w:p>
    <w:p w:rsidR="00F65FB8" w:rsidRDefault="00AD5DD7">
      <w:pPr>
        <w:spacing w:after="10" w:line="250" w:lineRule="auto"/>
        <w:ind w:left="-5" w:right="7533"/>
      </w:pPr>
      <w:r>
        <w:t>Select and Place:</w:t>
      </w:r>
    </w:p>
    <w:p w:rsidR="00F65FB8" w:rsidRDefault="00AD5DD7">
      <w:pPr>
        <w:spacing w:after="275" w:line="259" w:lineRule="auto"/>
        <w:ind w:left="413" w:firstLine="0"/>
      </w:pPr>
      <w:r>
        <w:rPr>
          <w:noProof/>
          <w:lang w:eastAsia="en-GB" w:bidi="hi-IN"/>
        </w:rPr>
        <w:lastRenderedPageBreak/>
        <w:drawing>
          <wp:inline distT="0" distB="0" distL="0" distR="0">
            <wp:extent cx="5715000" cy="2877312"/>
            <wp:effectExtent l="0" t="0" r="0" b="0"/>
            <wp:docPr id="753" name="Picture 753"/>
            <wp:cNvGraphicFramePr/>
            <a:graphic xmlns:a="http://schemas.openxmlformats.org/drawingml/2006/main">
              <a:graphicData uri="http://schemas.openxmlformats.org/drawingml/2006/picture">
                <pic:pic xmlns:pic="http://schemas.openxmlformats.org/drawingml/2006/picture">
                  <pic:nvPicPr>
                    <pic:cNvPr id="753" name="Picture 753"/>
                    <pic:cNvPicPr/>
                  </pic:nvPicPr>
                  <pic:blipFill>
                    <a:blip r:embed="rId23"/>
                    <a:stretch>
                      <a:fillRect/>
                    </a:stretch>
                  </pic:blipFill>
                  <pic:spPr>
                    <a:xfrm>
                      <a:off x="0" y="0"/>
                      <a:ext cx="5715000" cy="2877312"/>
                    </a:xfrm>
                    <a:prstGeom prst="rect">
                      <a:avLst/>
                    </a:prstGeom>
                  </pic:spPr>
                </pic:pic>
              </a:graphicData>
            </a:graphic>
          </wp:inline>
        </w:drawing>
      </w:r>
    </w:p>
    <w:p w:rsidR="00F65FB8" w:rsidRDefault="00AD5DD7">
      <w:pPr>
        <w:spacing w:after="10" w:line="250" w:lineRule="auto"/>
        <w:ind w:left="-5" w:right="7533"/>
      </w:pPr>
      <w:r>
        <w:t xml:space="preserve">Correct Answer: </w:t>
      </w:r>
    </w:p>
    <w:p w:rsidR="00F65FB8" w:rsidRDefault="00AD5DD7">
      <w:pPr>
        <w:spacing w:after="275" w:line="259" w:lineRule="auto"/>
        <w:ind w:left="413" w:firstLine="0"/>
      </w:pPr>
      <w:r>
        <w:rPr>
          <w:noProof/>
          <w:lang w:eastAsia="en-GB" w:bidi="hi-IN"/>
        </w:rPr>
        <w:drawing>
          <wp:inline distT="0" distB="0" distL="0" distR="0">
            <wp:extent cx="5715000" cy="2877312"/>
            <wp:effectExtent l="0" t="0" r="0" b="0"/>
            <wp:docPr id="756" name="Picture 756"/>
            <wp:cNvGraphicFramePr/>
            <a:graphic xmlns:a="http://schemas.openxmlformats.org/drawingml/2006/main">
              <a:graphicData uri="http://schemas.openxmlformats.org/drawingml/2006/picture">
                <pic:pic xmlns:pic="http://schemas.openxmlformats.org/drawingml/2006/picture">
                  <pic:nvPicPr>
                    <pic:cNvPr id="756" name="Picture 756"/>
                    <pic:cNvPicPr/>
                  </pic:nvPicPr>
                  <pic:blipFill>
                    <a:blip r:embed="rId24"/>
                    <a:stretch>
                      <a:fillRect/>
                    </a:stretch>
                  </pic:blipFill>
                  <pic:spPr>
                    <a:xfrm>
                      <a:off x="0" y="0"/>
                      <a:ext cx="5715000" cy="2877312"/>
                    </a:xfrm>
                    <a:prstGeom prst="rect">
                      <a:avLst/>
                    </a:prstGeom>
                  </pic:spPr>
                </pic:pic>
              </a:graphicData>
            </a:graphic>
          </wp:inline>
        </w:drawing>
      </w:r>
    </w:p>
    <w:p w:rsidR="00F65FB8" w:rsidRDefault="00AD5DD7">
      <w:pPr>
        <w:spacing w:after="222" w:line="250" w:lineRule="auto"/>
        <w:ind w:left="-5" w:right="7533"/>
      </w:pPr>
      <w:r>
        <w:t>Section: (none) Explanation</w:t>
      </w:r>
    </w:p>
    <w:p w:rsidR="00F65FB8" w:rsidRDefault="00AD5DD7">
      <w:pPr>
        <w:spacing w:after="204" w:line="250" w:lineRule="auto"/>
        <w:ind w:left="-5" w:right="7533"/>
      </w:pPr>
      <w:r>
        <w:t>Explanation/Reference: Explanation:</w:t>
      </w:r>
    </w:p>
    <w:p w:rsidR="00F65FB8" w:rsidRDefault="00AD5DD7">
      <w:pPr>
        <w:ind w:left="-5" w:right="13"/>
      </w:pPr>
      <w:r>
        <w:t>Create a new Azure Data Lake Storage account with Azure Data Lake managed encryption keys</w:t>
      </w:r>
    </w:p>
    <w:p w:rsidR="00F65FB8" w:rsidRDefault="00AD5DD7">
      <w:pPr>
        <w:ind w:left="-5" w:right="13"/>
      </w:pPr>
      <w:r>
        <w:t>For Azure services, Azure Key Vault is the recommended key storage solution and provides a common management experience across services. Keys are stored and managed in key vaults, and access to a key vault can be given to users or services. Azure Key Vault supports customer creation of keys or import of customer keys for use in customer-managed encryption key scenarios.</w:t>
      </w:r>
    </w:p>
    <w:p w:rsidR="00F65FB8" w:rsidRDefault="00AD5DD7">
      <w:pPr>
        <w:spacing w:after="9"/>
        <w:ind w:left="-5" w:right="13"/>
      </w:pPr>
      <w:r>
        <w:t>Note: Data Lake Storage Gen1 account Encryption Settings. There are three options:</w:t>
      </w:r>
    </w:p>
    <w:p w:rsidR="00F65FB8" w:rsidRDefault="00AD5DD7">
      <w:pPr>
        <w:tabs>
          <w:tab w:val="center" w:pos="1428"/>
        </w:tabs>
        <w:spacing w:after="9"/>
        <w:ind w:left="-15" w:firstLine="0"/>
      </w:pPr>
      <w:r>
        <w:rPr>
          <w:noProof/>
          <w:lang w:eastAsia="en-GB" w:bidi="hi-IN"/>
        </w:rPr>
        <w:drawing>
          <wp:inline distT="0" distB="0" distL="0" distR="0">
            <wp:extent cx="85344" cy="57912"/>
            <wp:effectExtent l="0" t="0" r="0" b="0"/>
            <wp:docPr id="768" name="Picture 768"/>
            <wp:cNvGraphicFramePr/>
            <a:graphic xmlns:a="http://schemas.openxmlformats.org/drawingml/2006/main">
              <a:graphicData uri="http://schemas.openxmlformats.org/drawingml/2006/picture">
                <pic:pic xmlns:pic="http://schemas.openxmlformats.org/drawingml/2006/picture">
                  <pic:nvPicPr>
                    <pic:cNvPr id="768" name="Picture 768"/>
                    <pic:cNvPicPr/>
                  </pic:nvPicPr>
                  <pic:blipFill>
                    <a:blip r:embed="rId8"/>
                    <a:stretch>
                      <a:fillRect/>
                    </a:stretch>
                  </pic:blipFill>
                  <pic:spPr>
                    <a:xfrm>
                      <a:off x="0" y="0"/>
                      <a:ext cx="85344" cy="57912"/>
                    </a:xfrm>
                    <a:prstGeom prst="rect">
                      <a:avLst/>
                    </a:prstGeom>
                  </pic:spPr>
                </pic:pic>
              </a:graphicData>
            </a:graphic>
          </wp:inline>
        </w:drawing>
      </w:r>
      <w:r>
        <w:tab/>
        <w:t>Do not enable encryption.</w:t>
      </w:r>
    </w:p>
    <w:p w:rsidR="00F65FB8" w:rsidRDefault="00AD5DD7">
      <w:pPr>
        <w:spacing w:after="0" w:line="259" w:lineRule="auto"/>
        <w:ind w:left="-5" w:right="542"/>
        <w:jc w:val="center"/>
      </w:pPr>
      <w:r>
        <w:rPr>
          <w:noProof/>
          <w:lang w:eastAsia="en-GB" w:bidi="hi-IN"/>
        </w:rPr>
        <w:lastRenderedPageBreak/>
        <w:drawing>
          <wp:inline distT="0" distB="0" distL="0" distR="0">
            <wp:extent cx="85344" cy="57912"/>
            <wp:effectExtent l="0" t="0" r="0" b="0"/>
            <wp:docPr id="771" name="Picture 771"/>
            <wp:cNvGraphicFramePr/>
            <a:graphic xmlns:a="http://schemas.openxmlformats.org/drawingml/2006/main">
              <a:graphicData uri="http://schemas.openxmlformats.org/drawingml/2006/picture">
                <pic:pic xmlns:pic="http://schemas.openxmlformats.org/drawingml/2006/picture">
                  <pic:nvPicPr>
                    <pic:cNvPr id="771" name="Picture 771"/>
                    <pic:cNvPicPr/>
                  </pic:nvPicPr>
                  <pic:blipFill>
                    <a:blip r:embed="rId8"/>
                    <a:stretch>
                      <a:fillRect/>
                    </a:stretch>
                  </pic:blipFill>
                  <pic:spPr>
                    <a:xfrm>
                      <a:off x="0" y="0"/>
                      <a:ext cx="85344" cy="57912"/>
                    </a:xfrm>
                    <a:prstGeom prst="rect">
                      <a:avLst/>
                    </a:prstGeom>
                  </pic:spPr>
                </pic:pic>
              </a:graphicData>
            </a:graphic>
          </wp:inline>
        </w:drawing>
      </w:r>
      <w:r>
        <w:tab/>
        <w:t>Use keys managed by Data Lake Storage Gen1, if you want Data Lake Storage Gen1 to manage your encryption keys.</w:t>
      </w:r>
    </w:p>
    <w:p w:rsidR="00F65FB8" w:rsidRDefault="00AD5DD7">
      <w:pPr>
        <w:ind w:left="285" w:right="13" w:hanging="300"/>
      </w:pPr>
      <w:r>
        <w:rPr>
          <w:noProof/>
          <w:lang w:eastAsia="en-GB" w:bidi="hi-IN"/>
        </w:rPr>
        <w:drawing>
          <wp:inline distT="0" distB="0" distL="0" distR="0">
            <wp:extent cx="85344" cy="57912"/>
            <wp:effectExtent l="0" t="0" r="0" b="0"/>
            <wp:docPr id="782" name="Picture 782"/>
            <wp:cNvGraphicFramePr/>
            <a:graphic xmlns:a="http://schemas.openxmlformats.org/drawingml/2006/main">
              <a:graphicData uri="http://schemas.openxmlformats.org/drawingml/2006/picture">
                <pic:pic xmlns:pic="http://schemas.openxmlformats.org/drawingml/2006/picture">
                  <pic:nvPicPr>
                    <pic:cNvPr id="782" name="Picture 782"/>
                    <pic:cNvPicPr/>
                  </pic:nvPicPr>
                  <pic:blipFill>
                    <a:blip r:embed="rId8"/>
                    <a:stretch>
                      <a:fillRect/>
                    </a:stretch>
                  </pic:blipFill>
                  <pic:spPr>
                    <a:xfrm>
                      <a:off x="0" y="0"/>
                      <a:ext cx="85344" cy="57912"/>
                    </a:xfrm>
                    <a:prstGeom prst="rect">
                      <a:avLst/>
                    </a:prstGeom>
                  </pic:spPr>
                </pic:pic>
              </a:graphicData>
            </a:graphic>
          </wp:inline>
        </w:drawing>
      </w:r>
      <w:r>
        <w:tab/>
        <w:t>Use keys from your own Key Vault. You can select an existing Azure Key Vault or create a new Key Vault. To use the keys from a Key Vault, you must assign permissions for the Data Lake Storage Gen1 account to access the Azure Key Vault.</w:t>
      </w:r>
    </w:p>
    <w:p w:rsidR="00F65FB8" w:rsidRDefault="00AD5DD7">
      <w:pPr>
        <w:spacing w:after="223" w:line="231" w:lineRule="auto"/>
        <w:ind w:left="-5" w:right="1734"/>
      </w:pPr>
      <w:r>
        <w:t xml:space="preserve">References: </w:t>
      </w:r>
      <w:r>
        <w:rPr>
          <w:color w:val="0000FF"/>
          <w:u w:val="single" w:color="0000FF"/>
        </w:rPr>
        <w:t>https://docs.microsoft.com/en-us/azure/security/fundamentals/encryption-atrest</w:t>
      </w:r>
    </w:p>
    <w:p w:rsidR="00F65FB8" w:rsidRDefault="00AD5DD7">
      <w:pPr>
        <w:spacing w:after="10" w:line="250" w:lineRule="auto"/>
        <w:ind w:left="-5" w:right="7533"/>
      </w:pPr>
      <w:r>
        <w:t>QUESTION 17</w:t>
      </w:r>
    </w:p>
    <w:p w:rsidR="00F65FB8" w:rsidRDefault="00AD5DD7">
      <w:pPr>
        <w:ind w:left="-5" w:right="13"/>
      </w:pPr>
      <w:r>
        <w:t>You are developing a data engineering solution for a company. The solution will store a large set of key-value pair data by using Microsoft Azure Cosmos DB.</w:t>
      </w:r>
    </w:p>
    <w:p w:rsidR="00F65FB8" w:rsidRDefault="00AD5DD7">
      <w:pPr>
        <w:ind w:left="-5" w:right="13"/>
      </w:pPr>
      <w:r>
        <w:t>The solution has the following requirements:</w:t>
      </w:r>
    </w:p>
    <w:p w:rsidR="00F65FB8" w:rsidRDefault="00AD5DD7">
      <w:pPr>
        <w:tabs>
          <w:tab w:val="center" w:pos="2456"/>
        </w:tabs>
        <w:spacing w:after="9"/>
        <w:ind w:left="-15" w:firstLine="0"/>
      </w:pPr>
      <w:r>
        <w:rPr>
          <w:noProof/>
          <w:lang w:eastAsia="en-GB" w:bidi="hi-IN"/>
        </w:rPr>
        <w:drawing>
          <wp:inline distT="0" distB="0" distL="0" distR="0">
            <wp:extent cx="85344" cy="57912"/>
            <wp:effectExtent l="0" t="0" r="0" b="0"/>
            <wp:docPr id="794" name="Picture 794"/>
            <wp:cNvGraphicFramePr/>
            <a:graphic xmlns:a="http://schemas.openxmlformats.org/drawingml/2006/main">
              <a:graphicData uri="http://schemas.openxmlformats.org/drawingml/2006/picture">
                <pic:pic xmlns:pic="http://schemas.openxmlformats.org/drawingml/2006/picture">
                  <pic:nvPicPr>
                    <pic:cNvPr id="794" name="Picture 794"/>
                    <pic:cNvPicPr/>
                  </pic:nvPicPr>
                  <pic:blipFill>
                    <a:blip r:embed="rId8"/>
                    <a:stretch>
                      <a:fillRect/>
                    </a:stretch>
                  </pic:blipFill>
                  <pic:spPr>
                    <a:xfrm>
                      <a:off x="0" y="0"/>
                      <a:ext cx="85344" cy="57912"/>
                    </a:xfrm>
                    <a:prstGeom prst="rect">
                      <a:avLst/>
                    </a:prstGeom>
                  </pic:spPr>
                </pic:pic>
              </a:graphicData>
            </a:graphic>
          </wp:inline>
        </w:drawing>
      </w:r>
      <w:r>
        <w:tab/>
        <w:t>Data must be partitioned into multiple containers.</w:t>
      </w:r>
    </w:p>
    <w:p w:rsidR="00F65FB8" w:rsidRDefault="00AD5DD7">
      <w:pPr>
        <w:tabs>
          <w:tab w:val="center" w:pos="2384"/>
        </w:tabs>
        <w:spacing w:after="9"/>
        <w:ind w:left="-15" w:firstLine="0"/>
      </w:pPr>
      <w:r>
        <w:rPr>
          <w:noProof/>
          <w:lang w:eastAsia="en-GB" w:bidi="hi-IN"/>
        </w:rPr>
        <w:drawing>
          <wp:inline distT="0" distB="0" distL="0" distR="0">
            <wp:extent cx="85344" cy="57912"/>
            <wp:effectExtent l="0" t="0" r="0" b="0"/>
            <wp:docPr id="797" name="Picture 797"/>
            <wp:cNvGraphicFramePr/>
            <a:graphic xmlns:a="http://schemas.openxmlformats.org/drawingml/2006/main">
              <a:graphicData uri="http://schemas.openxmlformats.org/drawingml/2006/picture">
                <pic:pic xmlns:pic="http://schemas.openxmlformats.org/drawingml/2006/picture">
                  <pic:nvPicPr>
                    <pic:cNvPr id="797" name="Picture 797"/>
                    <pic:cNvPicPr/>
                  </pic:nvPicPr>
                  <pic:blipFill>
                    <a:blip r:embed="rId8"/>
                    <a:stretch>
                      <a:fillRect/>
                    </a:stretch>
                  </pic:blipFill>
                  <pic:spPr>
                    <a:xfrm>
                      <a:off x="0" y="0"/>
                      <a:ext cx="85344" cy="57912"/>
                    </a:xfrm>
                    <a:prstGeom prst="rect">
                      <a:avLst/>
                    </a:prstGeom>
                  </pic:spPr>
                </pic:pic>
              </a:graphicData>
            </a:graphic>
          </wp:inline>
        </w:drawing>
      </w:r>
      <w:r>
        <w:tab/>
        <w:t>Data containers must be configured separately.</w:t>
      </w:r>
    </w:p>
    <w:p w:rsidR="00F65FB8" w:rsidRDefault="00AD5DD7">
      <w:pPr>
        <w:ind w:left="-5" w:right="3198"/>
      </w:pPr>
      <w:r>
        <w:rPr>
          <w:noProof/>
          <w:lang w:eastAsia="en-GB" w:bidi="hi-IN"/>
        </w:rPr>
        <w:drawing>
          <wp:inline distT="0" distB="0" distL="0" distR="0">
            <wp:extent cx="85344" cy="57912"/>
            <wp:effectExtent l="0" t="0" r="0" b="0"/>
            <wp:docPr id="800" name="Picture 800"/>
            <wp:cNvGraphicFramePr/>
            <a:graphic xmlns:a="http://schemas.openxmlformats.org/drawingml/2006/main">
              <a:graphicData uri="http://schemas.openxmlformats.org/drawingml/2006/picture">
                <pic:pic xmlns:pic="http://schemas.openxmlformats.org/drawingml/2006/picture">
                  <pic:nvPicPr>
                    <pic:cNvPr id="800" name="Picture 800"/>
                    <pic:cNvPicPr/>
                  </pic:nvPicPr>
                  <pic:blipFill>
                    <a:blip r:embed="rId8"/>
                    <a:stretch>
                      <a:fillRect/>
                    </a:stretch>
                  </pic:blipFill>
                  <pic:spPr>
                    <a:xfrm>
                      <a:off x="0" y="0"/>
                      <a:ext cx="85344" cy="57912"/>
                    </a:xfrm>
                    <a:prstGeom prst="rect">
                      <a:avLst/>
                    </a:prstGeom>
                  </pic:spPr>
                </pic:pic>
              </a:graphicData>
            </a:graphic>
          </wp:inline>
        </w:drawing>
      </w:r>
      <w:r>
        <w:tab/>
        <w:t xml:space="preserve">Data must be accessible from applications hosted around the world. </w:t>
      </w:r>
      <w:r>
        <w:rPr>
          <w:noProof/>
          <w:lang w:eastAsia="en-GB" w:bidi="hi-IN"/>
        </w:rPr>
        <w:drawing>
          <wp:inline distT="0" distB="0" distL="0" distR="0">
            <wp:extent cx="85344" cy="57912"/>
            <wp:effectExtent l="0" t="0" r="0" b="0"/>
            <wp:docPr id="803" name="Picture 803"/>
            <wp:cNvGraphicFramePr/>
            <a:graphic xmlns:a="http://schemas.openxmlformats.org/drawingml/2006/main">
              <a:graphicData uri="http://schemas.openxmlformats.org/drawingml/2006/picture">
                <pic:pic xmlns:pic="http://schemas.openxmlformats.org/drawingml/2006/picture">
                  <pic:nvPicPr>
                    <pic:cNvPr id="803" name="Picture 803"/>
                    <pic:cNvPicPr/>
                  </pic:nvPicPr>
                  <pic:blipFill>
                    <a:blip r:embed="rId8"/>
                    <a:stretch>
                      <a:fillRect/>
                    </a:stretch>
                  </pic:blipFill>
                  <pic:spPr>
                    <a:xfrm>
                      <a:off x="0" y="0"/>
                      <a:ext cx="85344" cy="57912"/>
                    </a:xfrm>
                    <a:prstGeom prst="rect">
                      <a:avLst/>
                    </a:prstGeom>
                  </pic:spPr>
                </pic:pic>
              </a:graphicData>
            </a:graphic>
          </wp:inline>
        </w:drawing>
      </w:r>
      <w:r>
        <w:tab/>
        <w:t>The solution must minimize latency.</w:t>
      </w:r>
    </w:p>
    <w:p w:rsidR="00F65FB8" w:rsidRDefault="00AD5DD7">
      <w:pPr>
        <w:ind w:left="-5" w:right="13"/>
      </w:pPr>
      <w:r>
        <w:t>You need to provision Azure Cosmos DB.</w:t>
      </w:r>
    </w:p>
    <w:p w:rsidR="00F65FB8" w:rsidRDefault="00AD5DD7">
      <w:pPr>
        <w:ind w:left="-5" w:right="13"/>
      </w:pPr>
      <w:r>
        <w:t>Which three actions should you perform? Each correct answer presents part of the solution.</w:t>
      </w:r>
    </w:p>
    <w:p w:rsidR="00F65FB8" w:rsidRDefault="00AD5DD7">
      <w:pPr>
        <w:spacing w:after="243"/>
        <w:ind w:left="-5" w:right="13"/>
      </w:pPr>
      <w:r>
        <w:t>NOTE: Each correct selection is worth one point.</w:t>
      </w:r>
    </w:p>
    <w:p w:rsidR="00F65FB8" w:rsidRDefault="00AD5DD7">
      <w:pPr>
        <w:numPr>
          <w:ilvl w:val="0"/>
          <w:numId w:val="13"/>
        </w:numPr>
        <w:spacing w:after="39"/>
        <w:ind w:right="13" w:hanging="315"/>
      </w:pPr>
      <w:r>
        <w:t>Configure account-level throughput.</w:t>
      </w:r>
    </w:p>
    <w:p w:rsidR="00F65FB8" w:rsidRDefault="00AD5DD7">
      <w:pPr>
        <w:numPr>
          <w:ilvl w:val="0"/>
          <w:numId w:val="13"/>
        </w:numPr>
        <w:spacing w:after="39"/>
        <w:ind w:right="13" w:hanging="315"/>
      </w:pPr>
      <w:r>
        <w:t>Provision an Azure Cosmos DB account with the Azure Table API. Enable geo-redundancy.</w:t>
      </w:r>
    </w:p>
    <w:p w:rsidR="00F65FB8" w:rsidRDefault="00AD5DD7">
      <w:pPr>
        <w:numPr>
          <w:ilvl w:val="0"/>
          <w:numId w:val="13"/>
        </w:numPr>
        <w:spacing w:after="39"/>
        <w:ind w:right="13" w:hanging="315"/>
      </w:pPr>
      <w:r>
        <w:t>Configure table-level throughput.</w:t>
      </w:r>
    </w:p>
    <w:p w:rsidR="00F65FB8" w:rsidRDefault="00AD5DD7">
      <w:pPr>
        <w:numPr>
          <w:ilvl w:val="0"/>
          <w:numId w:val="13"/>
        </w:numPr>
        <w:spacing w:after="39"/>
        <w:ind w:right="13" w:hanging="315"/>
      </w:pPr>
      <w:r>
        <w:t>Replicate the data globally by manually adding regions to the Azure Cosmos DB account.</w:t>
      </w:r>
    </w:p>
    <w:p w:rsidR="00F65FB8" w:rsidRDefault="00AD5DD7">
      <w:pPr>
        <w:numPr>
          <w:ilvl w:val="0"/>
          <w:numId w:val="13"/>
        </w:numPr>
        <w:spacing w:after="248"/>
        <w:ind w:right="13" w:hanging="315"/>
      </w:pPr>
      <w:r>
        <w:t>Provision an Azure Cosmos DB account with the Azure Table API. Enable multi-region writes.</w:t>
      </w:r>
    </w:p>
    <w:p w:rsidR="00F65FB8" w:rsidRDefault="00AD5DD7">
      <w:pPr>
        <w:spacing w:after="10" w:line="250" w:lineRule="auto"/>
        <w:ind w:left="-5" w:right="7533"/>
      </w:pPr>
      <w:r>
        <w:t>Correct Answer: E</w:t>
      </w:r>
    </w:p>
    <w:p w:rsidR="00F65FB8" w:rsidRDefault="00AD5DD7">
      <w:pPr>
        <w:spacing w:after="222" w:line="250" w:lineRule="auto"/>
        <w:ind w:left="-5" w:right="7533"/>
      </w:pPr>
      <w:r>
        <w:t>Section: (none) Explanation</w:t>
      </w:r>
    </w:p>
    <w:p w:rsidR="00F65FB8" w:rsidRDefault="00AD5DD7">
      <w:pPr>
        <w:spacing w:after="10" w:line="250" w:lineRule="auto"/>
        <w:ind w:left="-5" w:right="7533"/>
      </w:pPr>
      <w:r>
        <w:t>Explanation/Reference:</w:t>
      </w:r>
    </w:p>
    <w:p w:rsidR="00F65FB8" w:rsidRDefault="00AD5DD7">
      <w:pPr>
        <w:spacing w:after="9"/>
        <w:ind w:left="-5" w:right="13"/>
      </w:pPr>
      <w:r>
        <w:t xml:space="preserve">Explanation: </w:t>
      </w:r>
    </w:p>
    <w:p w:rsidR="00F65FB8" w:rsidRDefault="00AD5DD7">
      <w:pPr>
        <w:spacing w:after="0"/>
        <w:ind w:left="-5" w:right="13"/>
      </w:pPr>
      <w:r>
        <w:t>Scale read and write throughput globally. You can enable every region to be writable and elastically scale reads and writes all around the world. The throughput that your application configures on an Azure Cosmos database or a container is guaranteed to be delivered across all regions associated with your Azure Cosmos account.</w:t>
      </w:r>
    </w:p>
    <w:p w:rsidR="00F65FB8" w:rsidRDefault="00AD5DD7">
      <w:pPr>
        <w:ind w:left="-5" w:right="13"/>
      </w:pPr>
      <w:r>
        <w:t>The provisioned throughput is guaranteed up by financially backed SLAs.</w:t>
      </w:r>
    </w:p>
    <w:p w:rsidR="00F65FB8" w:rsidRDefault="00AD5DD7">
      <w:pPr>
        <w:spacing w:after="9"/>
        <w:ind w:left="-5" w:right="13"/>
      </w:pPr>
      <w:r>
        <w:t>Reference:</w:t>
      </w:r>
    </w:p>
    <w:p w:rsidR="00F65FB8" w:rsidRDefault="00AD5DD7">
      <w:pPr>
        <w:spacing w:after="223" w:line="231" w:lineRule="auto"/>
        <w:ind w:left="-5"/>
      </w:pPr>
      <w:r>
        <w:rPr>
          <w:color w:val="0000FF"/>
          <w:u w:val="single" w:color="0000FF"/>
        </w:rPr>
        <w:t>https://docs.microsoft.com/en-us/azure/cosmos-db/distribute-data-globally</w:t>
      </w:r>
    </w:p>
    <w:p w:rsidR="00F65FB8" w:rsidRDefault="00AD5DD7">
      <w:pPr>
        <w:spacing w:after="10" w:line="250" w:lineRule="auto"/>
        <w:ind w:left="-5" w:right="7533"/>
      </w:pPr>
      <w:r>
        <w:t>QUESTION 18</w:t>
      </w:r>
    </w:p>
    <w:p w:rsidR="00F65FB8" w:rsidRDefault="00AD5DD7">
      <w:pPr>
        <w:ind w:left="-5" w:right="13"/>
      </w:pPr>
      <w:r>
        <w:t>A company has a SaaS solution that uses Azure SQL Database with elastic pools. The solution will have a</w:t>
      </w:r>
    </w:p>
    <w:p w:rsidR="00F65FB8" w:rsidRDefault="00AD5DD7">
      <w:pPr>
        <w:ind w:left="-5" w:right="13"/>
      </w:pPr>
      <w:r>
        <w:t>dedicated database for each customer organization. Customer organizations have peak usage at different periods during the year.</w:t>
      </w:r>
    </w:p>
    <w:p w:rsidR="00F65FB8" w:rsidRDefault="00AD5DD7">
      <w:pPr>
        <w:ind w:left="-5" w:right="13"/>
      </w:pPr>
      <w:r>
        <w:t>Which two factors affect your costs when sizing the Azure SQL Database elastic pools? Each correct answer presents a complete solution.</w:t>
      </w:r>
    </w:p>
    <w:p w:rsidR="00F65FB8" w:rsidRDefault="00AD5DD7">
      <w:pPr>
        <w:spacing w:after="243"/>
        <w:ind w:left="-5" w:right="13"/>
      </w:pPr>
      <w:r>
        <w:t>NOTE: Each correct selection is worth one point.</w:t>
      </w:r>
    </w:p>
    <w:p w:rsidR="00F65FB8" w:rsidRDefault="00AD5DD7">
      <w:pPr>
        <w:numPr>
          <w:ilvl w:val="0"/>
          <w:numId w:val="14"/>
        </w:numPr>
        <w:spacing w:after="39"/>
        <w:ind w:right="13" w:hanging="314"/>
      </w:pPr>
      <w:r>
        <w:t>maximum data size</w:t>
      </w:r>
    </w:p>
    <w:p w:rsidR="00F65FB8" w:rsidRDefault="00AD5DD7">
      <w:pPr>
        <w:numPr>
          <w:ilvl w:val="0"/>
          <w:numId w:val="14"/>
        </w:numPr>
        <w:spacing w:after="57"/>
        <w:ind w:right="13" w:hanging="314"/>
      </w:pPr>
      <w:r>
        <w:t>number of databases</w:t>
      </w:r>
    </w:p>
    <w:p w:rsidR="00F65FB8" w:rsidRDefault="00AD5DD7">
      <w:pPr>
        <w:numPr>
          <w:ilvl w:val="0"/>
          <w:numId w:val="14"/>
        </w:numPr>
        <w:ind w:right="13" w:hanging="314"/>
      </w:pPr>
      <w:r>
        <w:t>eDTUs consumption</w:t>
      </w:r>
    </w:p>
    <w:p w:rsidR="00F65FB8" w:rsidRDefault="00AD5DD7">
      <w:pPr>
        <w:numPr>
          <w:ilvl w:val="0"/>
          <w:numId w:val="14"/>
        </w:numPr>
        <w:spacing w:after="43"/>
        <w:ind w:right="13" w:hanging="314"/>
      </w:pPr>
      <w:r>
        <w:lastRenderedPageBreak/>
        <w:t>number of read operations</w:t>
      </w:r>
    </w:p>
    <w:p w:rsidR="00F65FB8" w:rsidRDefault="00AD5DD7">
      <w:pPr>
        <w:numPr>
          <w:ilvl w:val="0"/>
          <w:numId w:val="14"/>
        </w:numPr>
        <w:spacing w:after="248"/>
        <w:ind w:right="13" w:hanging="314"/>
      </w:pPr>
      <w:r>
        <w:t>number of transactions</w:t>
      </w:r>
    </w:p>
    <w:p w:rsidR="00F65FB8" w:rsidRDefault="00AD5DD7">
      <w:pPr>
        <w:spacing w:after="10" w:line="250" w:lineRule="auto"/>
        <w:ind w:left="-5" w:right="7533"/>
      </w:pPr>
      <w:r>
        <w:t>Correct Answer: AC</w:t>
      </w:r>
    </w:p>
    <w:p w:rsidR="00F65FB8" w:rsidRDefault="00AD5DD7">
      <w:pPr>
        <w:spacing w:after="222" w:line="250" w:lineRule="auto"/>
        <w:ind w:left="-5" w:right="7533"/>
      </w:pPr>
      <w:r>
        <w:t>Section: (none) Explanation</w:t>
      </w:r>
    </w:p>
    <w:p w:rsidR="00F65FB8" w:rsidRDefault="00AD5DD7">
      <w:pPr>
        <w:spacing w:after="10" w:line="250" w:lineRule="auto"/>
        <w:ind w:left="-5" w:right="7533"/>
      </w:pPr>
      <w:r>
        <w:t>Explanation/Reference:</w:t>
      </w:r>
    </w:p>
    <w:p w:rsidR="00F65FB8" w:rsidRDefault="00AD5DD7">
      <w:pPr>
        <w:spacing w:after="9"/>
        <w:ind w:left="-5" w:right="13"/>
      </w:pPr>
      <w:r>
        <w:t xml:space="preserve">Explanation: </w:t>
      </w:r>
    </w:p>
    <w:p w:rsidR="00F65FB8" w:rsidRDefault="00AD5DD7">
      <w:pPr>
        <w:ind w:left="-5" w:right="13"/>
      </w:pPr>
      <w:r>
        <w:t>A: With the vCore purchase model, in the General Purpose tier, you are charged for Premium blob storage that you provision for your database or elastic pool. Storage can be configured between 5 GB and 4 TB with 1 GB increments. Storage is priced at GB/month.</w:t>
      </w:r>
    </w:p>
    <w:p w:rsidR="00F65FB8" w:rsidRDefault="00AD5DD7">
      <w:pPr>
        <w:ind w:left="-5" w:right="13"/>
      </w:pPr>
      <w:r>
        <w:t>C: In the DTU purchase model, elastic pools are available in basic, standard and premium service tiers. Each tier is distinguished primarily by its overall performance, which is measured in elastic Database Transaction Units (eDTUs).</w:t>
      </w:r>
    </w:p>
    <w:p w:rsidR="00F65FB8" w:rsidRDefault="00AD5DD7">
      <w:pPr>
        <w:spacing w:after="9"/>
        <w:ind w:left="-5" w:right="13"/>
      </w:pPr>
      <w:r>
        <w:t>References:</w:t>
      </w:r>
    </w:p>
    <w:p w:rsidR="00F65FB8" w:rsidRDefault="00AD5DD7">
      <w:pPr>
        <w:spacing w:after="223" w:line="231" w:lineRule="auto"/>
        <w:ind w:left="-5"/>
      </w:pPr>
      <w:r>
        <w:rPr>
          <w:color w:val="0000FF"/>
          <w:u w:val="single" w:color="0000FF"/>
        </w:rPr>
        <w:t>https://azure.microsoft.com/en-in/pricing/details/sql-database/elastic/</w:t>
      </w:r>
    </w:p>
    <w:p w:rsidR="00F65FB8" w:rsidRDefault="00AD5DD7">
      <w:pPr>
        <w:spacing w:after="204" w:line="250" w:lineRule="auto"/>
        <w:ind w:left="-5" w:right="7533"/>
      </w:pPr>
      <w:r>
        <w:t xml:space="preserve">QUESTION 19 </w:t>
      </w:r>
    </w:p>
    <w:p w:rsidR="00F65FB8" w:rsidRDefault="00AD5DD7">
      <w:pPr>
        <w:ind w:left="-5" w:right="13"/>
      </w:pPr>
      <w:r>
        <w:t>You are developing a solution using a Lambda architecture on Microsoft Azure.</w:t>
      </w:r>
    </w:p>
    <w:p w:rsidR="00F65FB8" w:rsidRDefault="00AD5DD7">
      <w:pPr>
        <w:ind w:left="-5" w:right="13"/>
      </w:pPr>
      <w:r>
        <w:t>The data at rest layer must meet the following requirements:</w:t>
      </w:r>
    </w:p>
    <w:p w:rsidR="00F65FB8" w:rsidRDefault="00AD5DD7">
      <w:pPr>
        <w:spacing w:after="221" w:line="250" w:lineRule="auto"/>
        <w:ind w:left="-5" w:right="7533"/>
      </w:pPr>
      <w:r>
        <w:t>Data storage:</w:t>
      </w:r>
    </w:p>
    <w:p w:rsidR="00F65FB8" w:rsidRDefault="00AD5DD7">
      <w:pPr>
        <w:tabs>
          <w:tab w:val="center" w:pos="3403"/>
        </w:tabs>
        <w:spacing w:after="9"/>
        <w:ind w:left="-15" w:firstLine="0"/>
      </w:pPr>
      <w:r>
        <w:rPr>
          <w:noProof/>
          <w:lang w:eastAsia="en-GB" w:bidi="hi-IN"/>
        </w:rPr>
        <w:drawing>
          <wp:inline distT="0" distB="0" distL="0" distR="0">
            <wp:extent cx="85344" cy="57912"/>
            <wp:effectExtent l="0" t="0" r="0" b="0"/>
            <wp:docPr id="882" name="Picture 882"/>
            <wp:cNvGraphicFramePr/>
            <a:graphic xmlns:a="http://schemas.openxmlformats.org/drawingml/2006/main">
              <a:graphicData uri="http://schemas.openxmlformats.org/drawingml/2006/picture">
                <pic:pic xmlns:pic="http://schemas.openxmlformats.org/drawingml/2006/picture">
                  <pic:nvPicPr>
                    <pic:cNvPr id="882" name="Picture 882"/>
                    <pic:cNvPicPr/>
                  </pic:nvPicPr>
                  <pic:blipFill>
                    <a:blip r:embed="rId8"/>
                    <a:stretch>
                      <a:fillRect/>
                    </a:stretch>
                  </pic:blipFill>
                  <pic:spPr>
                    <a:xfrm>
                      <a:off x="0" y="0"/>
                      <a:ext cx="85344" cy="57912"/>
                    </a:xfrm>
                    <a:prstGeom prst="rect">
                      <a:avLst/>
                    </a:prstGeom>
                  </pic:spPr>
                </pic:pic>
              </a:graphicData>
            </a:graphic>
          </wp:inline>
        </w:drawing>
      </w:r>
      <w:r>
        <w:tab/>
        <w:t>Serve as a repository for high volumes of large files in various formats.</w:t>
      </w:r>
    </w:p>
    <w:p w:rsidR="00F65FB8" w:rsidRDefault="00AD5DD7">
      <w:pPr>
        <w:tabs>
          <w:tab w:val="center" w:pos="3019"/>
        </w:tabs>
        <w:spacing w:after="9"/>
        <w:ind w:left="-15" w:firstLine="0"/>
      </w:pPr>
      <w:r>
        <w:rPr>
          <w:noProof/>
          <w:lang w:eastAsia="en-GB" w:bidi="hi-IN"/>
        </w:rPr>
        <w:drawing>
          <wp:inline distT="0" distB="0" distL="0" distR="0">
            <wp:extent cx="85344" cy="57912"/>
            <wp:effectExtent l="0" t="0" r="0" b="0"/>
            <wp:docPr id="885" name="Picture 885"/>
            <wp:cNvGraphicFramePr/>
            <a:graphic xmlns:a="http://schemas.openxmlformats.org/drawingml/2006/main">
              <a:graphicData uri="http://schemas.openxmlformats.org/drawingml/2006/picture">
                <pic:pic xmlns:pic="http://schemas.openxmlformats.org/drawingml/2006/picture">
                  <pic:nvPicPr>
                    <pic:cNvPr id="885" name="Picture 885"/>
                    <pic:cNvPicPr/>
                  </pic:nvPicPr>
                  <pic:blipFill>
                    <a:blip r:embed="rId8"/>
                    <a:stretch>
                      <a:fillRect/>
                    </a:stretch>
                  </pic:blipFill>
                  <pic:spPr>
                    <a:xfrm>
                      <a:off x="0" y="0"/>
                      <a:ext cx="85344" cy="57912"/>
                    </a:xfrm>
                    <a:prstGeom prst="rect">
                      <a:avLst/>
                    </a:prstGeom>
                  </pic:spPr>
                </pic:pic>
              </a:graphicData>
            </a:graphic>
          </wp:inline>
        </w:drawing>
      </w:r>
      <w:r>
        <w:tab/>
        <w:t>Implement optimized storage for big data analytics workloads.</w:t>
      </w:r>
    </w:p>
    <w:p w:rsidR="00F65FB8" w:rsidRDefault="00AD5DD7">
      <w:pPr>
        <w:tabs>
          <w:tab w:val="center" w:pos="3144"/>
        </w:tabs>
        <w:ind w:left="-15" w:firstLine="0"/>
      </w:pPr>
      <w:r>
        <w:rPr>
          <w:noProof/>
          <w:lang w:eastAsia="en-GB" w:bidi="hi-IN"/>
        </w:rPr>
        <w:drawing>
          <wp:inline distT="0" distB="0" distL="0" distR="0">
            <wp:extent cx="85344" cy="57912"/>
            <wp:effectExtent l="0" t="0" r="0" b="0"/>
            <wp:docPr id="888" name="Picture 888"/>
            <wp:cNvGraphicFramePr/>
            <a:graphic xmlns:a="http://schemas.openxmlformats.org/drawingml/2006/main">
              <a:graphicData uri="http://schemas.openxmlformats.org/drawingml/2006/picture">
                <pic:pic xmlns:pic="http://schemas.openxmlformats.org/drawingml/2006/picture">
                  <pic:nvPicPr>
                    <pic:cNvPr id="888" name="Picture 888"/>
                    <pic:cNvPicPr/>
                  </pic:nvPicPr>
                  <pic:blipFill>
                    <a:blip r:embed="rId8"/>
                    <a:stretch>
                      <a:fillRect/>
                    </a:stretch>
                  </pic:blipFill>
                  <pic:spPr>
                    <a:xfrm>
                      <a:off x="0" y="0"/>
                      <a:ext cx="85344" cy="57912"/>
                    </a:xfrm>
                    <a:prstGeom prst="rect">
                      <a:avLst/>
                    </a:prstGeom>
                  </pic:spPr>
                </pic:pic>
              </a:graphicData>
            </a:graphic>
          </wp:inline>
        </w:drawing>
      </w:r>
      <w:r>
        <w:tab/>
        <w:t>Ensure that data can be organized using a hierarchical structure.</w:t>
      </w:r>
    </w:p>
    <w:p w:rsidR="00F65FB8" w:rsidRDefault="00AD5DD7">
      <w:pPr>
        <w:spacing w:after="221" w:line="250" w:lineRule="auto"/>
        <w:ind w:left="-5" w:right="7533"/>
      </w:pPr>
      <w:r>
        <w:t>Batch processing:</w:t>
      </w:r>
    </w:p>
    <w:p w:rsidR="00F65FB8" w:rsidRDefault="00AD5DD7">
      <w:pPr>
        <w:tabs>
          <w:tab w:val="center" w:pos="3125"/>
        </w:tabs>
        <w:spacing w:after="9"/>
        <w:ind w:left="-15" w:firstLine="0"/>
      </w:pPr>
      <w:r>
        <w:rPr>
          <w:noProof/>
          <w:lang w:eastAsia="en-GB" w:bidi="hi-IN"/>
        </w:rPr>
        <w:drawing>
          <wp:inline distT="0" distB="0" distL="0" distR="0">
            <wp:extent cx="85344" cy="57912"/>
            <wp:effectExtent l="0" t="0" r="0" b="0"/>
            <wp:docPr id="892" name="Picture 892"/>
            <wp:cNvGraphicFramePr/>
            <a:graphic xmlns:a="http://schemas.openxmlformats.org/drawingml/2006/main">
              <a:graphicData uri="http://schemas.openxmlformats.org/drawingml/2006/picture">
                <pic:pic xmlns:pic="http://schemas.openxmlformats.org/drawingml/2006/picture">
                  <pic:nvPicPr>
                    <pic:cNvPr id="892" name="Picture 892"/>
                    <pic:cNvPicPr/>
                  </pic:nvPicPr>
                  <pic:blipFill>
                    <a:blip r:embed="rId8"/>
                    <a:stretch>
                      <a:fillRect/>
                    </a:stretch>
                  </pic:blipFill>
                  <pic:spPr>
                    <a:xfrm>
                      <a:off x="0" y="0"/>
                      <a:ext cx="85344" cy="57912"/>
                    </a:xfrm>
                    <a:prstGeom prst="rect">
                      <a:avLst/>
                    </a:prstGeom>
                  </pic:spPr>
                </pic:pic>
              </a:graphicData>
            </a:graphic>
          </wp:inline>
        </w:drawing>
      </w:r>
      <w:r>
        <w:tab/>
        <w:t>Use a managed solution for in-memory computation processing.</w:t>
      </w:r>
    </w:p>
    <w:p w:rsidR="00F65FB8" w:rsidRDefault="00AD5DD7">
      <w:pPr>
        <w:tabs>
          <w:tab w:val="center" w:pos="3096"/>
        </w:tabs>
        <w:spacing w:after="9"/>
        <w:ind w:left="-15" w:firstLine="0"/>
      </w:pPr>
      <w:r>
        <w:rPr>
          <w:noProof/>
          <w:lang w:eastAsia="en-GB" w:bidi="hi-IN"/>
        </w:rPr>
        <w:drawing>
          <wp:inline distT="0" distB="0" distL="0" distR="0">
            <wp:extent cx="85344" cy="57912"/>
            <wp:effectExtent l="0" t="0" r="0" b="0"/>
            <wp:docPr id="895" name="Picture 895"/>
            <wp:cNvGraphicFramePr/>
            <a:graphic xmlns:a="http://schemas.openxmlformats.org/drawingml/2006/main">
              <a:graphicData uri="http://schemas.openxmlformats.org/drawingml/2006/picture">
                <pic:pic xmlns:pic="http://schemas.openxmlformats.org/drawingml/2006/picture">
                  <pic:nvPicPr>
                    <pic:cNvPr id="895" name="Picture 895"/>
                    <pic:cNvPicPr/>
                  </pic:nvPicPr>
                  <pic:blipFill>
                    <a:blip r:embed="rId8"/>
                    <a:stretch>
                      <a:fillRect/>
                    </a:stretch>
                  </pic:blipFill>
                  <pic:spPr>
                    <a:xfrm>
                      <a:off x="0" y="0"/>
                      <a:ext cx="85344" cy="57912"/>
                    </a:xfrm>
                    <a:prstGeom prst="rect">
                      <a:avLst/>
                    </a:prstGeom>
                  </pic:spPr>
                </pic:pic>
              </a:graphicData>
            </a:graphic>
          </wp:inline>
        </w:drawing>
      </w:r>
      <w:r>
        <w:tab/>
        <w:t>Natively support Scala, Python, and R programming languages.</w:t>
      </w:r>
    </w:p>
    <w:p w:rsidR="00F65FB8" w:rsidRDefault="00AD5DD7">
      <w:pPr>
        <w:tabs>
          <w:tab w:val="center" w:pos="3236"/>
        </w:tabs>
        <w:ind w:left="-15" w:firstLine="0"/>
      </w:pPr>
      <w:r>
        <w:rPr>
          <w:noProof/>
          <w:lang w:eastAsia="en-GB" w:bidi="hi-IN"/>
        </w:rPr>
        <w:drawing>
          <wp:inline distT="0" distB="0" distL="0" distR="0">
            <wp:extent cx="85344" cy="57912"/>
            <wp:effectExtent l="0" t="0" r="0" b="0"/>
            <wp:docPr id="898" name="Picture 898"/>
            <wp:cNvGraphicFramePr/>
            <a:graphic xmlns:a="http://schemas.openxmlformats.org/drawingml/2006/main">
              <a:graphicData uri="http://schemas.openxmlformats.org/drawingml/2006/picture">
                <pic:pic xmlns:pic="http://schemas.openxmlformats.org/drawingml/2006/picture">
                  <pic:nvPicPr>
                    <pic:cNvPr id="898" name="Picture 898"/>
                    <pic:cNvPicPr/>
                  </pic:nvPicPr>
                  <pic:blipFill>
                    <a:blip r:embed="rId8"/>
                    <a:stretch>
                      <a:fillRect/>
                    </a:stretch>
                  </pic:blipFill>
                  <pic:spPr>
                    <a:xfrm>
                      <a:off x="0" y="0"/>
                      <a:ext cx="85344" cy="57912"/>
                    </a:xfrm>
                    <a:prstGeom prst="rect">
                      <a:avLst/>
                    </a:prstGeom>
                  </pic:spPr>
                </pic:pic>
              </a:graphicData>
            </a:graphic>
          </wp:inline>
        </w:drawing>
      </w:r>
      <w:r>
        <w:tab/>
        <w:t>Provide the ability to resize and terminate the cluster automatically.</w:t>
      </w:r>
    </w:p>
    <w:p w:rsidR="00F65FB8" w:rsidRDefault="00AD5DD7">
      <w:pPr>
        <w:spacing w:after="221" w:line="250" w:lineRule="auto"/>
        <w:ind w:left="-5" w:right="7533"/>
      </w:pPr>
      <w:r>
        <w:t>Analytical data store:</w:t>
      </w:r>
    </w:p>
    <w:p w:rsidR="00F65FB8" w:rsidRDefault="00AD5DD7">
      <w:pPr>
        <w:tabs>
          <w:tab w:val="center" w:pos="1531"/>
        </w:tabs>
        <w:spacing w:after="9"/>
        <w:ind w:left="-15" w:firstLine="0"/>
      </w:pPr>
      <w:r>
        <w:rPr>
          <w:noProof/>
          <w:lang w:eastAsia="en-GB" w:bidi="hi-IN"/>
        </w:rPr>
        <w:drawing>
          <wp:inline distT="0" distB="0" distL="0" distR="0">
            <wp:extent cx="85344" cy="57912"/>
            <wp:effectExtent l="0" t="0" r="0" b="0"/>
            <wp:docPr id="902" name="Picture 902"/>
            <wp:cNvGraphicFramePr/>
            <a:graphic xmlns:a="http://schemas.openxmlformats.org/drawingml/2006/main">
              <a:graphicData uri="http://schemas.openxmlformats.org/drawingml/2006/picture">
                <pic:pic xmlns:pic="http://schemas.openxmlformats.org/drawingml/2006/picture">
                  <pic:nvPicPr>
                    <pic:cNvPr id="902" name="Picture 902"/>
                    <pic:cNvPicPr/>
                  </pic:nvPicPr>
                  <pic:blipFill>
                    <a:blip r:embed="rId8"/>
                    <a:stretch>
                      <a:fillRect/>
                    </a:stretch>
                  </pic:blipFill>
                  <pic:spPr>
                    <a:xfrm>
                      <a:off x="0" y="0"/>
                      <a:ext cx="85344" cy="57912"/>
                    </a:xfrm>
                    <a:prstGeom prst="rect">
                      <a:avLst/>
                    </a:prstGeom>
                  </pic:spPr>
                </pic:pic>
              </a:graphicData>
            </a:graphic>
          </wp:inline>
        </w:drawing>
      </w:r>
      <w:r>
        <w:tab/>
        <w:t>Support parallel processing.</w:t>
      </w:r>
    </w:p>
    <w:p w:rsidR="00F65FB8" w:rsidRDefault="00AD5DD7">
      <w:pPr>
        <w:tabs>
          <w:tab w:val="center" w:pos="1303"/>
        </w:tabs>
        <w:spacing w:after="9"/>
        <w:ind w:left="-15" w:firstLine="0"/>
      </w:pPr>
      <w:r>
        <w:rPr>
          <w:noProof/>
          <w:lang w:eastAsia="en-GB" w:bidi="hi-IN"/>
        </w:rPr>
        <w:drawing>
          <wp:inline distT="0" distB="0" distL="0" distR="0">
            <wp:extent cx="85344" cy="57912"/>
            <wp:effectExtent l="0" t="0" r="0" b="0"/>
            <wp:docPr id="905" name="Picture 905"/>
            <wp:cNvGraphicFramePr/>
            <a:graphic xmlns:a="http://schemas.openxmlformats.org/drawingml/2006/main">
              <a:graphicData uri="http://schemas.openxmlformats.org/drawingml/2006/picture">
                <pic:pic xmlns:pic="http://schemas.openxmlformats.org/drawingml/2006/picture">
                  <pic:nvPicPr>
                    <pic:cNvPr id="905" name="Picture 905"/>
                    <pic:cNvPicPr/>
                  </pic:nvPicPr>
                  <pic:blipFill>
                    <a:blip r:embed="rId8"/>
                    <a:stretch>
                      <a:fillRect/>
                    </a:stretch>
                  </pic:blipFill>
                  <pic:spPr>
                    <a:xfrm>
                      <a:off x="0" y="0"/>
                      <a:ext cx="85344" cy="57912"/>
                    </a:xfrm>
                    <a:prstGeom prst="rect">
                      <a:avLst/>
                    </a:prstGeom>
                  </pic:spPr>
                </pic:pic>
              </a:graphicData>
            </a:graphic>
          </wp:inline>
        </w:drawing>
      </w:r>
      <w:r>
        <w:tab/>
        <w:t>Use columnar storage.</w:t>
      </w:r>
    </w:p>
    <w:p w:rsidR="00F65FB8" w:rsidRDefault="00AD5DD7">
      <w:pPr>
        <w:tabs>
          <w:tab w:val="center" w:pos="1692"/>
        </w:tabs>
        <w:ind w:left="-15" w:firstLine="0"/>
      </w:pPr>
      <w:r>
        <w:rPr>
          <w:noProof/>
          <w:lang w:eastAsia="en-GB" w:bidi="hi-IN"/>
        </w:rPr>
        <w:drawing>
          <wp:inline distT="0" distB="0" distL="0" distR="0">
            <wp:extent cx="85344" cy="57912"/>
            <wp:effectExtent l="0" t="0" r="0" b="0"/>
            <wp:docPr id="908" name="Picture 908"/>
            <wp:cNvGraphicFramePr/>
            <a:graphic xmlns:a="http://schemas.openxmlformats.org/drawingml/2006/main">
              <a:graphicData uri="http://schemas.openxmlformats.org/drawingml/2006/picture">
                <pic:pic xmlns:pic="http://schemas.openxmlformats.org/drawingml/2006/picture">
                  <pic:nvPicPr>
                    <pic:cNvPr id="908" name="Picture 908"/>
                    <pic:cNvPicPr/>
                  </pic:nvPicPr>
                  <pic:blipFill>
                    <a:blip r:embed="rId8"/>
                    <a:stretch>
                      <a:fillRect/>
                    </a:stretch>
                  </pic:blipFill>
                  <pic:spPr>
                    <a:xfrm>
                      <a:off x="0" y="0"/>
                      <a:ext cx="85344" cy="57912"/>
                    </a:xfrm>
                    <a:prstGeom prst="rect">
                      <a:avLst/>
                    </a:prstGeom>
                  </pic:spPr>
                </pic:pic>
              </a:graphicData>
            </a:graphic>
          </wp:inline>
        </w:drawing>
      </w:r>
      <w:r>
        <w:tab/>
        <w:t>Support SQL-based languages.</w:t>
      </w:r>
    </w:p>
    <w:p w:rsidR="00F65FB8" w:rsidRDefault="00AD5DD7">
      <w:pPr>
        <w:ind w:left="-5" w:right="13"/>
      </w:pPr>
      <w:r>
        <w:t>You need to identify the correct technologies to build the Lambda architecture.</w:t>
      </w:r>
    </w:p>
    <w:p w:rsidR="00F65FB8" w:rsidRDefault="00AD5DD7">
      <w:pPr>
        <w:ind w:left="-5" w:right="13"/>
      </w:pPr>
      <w:r>
        <w:t>Which technologies should you use? To answer, select the appropriate options in the answer area.</w:t>
      </w:r>
    </w:p>
    <w:p w:rsidR="00F65FB8" w:rsidRDefault="00AD5DD7">
      <w:pPr>
        <w:ind w:left="-5" w:right="13"/>
      </w:pPr>
      <w:r>
        <w:t>NOTE: Each correct selection is worth one point.</w:t>
      </w:r>
    </w:p>
    <w:p w:rsidR="00F65FB8" w:rsidRDefault="00AD5DD7">
      <w:pPr>
        <w:spacing w:after="10" w:line="250" w:lineRule="auto"/>
        <w:ind w:left="-5" w:right="7533"/>
      </w:pPr>
      <w:r>
        <w:t>Hot Area:</w:t>
      </w:r>
    </w:p>
    <w:p w:rsidR="00F65FB8" w:rsidRDefault="00AD5DD7">
      <w:pPr>
        <w:spacing w:after="275" w:line="259" w:lineRule="auto"/>
        <w:ind w:left="706" w:firstLine="0"/>
      </w:pPr>
      <w:r>
        <w:rPr>
          <w:noProof/>
          <w:lang w:eastAsia="en-GB" w:bidi="hi-IN"/>
        </w:rPr>
        <w:lastRenderedPageBreak/>
        <w:drawing>
          <wp:inline distT="0" distB="0" distL="0" distR="0">
            <wp:extent cx="5343145" cy="5477256"/>
            <wp:effectExtent l="0" t="0" r="0" b="0"/>
            <wp:docPr id="923" name="Picture 923"/>
            <wp:cNvGraphicFramePr/>
            <a:graphic xmlns:a="http://schemas.openxmlformats.org/drawingml/2006/main">
              <a:graphicData uri="http://schemas.openxmlformats.org/drawingml/2006/picture">
                <pic:pic xmlns:pic="http://schemas.openxmlformats.org/drawingml/2006/picture">
                  <pic:nvPicPr>
                    <pic:cNvPr id="923" name="Picture 923"/>
                    <pic:cNvPicPr/>
                  </pic:nvPicPr>
                  <pic:blipFill>
                    <a:blip r:embed="rId25"/>
                    <a:stretch>
                      <a:fillRect/>
                    </a:stretch>
                  </pic:blipFill>
                  <pic:spPr>
                    <a:xfrm>
                      <a:off x="0" y="0"/>
                      <a:ext cx="5343145" cy="5477256"/>
                    </a:xfrm>
                    <a:prstGeom prst="rect">
                      <a:avLst/>
                    </a:prstGeom>
                  </pic:spPr>
                </pic:pic>
              </a:graphicData>
            </a:graphic>
          </wp:inline>
        </w:drawing>
      </w:r>
    </w:p>
    <w:p w:rsidR="00F65FB8" w:rsidRDefault="00AD5DD7">
      <w:pPr>
        <w:spacing w:after="10" w:line="250" w:lineRule="auto"/>
        <w:ind w:left="-5" w:right="7533"/>
      </w:pPr>
      <w:r>
        <w:t xml:space="preserve">Correct Answer: </w:t>
      </w:r>
    </w:p>
    <w:p w:rsidR="00F65FB8" w:rsidRDefault="00AD5DD7">
      <w:pPr>
        <w:spacing w:after="275" w:line="259" w:lineRule="auto"/>
        <w:ind w:left="706" w:firstLine="0"/>
      </w:pPr>
      <w:r>
        <w:rPr>
          <w:noProof/>
          <w:lang w:eastAsia="en-GB" w:bidi="hi-IN"/>
        </w:rPr>
        <w:lastRenderedPageBreak/>
        <w:drawing>
          <wp:inline distT="0" distB="0" distL="0" distR="0">
            <wp:extent cx="5343145" cy="5477256"/>
            <wp:effectExtent l="0" t="0" r="0" b="0"/>
            <wp:docPr id="933" name="Picture 933"/>
            <wp:cNvGraphicFramePr/>
            <a:graphic xmlns:a="http://schemas.openxmlformats.org/drawingml/2006/main">
              <a:graphicData uri="http://schemas.openxmlformats.org/drawingml/2006/picture">
                <pic:pic xmlns:pic="http://schemas.openxmlformats.org/drawingml/2006/picture">
                  <pic:nvPicPr>
                    <pic:cNvPr id="933" name="Picture 933"/>
                    <pic:cNvPicPr/>
                  </pic:nvPicPr>
                  <pic:blipFill>
                    <a:blip r:embed="rId26"/>
                    <a:stretch>
                      <a:fillRect/>
                    </a:stretch>
                  </pic:blipFill>
                  <pic:spPr>
                    <a:xfrm>
                      <a:off x="0" y="0"/>
                      <a:ext cx="5343145" cy="5477256"/>
                    </a:xfrm>
                    <a:prstGeom prst="rect">
                      <a:avLst/>
                    </a:prstGeom>
                  </pic:spPr>
                </pic:pic>
              </a:graphicData>
            </a:graphic>
          </wp:inline>
        </w:drawing>
      </w:r>
    </w:p>
    <w:p w:rsidR="00F65FB8" w:rsidRDefault="00AD5DD7">
      <w:pPr>
        <w:spacing w:after="222" w:line="250" w:lineRule="auto"/>
        <w:ind w:left="-5" w:right="7533"/>
      </w:pPr>
      <w:r>
        <w:t>Section: (none) Explanation</w:t>
      </w:r>
    </w:p>
    <w:p w:rsidR="00F65FB8" w:rsidRDefault="00AD5DD7">
      <w:pPr>
        <w:spacing w:after="204" w:line="250" w:lineRule="auto"/>
        <w:ind w:left="-5" w:right="7533"/>
      </w:pPr>
      <w:r>
        <w:t>Explanation/Reference: Explanation:</w:t>
      </w:r>
    </w:p>
    <w:p w:rsidR="00F65FB8" w:rsidRDefault="00AD5DD7">
      <w:pPr>
        <w:spacing w:after="9"/>
        <w:ind w:left="-5" w:right="13"/>
      </w:pPr>
      <w:r>
        <w:t>Data storage: Azure Data Lake Store</w:t>
      </w:r>
    </w:p>
    <w:p w:rsidR="00F65FB8" w:rsidRDefault="00AD5DD7">
      <w:pPr>
        <w:ind w:left="-5" w:right="13"/>
      </w:pPr>
      <w:r>
        <w:t>A key mechanism that allows Azure Data Lake Storage Gen2 to provide file system performance at object storage scale and prices is the addition of a hierarchical namespace. This allows the collection of objects/files within an account to be organized into a hierarchy of directories and nested subdirectories in the same way that the file system on your computer is organized. With the hierarchical namespace enabled, a storage account becomes capable of providing the scalability and cost-effectiveness of object storage, with file system semantics that are familiar to analytics engines and frameworks.</w:t>
      </w:r>
    </w:p>
    <w:p w:rsidR="00F65FB8" w:rsidRDefault="00AD5DD7">
      <w:pPr>
        <w:spacing w:after="9"/>
        <w:ind w:left="-5" w:right="13"/>
      </w:pPr>
      <w:r>
        <w:t>Batch processing: HD Insight Spark</w:t>
      </w:r>
    </w:p>
    <w:p w:rsidR="00F65FB8" w:rsidRDefault="00AD5DD7">
      <w:pPr>
        <w:ind w:left="-5" w:right="13"/>
      </w:pPr>
      <w:r>
        <w:t>Aparch Spark is an open-source, parallel-processing framework that supports in-memory processing to boost the performance of big-data analysis applications.</w:t>
      </w:r>
    </w:p>
    <w:p w:rsidR="00F65FB8" w:rsidRDefault="00AD5DD7">
      <w:pPr>
        <w:ind w:left="-5" w:right="13"/>
      </w:pPr>
      <w:r>
        <w:t>HDInsight is a managed Hadoop service. Use it deploy and manage Hadoop clusters in Azure. For batch processing, you can use Spark, Hive, Hive LLAP, MapReduce.</w:t>
      </w:r>
    </w:p>
    <w:p w:rsidR="00F65FB8" w:rsidRDefault="00AD5DD7">
      <w:pPr>
        <w:ind w:left="-5" w:right="13"/>
      </w:pPr>
      <w:r>
        <w:lastRenderedPageBreak/>
        <w:t>Languages: R, Python, Java, Scala, SQL</w:t>
      </w:r>
    </w:p>
    <w:p w:rsidR="00F65FB8" w:rsidRDefault="00AD5DD7">
      <w:pPr>
        <w:spacing w:after="9"/>
        <w:ind w:left="-5" w:right="13"/>
      </w:pPr>
      <w:r>
        <w:t>Analytic data store: Azure Synapse Analytics</w:t>
      </w:r>
    </w:p>
    <w:p w:rsidR="00F65FB8" w:rsidRDefault="00AD5DD7">
      <w:pPr>
        <w:spacing w:after="0"/>
        <w:ind w:left="-5" w:right="13"/>
      </w:pPr>
      <w:r>
        <w:t>Azure Synapse Analytics Warehouse is a cloud-based Enterprise Data Warehouse (EDW) that uses Massively Parallel Processing (MPP).</w:t>
      </w:r>
    </w:p>
    <w:p w:rsidR="00F65FB8" w:rsidRDefault="00AD5DD7">
      <w:pPr>
        <w:ind w:left="-5" w:right="13"/>
      </w:pPr>
      <w:r>
        <w:t>Azure Synapse Analytics stores data into relational tables with columnar storage.</w:t>
      </w:r>
    </w:p>
    <w:p w:rsidR="00F65FB8" w:rsidRDefault="00AD5DD7">
      <w:pPr>
        <w:ind w:left="-5" w:right="13"/>
      </w:pPr>
      <w:r>
        <w:t>Note: As of November 2019, Azure SQL Data Warehouse is now Azure Synapse Analytics.</w:t>
      </w:r>
    </w:p>
    <w:p w:rsidR="00F65FB8" w:rsidRDefault="00AD5DD7">
      <w:pPr>
        <w:spacing w:after="81" w:line="383" w:lineRule="auto"/>
        <w:ind w:left="-5" w:right="975"/>
      </w:pPr>
      <w:r>
        <w:t xml:space="preserve">References: </w:t>
      </w:r>
      <w:r>
        <w:rPr>
          <w:color w:val="0000FF"/>
          <w:u w:val="single" w:color="0000FF"/>
        </w:rPr>
        <w:t>https://docs.microsoft.com/en-us/azure/storage/blobs/data-lake-storage-namespace https://docs.microsoft.com/en-us/azure/architecture/data-guide/technology-choices/batch-processing https://docs.microsoft.com/en-us/azure/sql-data-warehouse/sql-data-warehouse-overview-what-is</w:t>
      </w:r>
    </w:p>
    <w:p w:rsidR="00F65FB8" w:rsidRDefault="00AD5DD7">
      <w:pPr>
        <w:spacing w:after="204" w:line="250" w:lineRule="auto"/>
        <w:ind w:left="-5" w:right="7925"/>
      </w:pPr>
      <w:r>
        <w:t>QUESTION 20 DRAG DROP</w:t>
      </w:r>
    </w:p>
    <w:p w:rsidR="00F65FB8" w:rsidRDefault="00AD5DD7">
      <w:pPr>
        <w:ind w:left="-5" w:right="13"/>
      </w:pPr>
      <w:r>
        <w:t>Your company has an on-premises Microsoft SQL Server instance.</w:t>
      </w:r>
    </w:p>
    <w:p w:rsidR="00F65FB8" w:rsidRDefault="00AD5DD7">
      <w:pPr>
        <w:ind w:left="-5" w:right="13"/>
      </w:pPr>
      <w:r>
        <w:t>The data engineering team plans to implement a process that copies data from the SQL Server instance to Azure Blob storage once a day. The process must orchestrate and manage the data lifecycle.</w:t>
      </w:r>
    </w:p>
    <w:p w:rsidR="00F65FB8" w:rsidRDefault="00AD5DD7">
      <w:pPr>
        <w:ind w:left="-5" w:right="13"/>
      </w:pPr>
      <w:r>
        <w:t>You need to create Azure Data Factory to connect to the SQL Server instance.</w:t>
      </w:r>
    </w:p>
    <w:p w:rsidR="00F65FB8" w:rsidRDefault="00AD5DD7">
      <w:pPr>
        <w:ind w:left="-5" w:right="13"/>
      </w:pPr>
      <w:r>
        <w:t>Which three actions should you perform in sequence? To answer, move the appropriate actions from the list of actions to the answer area and arrange them in the correct order.</w:t>
      </w:r>
    </w:p>
    <w:p w:rsidR="00F65FB8" w:rsidRDefault="00AD5DD7">
      <w:pPr>
        <w:spacing w:after="10" w:line="250" w:lineRule="auto"/>
        <w:ind w:left="-5" w:right="7533"/>
      </w:pPr>
      <w:r>
        <w:t>Select and Place:</w:t>
      </w:r>
    </w:p>
    <w:p w:rsidR="00F65FB8" w:rsidRDefault="00AD5DD7">
      <w:pPr>
        <w:spacing w:after="273" w:line="259" w:lineRule="auto"/>
        <w:ind w:left="413" w:firstLine="0"/>
      </w:pPr>
      <w:r>
        <w:rPr>
          <w:noProof/>
          <w:lang w:eastAsia="en-GB" w:bidi="hi-IN"/>
        </w:rPr>
        <w:drawing>
          <wp:inline distT="0" distB="0" distL="0" distR="0">
            <wp:extent cx="5715000" cy="1924812"/>
            <wp:effectExtent l="0" t="0" r="0" b="0"/>
            <wp:docPr id="980" name="Picture 980"/>
            <wp:cNvGraphicFramePr/>
            <a:graphic xmlns:a="http://schemas.openxmlformats.org/drawingml/2006/main">
              <a:graphicData uri="http://schemas.openxmlformats.org/drawingml/2006/picture">
                <pic:pic xmlns:pic="http://schemas.openxmlformats.org/drawingml/2006/picture">
                  <pic:nvPicPr>
                    <pic:cNvPr id="980" name="Picture 980"/>
                    <pic:cNvPicPr/>
                  </pic:nvPicPr>
                  <pic:blipFill>
                    <a:blip r:embed="rId27"/>
                    <a:stretch>
                      <a:fillRect/>
                    </a:stretch>
                  </pic:blipFill>
                  <pic:spPr>
                    <a:xfrm>
                      <a:off x="0" y="0"/>
                      <a:ext cx="5715000" cy="1924812"/>
                    </a:xfrm>
                    <a:prstGeom prst="rect">
                      <a:avLst/>
                    </a:prstGeom>
                  </pic:spPr>
                </pic:pic>
              </a:graphicData>
            </a:graphic>
          </wp:inline>
        </w:drawing>
      </w:r>
    </w:p>
    <w:p w:rsidR="00F65FB8" w:rsidRDefault="00AD5DD7">
      <w:pPr>
        <w:spacing w:after="10" w:line="250" w:lineRule="auto"/>
        <w:ind w:left="-5" w:right="7533"/>
      </w:pPr>
      <w:r>
        <w:t xml:space="preserve">Correct Answer: </w:t>
      </w:r>
    </w:p>
    <w:p w:rsidR="00F65FB8" w:rsidRDefault="00AD5DD7">
      <w:pPr>
        <w:spacing w:after="273" w:line="259" w:lineRule="auto"/>
        <w:ind w:left="413" w:firstLine="0"/>
      </w:pPr>
      <w:r>
        <w:rPr>
          <w:noProof/>
          <w:lang w:eastAsia="en-GB" w:bidi="hi-IN"/>
        </w:rPr>
        <w:drawing>
          <wp:inline distT="0" distB="0" distL="0" distR="0">
            <wp:extent cx="5715000" cy="1924812"/>
            <wp:effectExtent l="0" t="0" r="0" b="0"/>
            <wp:docPr id="990" name="Picture 990"/>
            <wp:cNvGraphicFramePr/>
            <a:graphic xmlns:a="http://schemas.openxmlformats.org/drawingml/2006/main">
              <a:graphicData uri="http://schemas.openxmlformats.org/drawingml/2006/picture">
                <pic:pic xmlns:pic="http://schemas.openxmlformats.org/drawingml/2006/picture">
                  <pic:nvPicPr>
                    <pic:cNvPr id="990" name="Picture 990"/>
                    <pic:cNvPicPr/>
                  </pic:nvPicPr>
                  <pic:blipFill>
                    <a:blip r:embed="rId28"/>
                    <a:stretch>
                      <a:fillRect/>
                    </a:stretch>
                  </pic:blipFill>
                  <pic:spPr>
                    <a:xfrm>
                      <a:off x="0" y="0"/>
                      <a:ext cx="5715000" cy="1924812"/>
                    </a:xfrm>
                    <a:prstGeom prst="rect">
                      <a:avLst/>
                    </a:prstGeom>
                  </pic:spPr>
                </pic:pic>
              </a:graphicData>
            </a:graphic>
          </wp:inline>
        </w:drawing>
      </w:r>
    </w:p>
    <w:p w:rsidR="00F65FB8" w:rsidRDefault="00AD5DD7">
      <w:pPr>
        <w:spacing w:after="222" w:line="250" w:lineRule="auto"/>
        <w:ind w:left="-5" w:right="7533"/>
      </w:pPr>
      <w:r>
        <w:t>Section: (none) Explanation</w:t>
      </w:r>
    </w:p>
    <w:p w:rsidR="00F65FB8" w:rsidRDefault="00AD5DD7">
      <w:pPr>
        <w:spacing w:after="204" w:line="250" w:lineRule="auto"/>
        <w:ind w:left="-5" w:right="7533"/>
      </w:pPr>
      <w:r>
        <w:lastRenderedPageBreak/>
        <w:t>Explanation/Reference: Explanation:</w:t>
      </w:r>
    </w:p>
    <w:p w:rsidR="00F65FB8" w:rsidRDefault="00AD5DD7">
      <w:pPr>
        <w:spacing w:after="9"/>
        <w:ind w:left="-5" w:right="13"/>
      </w:pPr>
      <w:r>
        <w:t>Step 1: Create an Azure Data Factory</w:t>
      </w:r>
    </w:p>
    <w:p w:rsidR="00F65FB8" w:rsidRDefault="00AD5DD7">
      <w:pPr>
        <w:ind w:left="-5" w:right="13"/>
      </w:pPr>
      <w:r>
        <w:t>You need to create a data factory and start the Data Factory UI to create a pipeline in the data factory.</w:t>
      </w:r>
    </w:p>
    <w:p w:rsidR="00F65FB8" w:rsidRDefault="00AD5DD7">
      <w:pPr>
        <w:spacing w:after="9"/>
        <w:ind w:left="-5" w:right="13"/>
      </w:pPr>
      <w:r>
        <w:t>Step 2: From the on-premises network, install and configure a self-hosted runtime.</w:t>
      </w:r>
    </w:p>
    <w:p w:rsidR="00F65FB8" w:rsidRDefault="00AD5DD7">
      <w:pPr>
        <w:ind w:left="-5" w:right="13"/>
      </w:pPr>
      <w:r>
        <w:t>To use copy data from a SQL Server database that isn't publicly accessible, you need to set up a self-hosted integration runtime.</w:t>
      </w:r>
    </w:p>
    <w:p w:rsidR="00F65FB8" w:rsidRDefault="00AD5DD7">
      <w:pPr>
        <w:ind w:left="-5" w:right="13"/>
      </w:pPr>
      <w:r>
        <w:t>Step 3: Configure a linked service to connect to the SQL Server instance.</w:t>
      </w:r>
    </w:p>
    <w:p w:rsidR="00F65FB8" w:rsidRDefault="00AD5DD7">
      <w:pPr>
        <w:spacing w:after="223" w:line="231" w:lineRule="auto"/>
        <w:ind w:left="-5" w:right="2438"/>
      </w:pPr>
      <w:r>
        <w:t xml:space="preserve">Reference: </w:t>
      </w:r>
      <w:r>
        <w:rPr>
          <w:color w:val="0000FF"/>
          <w:u w:val="single" w:color="0000FF"/>
        </w:rPr>
        <w:t>https://docs.microsoft.com/en-us/azure/data-factory/connector-sql-server</w:t>
      </w:r>
    </w:p>
    <w:p w:rsidR="00F65FB8" w:rsidRDefault="00AD5DD7">
      <w:pPr>
        <w:spacing w:after="223" w:line="231" w:lineRule="auto"/>
        <w:ind w:left="-5"/>
      </w:pPr>
      <w:r>
        <w:rPr>
          <w:color w:val="0000FF"/>
          <w:u w:val="single" w:color="0000FF"/>
        </w:rPr>
        <w:t>https://www.mssqltips.com/sqlservertip/5812/connect-to-onpremises-data-in-azure-data-factory-with-theselfhosted-integration-runtime--part-1/</w:t>
      </w:r>
    </w:p>
    <w:p w:rsidR="00F65FB8" w:rsidRDefault="00AD5DD7">
      <w:pPr>
        <w:spacing w:after="10" w:line="250" w:lineRule="auto"/>
        <w:ind w:left="-5" w:right="7533"/>
      </w:pPr>
      <w:r>
        <w:t>QUESTION 21</w:t>
      </w:r>
    </w:p>
    <w:p w:rsidR="00F65FB8" w:rsidRDefault="00AD5DD7">
      <w:pPr>
        <w:ind w:left="-5" w:right="13"/>
      </w:pPr>
      <w:r>
        <w:t>A company runs Microsoft SQL Server in an on-premises virtual machine (VM).</w:t>
      </w:r>
    </w:p>
    <w:p w:rsidR="00F65FB8" w:rsidRDefault="00AD5DD7">
      <w:pPr>
        <w:ind w:left="-5" w:right="13"/>
      </w:pPr>
      <w:r>
        <w:t>You must migrate the database to Azure SQL Database. You synchronize users from Active Directory to Azure Active Directory (Azure AD).</w:t>
      </w:r>
    </w:p>
    <w:p w:rsidR="00F65FB8" w:rsidRDefault="00AD5DD7">
      <w:pPr>
        <w:ind w:left="-5" w:right="13"/>
      </w:pPr>
      <w:r>
        <w:t>You need to configure Azure SQL Database to use an Azure AD user as administrator.</w:t>
      </w:r>
    </w:p>
    <w:p w:rsidR="00F65FB8" w:rsidRDefault="00AD5DD7">
      <w:pPr>
        <w:spacing w:after="241"/>
        <w:ind w:left="-5" w:right="13"/>
      </w:pPr>
      <w:r>
        <w:t>What should you configure?</w:t>
      </w:r>
    </w:p>
    <w:p w:rsidR="00F65FB8" w:rsidRDefault="00AD5DD7">
      <w:pPr>
        <w:numPr>
          <w:ilvl w:val="0"/>
          <w:numId w:val="15"/>
        </w:numPr>
        <w:spacing w:after="39"/>
        <w:ind w:right="13" w:hanging="315"/>
      </w:pPr>
      <w:r>
        <w:t>For each Azure SQL Database, set the Access Control to administrator.</w:t>
      </w:r>
    </w:p>
    <w:p w:rsidR="00F65FB8" w:rsidRDefault="00AD5DD7">
      <w:pPr>
        <w:numPr>
          <w:ilvl w:val="0"/>
          <w:numId w:val="15"/>
        </w:numPr>
        <w:spacing w:after="39"/>
        <w:ind w:right="13" w:hanging="315"/>
      </w:pPr>
      <w:r>
        <w:t>For each Azure SQL Database server, set the Active Directory to administrator.</w:t>
      </w:r>
    </w:p>
    <w:p w:rsidR="00F65FB8" w:rsidRDefault="00AD5DD7">
      <w:pPr>
        <w:numPr>
          <w:ilvl w:val="0"/>
          <w:numId w:val="15"/>
        </w:numPr>
        <w:spacing w:after="39"/>
        <w:ind w:right="13" w:hanging="315"/>
      </w:pPr>
      <w:r>
        <w:t>For each Azure SQL Database, set the Active Directory administrator role.</w:t>
      </w:r>
    </w:p>
    <w:p w:rsidR="00F65FB8" w:rsidRDefault="00AD5DD7">
      <w:pPr>
        <w:numPr>
          <w:ilvl w:val="0"/>
          <w:numId w:val="15"/>
        </w:numPr>
        <w:spacing w:after="248"/>
        <w:ind w:right="13" w:hanging="315"/>
      </w:pPr>
      <w:r>
        <w:t>For each Azure SQL Database server, set the Access Control to administrator.</w:t>
      </w:r>
    </w:p>
    <w:p w:rsidR="00F65FB8" w:rsidRDefault="00AD5DD7">
      <w:pPr>
        <w:spacing w:after="10" w:line="250" w:lineRule="auto"/>
        <w:ind w:left="-5" w:right="7533"/>
      </w:pPr>
      <w:r>
        <w:t>Correct Answer: C</w:t>
      </w:r>
    </w:p>
    <w:p w:rsidR="00F65FB8" w:rsidRDefault="00AD5DD7">
      <w:pPr>
        <w:spacing w:after="222" w:line="250" w:lineRule="auto"/>
        <w:ind w:left="-5" w:right="7533"/>
      </w:pPr>
      <w:r>
        <w:t>Section: (none) Explanation</w:t>
      </w:r>
    </w:p>
    <w:p w:rsidR="00F65FB8" w:rsidRDefault="00AD5DD7">
      <w:pPr>
        <w:spacing w:after="10" w:line="250" w:lineRule="auto"/>
        <w:ind w:left="-5" w:right="7533"/>
      </w:pPr>
      <w:r>
        <w:t>Explanation/Reference:</w:t>
      </w:r>
    </w:p>
    <w:p w:rsidR="00F65FB8" w:rsidRDefault="00AD5DD7">
      <w:pPr>
        <w:spacing w:after="9"/>
        <w:ind w:left="-5" w:right="13"/>
      </w:pPr>
      <w:r>
        <w:t xml:space="preserve">Explanation: </w:t>
      </w:r>
    </w:p>
    <w:p w:rsidR="00F65FB8" w:rsidRDefault="00AD5DD7">
      <w:pPr>
        <w:spacing w:after="9"/>
        <w:ind w:left="-5" w:right="13"/>
      </w:pPr>
      <w:r>
        <w:t>There are two administrative accounts (Server admin and Active Directory admin) that act as administrators.</w:t>
      </w:r>
    </w:p>
    <w:p w:rsidR="00F65FB8" w:rsidRDefault="00AD5DD7">
      <w:pPr>
        <w:ind w:left="-5" w:right="13"/>
      </w:pPr>
      <w:r>
        <w:t>One Azure Active Directory account, either an individual or security group account, can also be configured as an administrator. It is optional to configure an Azure AD administrator, but an Azure AD administrator must be configured if you want to use Azure AD accounts to connect to SQL Database.</w:t>
      </w:r>
    </w:p>
    <w:p w:rsidR="00F65FB8" w:rsidRDefault="00AD5DD7">
      <w:pPr>
        <w:spacing w:after="223" w:line="231" w:lineRule="auto"/>
        <w:ind w:left="-5" w:right="1550"/>
      </w:pPr>
      <w:r>
        <w:t xml:space="preserve">References: </w:t>
      </w:r>
      <w:r>
        <w:rPr>
          <w:color w:val="0000FF"/>
          <w:u w:val="single" w:color="0000FF"/>
        </w:rPr>
        <w:t>https://docs.microsoft.com/en-us/azure/sql-database/sql-database-manage-logins</w:t>
      </w:r>
    </w:p>
    <w:p w:rsidR="00F65FB8" w:rsidRDefault="00AD5DD7">
      <w:pPr>
        <w:spacing w:after="10" w:line="250" w:lineRule="auto"/>
        <w:ind w:left="-5" w:right="7533"/>
      </w:pPr>
      <w:r>
        <w:t>QUESTION 22</w:t>
      </w:r>
    </w:p>
    <w:p w:rsidR="00F65FB8" w:rsidRDefault="00AD5DD7">
      <w:pPr>
        <w:spacing w:after="222" w:line="250" w:lineRule="auto"/>
        <w:ind w:left="-5" w:right="29"/>
      </w:pPr>
      <w:r>
        <w:t>Note: This question is part of a series of questions that present the same scenario. Each question in the series contains a unique solution that might meet the stated goals. Some question sets might have more than one correct solution, while others might not have a correct solution.</w:t>
      </w:r>
    </w:p>
    <w:p w:rsidR="00F65FB8" w:rsidRDefault="00AD5DD7">
      <w:pPr>
        <w:spacing w:line="250" w:lineRule="auto"/>
        <w:ind w:left="-5"/>
      </w:pPr>
      <w:r>
        <w:t>After you answer a question in this section, you will NOT be able to return to it. As a result, these questions will not appear in the review screen.</w:t>
      </w:r>
    </w:p>
    <w:p w:rsidR="00F65FB8" w:rsidRDefault="00AD5DD7">
      <w:pPr>
        <w:ind w:left="-5" w:right="13"/>
      </w:pPr>
      <w:r>
        <w:t>You have an Azure SQL database named DB1 that contains a table named Table1. Table1 has a field named Customer_ID that is varchar(22).</w:t>
      </w:r>
    </w:p>
    <w:p w:rsidR="00F65FB8" w:rsidRDefault="00AD5DD7">
      <w:pPr>
        <w:ind w:left="-5" w:right="13"/>
      </w:pPr>
      <w:r>
        <w:t>You need to implement masking for the Customer_ID field to meet the following requirements:</w:t>
      </w:r>
    </w:p>
    <w:p w:rsidR="00F65FB8" w:rsidRDefault="00AD5DD7">
      <w:pPr>
        <w:ind w:left="-5" w:right="5044"/>
      </w:pPr>
      <w:r>
        <w:rPr>
          <w:noProof/>
          <w:lang w:eastAsia="en-GB" w:bidi="hi-IN"/>
        </w:rPr>
        <w:lastRenderedPageBreak/>
        <w:drawing>
          <wp:inline distT="0" distB="0" distL="0" distR="0">
            <wp:extent cx="85344" cy="57912"/>
            <wp:effectExtent l="0" t="0" r="0" b="0"/>
            <wp:docPr id="1052" name="Picture 1052"/>
            <wp:cNvGraphicFramePr/>
            <a:graphic xmlns:a="http://schemas.openxmlformats.org/drawingml/2006/main">
              <a:graphicData uri="http://schemas.openxmlformats.org/drawingml/2006/picture">
                <pic:pic xmlns:pic="http://schemas.openxmlformats.org/drawingml/2006/picture">
                  <pic:nvPicPr>
                    <pic:cNvPr id="1052" name="Picture 1052"/>
                    <pic:cNvPicPr/>
                  </pic:nvPicPr>
                  <pic:blipFill>
                    <a:blip r:embed="rId8"/>
                    <a:stretch>
                      <a:fillRect/>
                    </a:stretch>
                  </pic:blipFill>
                  <pic:spPr>
                    <a:xfrm>
                      <a:off x="0" y="0"/>
                      <a:ext cx="85344" cy="57912"/>
                    </a:xfrm>
                    <a:prstGeom prst="rect">
                      <a:avLst/>
                    </a:prstGeom>
                  </pic:spPr>
                </pic:pic>
              </a:graphicData>
            </a:graphic>
          </wp:inline>
        </w:drawing>
      </w:r>
      <w:r>
        <w:tab/>
        <w:t xml:space="preserve">The first two prefix characters must be exposed. </w:t>
      </w:r>
      <w:r>
        <w:rPr>
          <w:noProof/>
          <w:lang w:eastAsia="en-GB" w:bidi="hi-IN"/>
        </w:rPr>
        <w:drawing>
          <wp:inline distT="0" distB="0" distL="0" distR="0">
            <wp:extent cx="85344" cy="57912"/>
            <wp:effectExtent l="0" t="0" r="0" b="0"/>
            <wp:docPr id="1055" name="Picture 1055"/>
            <wp:cNvGraphicFramePr/>
            <a:graphic xmlns:a="http://schemas.openxmlformats.org/drawingml/2006/main">
              <a:graphicData uri="http://schemas.openxmlformats.org/drawingml/2006/picture">
                <pic:pic xmlns:pic="http://schemas.openxmlformats.org/drawingml/2006/picture">
                  <pic:nvPicPr>
                    <pic:cNvPr id="1055" name="Picture 1055"/>
                    <pic:cNvPicPr/>
                  </pic:nvPicPr>
                  <pic:blipFill>
                    <a:blip r:embed="rId8"/>
                    <a:stretch>
                      <a:fillRect/>
                    </a:stretch>
                  </pic:blipFill>
                  <pic:spPr>
                    <a:xfrm>
                      <a:off x="0" y="0"/>
                      <a:ext cx="85344" cy="57912"/>
                    </a:xfrm>
                    <a:prstGeom prst="rect">
                      <a:avLst/>
                    </a:prstGeom>
                  </pic:spPr>
                </pic:pic>
              </a:graphicData>
            </a:graphic>
          </wp:inline>
        </w:drawing>
      </w:r>
      <w:r>
        <w:tab/>
        <w:t xml:space="preserve">The last four suffix characters must be exposed. </w:t>
      </w:r>
      <w:r>
        <w:rPr>
          <w:noProof/>
          <w:lang w:eastAsia="en-GB" w:bidi="hi-IN"/>
        </w:rPr>
        <w:drawing>
          <wp:inline distT="0" distB="0" distL="0" distR="0">
            <wp:extent cx="85344" cy="57912"/>
            <wp:effectExtent l="0" t="0" r="0" b="0"/>
            <wp:docPr id="1058" name="Picture 1058"/>
            <wp:cNvGraphicFramePr/>
            <a:graphic xmlns:a="http://schemas.openxmlformats.org/drawingml/2006/main">
              <a:graphicData uri="http://schemas.openxmlformats.org/drawingml/2006/picture">
                <pic:pic xmlns:pic="http://schemas.openxmlformats.org/drawingml/2006/picture">
                  <pic:nvPicPr>
                    <pic:cNvPr id="1058" name="Picture 1058"/>
                    <pic:cNvPicPr/>
                  </pic:nvPicPr>
                  <pic:blipFill>
                    <a:blip r:embed="rId8"/>
                    <a:stretch>
                      <a:fillRect/>
                    </a:stretch>
                  </pic:blipFill>
                  <pic:spPr>
                    <a:xfrm>
                      <a:off x="0" y="0"/>
                      <a:ext cx="85344" cy="57912"/>
                    </a:xfrm>
                    <a:prstGeom prst="rect">
                      <a:avLst/>
                    </a:prstGeom>
                  </pic:spPr>
                </pic:pic>
              </a:graphicData>
            </a:graphic>
          </wp:inline>
        </w:drawing>
      </w:r>
      <w:r>
        <w:tab/>
        <w:t>All other characters must be masked.</w:t>
      </w:r>
    </w:p>
    <w:p w:rsidR="00F65FB8" w:rsidRDefault="00AD5DD7">
      <w:pPr>
        <w:ind w:left="-5" w:right="13"/>
      </w:pPr>
      <w:r>
        <w:t>Solution: You implement data masking and use a credit card function mask.</w:t>
      </w:r>
    </w:p>
    <w:p w:rsidR="00F65FB8" w:rsidRDefault="00AD5DD7">
      <w:pPr>
        <w:spacing w:after="241"/>
        <w:ind w:left="-5" w:right="13"/>
      </w:pPr>
      <w:r>
        <w:t>Does this meet the goal?</w:t>
      </w:r>
    </w:p>
    <w:p w:rsidR="00F65FB8" w:rsidRDefault="00AD5DD7">
      <w:pPr>
        <w:numPr>
          <w:ilvl w:val="0"/>
          <w:numId w:val="16"/>
        </w:numPr>
        <w:spacing w:after="39"/>
        <w:ind w:right="13" w:hanging="314"/>
      </w:pPr>
      <w:r>
        <w:t>Yes</w:t>
      </w:r>
    </w:p>
    <w:p w:rsidR="00F65FB8" w:rsidRDefault="00AD5DD7">
      <w:pPr>
        <w:numPr>
          <w:ilvl w:val="0"/>
          <w:numId w:val="16"/>
        </w:numPr>
        <w:spacing w:after="248"/>
        <w:ind w:right="13" w:hanging="314"/>
      </w:pPr>
      <w:r>
        <w:t>No</w:t>
      </w:r>
    </w:p>
    <w:p w:rsidR="00F65FB8" w:rsidRDefault="00AD5DD7">
      <w:pPr>
        <w:spacing w:after="10" w:line="250" w:lineRule="auto"/>
        <w:ind w:left="-5" w:right="7533"/>
      </w:pPr>
      <w:r>
        <w:t>Correct Answer: B</w:t>
      </w:r>
    </w:p>
    <w:p w:rsidR="00F65FB8" w:rsidRDefault="00AD5DD7">
      <w:pPr>
        <w:spacing w:after="222" w:line="250" w:lineRule="auto"/>
        <w:ind w:left="-5" w:right="7533"/>
      </w:pPr>
      <w:r>
        <w:t>Section: (none) Explanation</w:t>
      </w:r>
    </w:p>
    <w:p w:rsidR="00F65FB8" w:rsidRDefault="00AD5DD7">
      <w:pPr>
        <w:spacing w:after="10" w:line="250" w:lineRule="auto"/>
        <w:ind w:left="-5" w:right="7533"/>
      </w:pPr>
      <w:r>
        <w:t>Explanation/Reference:</w:t>
      </w:r>
    </w:p>
    <w:p w:rsidR="00F65FB8" w:rsidRDefault="00AD5DD7">
      <w:pPr>
        <w:spacing w:after="9"/>
        <w:ind w:left="-5" w:right="13"/>
      </w:pPr>
      <w:r>
        <w:t>Explanation:</w:t>
      </w:r>
    </w:p>
    <w:p w:rsidR="00F65FB8" w:rsidRDefault="00AD5DD7">
      <w:pPr>
        <w:ind w:left="-5" w:right="13"/>
      </w:pPr>
      <w:r>
        <w:t>Must use Custom Text data masking, which exposes the first and last characters and adds a custom padding string in the middle.</w:t>
      </w:r>
    </w:p>
    <w:p w:rsidR="00F65FB8" w:rsidRDefault="00AD5DD7">
      <w:pPr>
        <w:spacing w:after="9"/>
        <w:ind w:left="-5" w:right="13"/>
      </w:pPr>
      <w:r>
        <w:t>Reference:</w:t>
      </w:r>
    </w:p>
    <w:p w:rsidR="00F65FB8" w:rsidRDefault="00AD5DD7">
      <w:pPr>
        <w:spacing w:after="223" w:line="231" w:lineRule="auto"/>
        <w:ind w:left="-5"/>
      </w:pPr>
      <w:r>
        <w:rPr>
          <w:color w:val="0000FF"/>
          <w:u w:val="single" w:color="0000FF"/>
        </w:rPr>
        <w:t>https://docs.microsoft.com/en-us/azure/sql-database/sql-database-dynamic-data-masking-get-started</w:t>
      </w:r>
    </w:p>
    <w:p w:rsidR="00F65FB8" w:rsidRDefault="00AD5DD7">
      <w:pPr>
        <w:spacing w:after="10" w:line="250" w:lineRule="auto"/>
        <w:ind w:left="-5" w:right="7533"/>
      </w:pPr>
      <w:r>
        <w:t>QUESTION 23</w:t>
      </w:r>
    </w:p>
    <w:p w:rsidR="00F65FB8" w:rsidRDefault="00AD5DD7">
      <w:pPr>
        <w:spacing w:after="222" w:line="250" w:lineRule="auto"/>
        <w:ind w:left="-5" w:right="29"/>
      </w:pPr>
      <w:r>
        <w:t>Note: This question is part of a series of questions that present the same scenario. Each question in the series contains a unique solution that might meet the stated goals. Some question sets might have more than one correct solution, while others might not have a correct solution.</w:t>
      </w:r>
    </w:p>
    <w:p w:rsidR="00F65FB8" w:rsidRDefault="00AD5DD7">
      <w:pPr>
        <w:spacing w:line="250" w:lineRule="auto"/>
        <w:ind w:left="-5"/>
      </w:pPr>
      <w:r>
        <w:t>After you answer a question in this section, you will NOT be able to return to it. As a result, these questions will not appear in the review screen.</w:t>
      </w:r>
    </w:p>
    <w:p w:rsidR="00F65FB8" w:rsidRDefault="00AD5DD7">
      <w:pPr>
        <w:ind w:left="-5" w:right="13"/>
      </w:pPr>
      <w:r>
        <w:t>You have an Azure SQL database named DB1 that contains a table named Table1. Table1 has a field named Customer_ID that is varchar(22).</w:t>
      </w:r>
    </w:p>
    <w:p w:rsidR="00F65FB8" w:rsidRDefault="00AD5DD7">
      <w:pPr>
        <w:ind w:left="-5" w:right="13"/>
      </w:pPr>
      <w:r>
        <w:t>You need to implement masking for the Customer_ID field to meet the following requirements:</w:t>
      </w:r>
    </w:p>
    <w:p w:rsidR="00F65FB8" w:rsidRDefault="00AD5DD7">
      <w:pPr>
        <w:ind w:left="-5" w:right="5044"/>
      </w:pPr>
      <w:r>
        <w:rPr>
          <w:noProof/>
          <w:lang w:eastAsia="en-GB" w:bidi="hi-IN"/>
        </w:rPr>
        <w:drawing>
          <wp:inline distT="0" distB="0" distL="0" distR="0">
            <wp:extent cx="85344" cy="57912"/>
            <wp:effectExtent l="0" t="0" r="0" b="0"/>
            <wp:docPr id="1087" name="Picture 1087"/>
            <wp:cNvGraphicFramePr/>
            <a:graphic xmlns:a="http://schemas.openxmlformats.org/drawingml/2006/main">
              <a:graphicData uri="http://schemas.openxmlformats.org/drawingml/2006/picture">
                <pic:pic xmlns:pic="http://schemas.openxmlformats.org/drawingml/2006/picture">
                  <pic:nvPicPr>
                    <pic:cNvPr id="1087" name="Picture 1087"/>
                    <pic:cNvPicPr/>
                  </pic:nvPicPr>
                  <pic:blipFill>
                    <a:blip r:embed="rId8"/>
                    <a:stretch>
                      <a:fillRect/>
                    </a:stretch>
                  </pic:blipFill>
                  <pic:spPr>
                    <a:xfrm>
                      <a:off x="0" y="0"/>
                      <a:ext cx="85344" cy="57912"/>
                    </a:xfrm>
                    <a:prstGeom prst="rect">
                      <a:avLst/>
                    </a:prstGeom>
                  </pic:spPr>
                </pic:pic>
              </a:graphicData>
            </a:graphic>
          </wp:inline>
        </w:drawing>
      </w:r>
      <w:r>
        <w:tab/>
        <w:t xml:space="preserve">The first two prefix characters must be exposed. </w:t>
      </w:r>
      <w:r>
        <w:rPr>
          <w:noProof/>
          <w:lang w:eastAsia="en-GB" w:bidi="hi-IN"/>
        </w:rPr>
        <w:drawing>
          <wp:inline distT="0" distB="0" distL="0" distR="0">
            <wp:extent cx="85344" cy="57912"/>
            <wp:effectExtent l="0" t="0" r="0" b="0"/>
            <wp:docPr id="1090" name="Picture 1090"/>
            <wp:cNvGraphicFramePr/>
            <a:graphic xmlns:a="http://schemas.openxmlformats.org/drawingml/2006/main">
              <a:graphicData uri="http://schemas.openxmlformats.org/drawingml/2006/picture">
                <pic:pic xmlns:pic="http://schemas.openxmlformats.org/drawingml/2006/picture">
                  <pic:nvPicPr>
                    <pic:cNvPr id="1090" name="Picture 1090"/>
                    <pic:cNvPicPr/>
                  </pic:nvPicPr>
                  <pic:blipFill>
                    <a:blip r:embed="rId8"/>
                    <a:stretch>
                      <a:fillRect/>
                    </a:stretch>
                  </pic:blipFill>
                  <pic:spPr>
                    <a:xfrm>
                      <a:off x="0" y="0"/>
                      <a:ext cx="85344" cy="57912"/>
                    </a:xfrm>
                    <a:prstGeom prst="rect">
                      <a:avLst/>
                    </a:prstGeom>
                  </pic:spPr>
                </pic:pic>
              </a:graphicData>
            </a:graphic>
          </wp:inline>
        </w:drawing>
      </w:r>
      <w:r>
        <w:tab/>
        <w:t xml:space="preserve">The last four suffix characters must be exposed. </w:t>
      </w:r>
      <w:r>
        <w:rPr>
          <w:noProof/>
          <w:lang w:eastAsia="en-GB" w:bidi="hi-IN"/>
        </w:rPr>
        <w:drawing>
          <wp:inline distT="0" distB="0" distL="0" distR="0">
            <wp:extent cx="85344" cy="57912"/>
            <wp:effectExtent l="0" t="0" r="0" b="0"/>
            <wp:docPr id="1093" name="Picture 1093"/>
            <wp:cNvGraphicFramePr/>
            <a:graphic xmlns:a="http://schemas.openxmlformats.org/drawingml/2006/main">
              <a:graphicData uri="http://schemas.openxmlformats.org/drawingml/2006/picture">
                <pic:pic xmlns:pic="http://schemas.openxmlformats.org/drawingml/2006/picture">
                  <pic:nvPicPr>
                    <pic:cNvPr id="1093" name="Picture 1093"/>
                    <pic:cNvPicPr/>
                  </pic:nvPicPr>
                  <pic:blipFill>
                    <a:blip r:embed="rId8"/>
                    <a:stretch>
                      <a:fillRect/>
                    </a:stretch>
                  </pic:blipFill>
                  <pic:spPr>
                    <a:xfrm>
                      <a:off x="0" y="0"/>
                      <a:ext cx="85344" cy="57912"/>
                    </a:xfrm>
                    <a:prstGeom prst="rect">
                      <a:avLst/>
                    </a:prstGeom>
                  </pic:spPr>
                </pic:pic>
              </a:graphicData>
            </a:graphic>
          </wp:inline>
        </w:drawing>
      </w:r>
      <w:r>
        <w:tab/>
        <w:t>All other characters must be masked.</w:t>
      </w:r>
    </w:p>
    <w:p w:rsidR="00F65FB8" w:rsidRDefault="00AD5DD7">
      <w:pPr>
        <w:ind w:left="-5" w:right="13"/>
      </w:pPr>
      <w:r>
        <w:t>Solution: You implement data masking and use an email function mask.</w:t>
      </w:r>
    </w:p>
    <w:p w:rsidR="00F65FB8" w:rsidRDefault="00AD5DD7">
      <w:pPr>
        <w:spacing w:after="241"/>
        <w:ind w:left="-5" w:right="13"/>
      </w:pPr>
      <w:r>
        <w:t>Does this meet the goal?</w:t>
      </w:r>
    </w:p>
    <w:p w:rsidR="00F65FB8" w:rsidRDefault="00AD5DD7">
      <w:pPr>
        <w:numPr>
          <w:ilvl w:val="0"/>
          <w:numId w:val="17"/>
        </w:numPr>
        <w:spacing w:after="39"/>
        <w:ind w:right="13" w:hanging="314"/>
      </w:pPr>
      <w:r>
        <w:t>Yes</w:t>
      </w:r>
    </w:p>
    <w:p w:rsidR="00F65FB8" w:rsidRDefault="00AD5DD7">
      <w:pPr>
        <w:numPr>
          <w:ilvl w:val="0"/>
          <w:numId w:val="17"/>
        </w:numPr>
        <w:spacing w:after="248"/>
        <w:ind w:right="13" w:hanging="314"/>
      </w:pPr>
      <w:r>
        <w:t>No</w:t>
      </w:r>
    </w:p>
    <w:p w:rsidR="00F65FB8" w:rsidRDefault="00AD5DD7">
      <w:pPr>
        <w:spacing w:after="10" w:line="250" w:lineRule="auto"/>
        <w:ind w:left="-5" w:right="7533"/>
      </w:pPr>
      <w:r>
        <w:t>Correct Answer: B</w:t>
      </w:r>
    </w:p>
    <w:p w:rsidR="00F65FB8" w:rsidRDefault="00AD5DD7">
      <w:pPr>
        <w:spacing w:after="222" w:line="250" w:lineRule="auto"/>
        <w:ind w:left="-5" w:right="7533"/>
      </w:pPr>
      <w:r>
        <w:t>Section: (none) Explanation</w:t>
      </w:r>
    </w:p>
    <w:p w:rsidR="00F65FB8" w:rsidRDefault="00AD5DD7">
      <w:pPr>
        <w:spacing w:after="10" w:line="250" w:lineRule="auto"/>
        <w:ind w:left="-5" w:right="7533"/>
      </w:pPr>
      <w:r>
        <w:t>Explanation/Reference:</w:t>
      </w:r>
    </w:p>
    <w:p w:rsidR="00F65FB8" w:rsidRDefault="00AD5DD7">
      <w:pPr>
        <w:spacing w:after="9"/>
        <w:ind w:left="-5" w:right="13"/>
      </w:pPr>
      <w:r>
        <w:t xml:space="preserve">Explanation: </w:t>
      </w:r>
    </w:p>
    <w:p w:rsidR="00F65FB8" w:rsidRDefault="00AD5DD7">
      <w:pPr>
        <w:ind w:left="-5" w:right="13"/>
      </w:pPr>
      <w:r>
        <w:t>Must use Custom Text data masking, which exposes the first and last characters and adds a custom padding string in the middle.</w:t>
      </w:r>
    </w:p>
    <w:p w:rsidR="00F65FB8" w:rsidRDefault="00AD5DD7">
      <w:pPr>
        <w:spacing w:after="223" w:line="231" w:lineRule="auto"/>
        <w:ind w:left="-5"/>
      </w:pPr>
      <w:r>
        <w:t xml:space="preserve">References: </w:t>
      </w:r>
      <w:r>
        <w:rPr>
          <w:color w:val="0000FF"/>
          <w:u w:val="single" w:color="0000FF"/>
        </w:rPr>
        <w:t>https://docs.microsoft.com/en-us/azure/sql-database/sql-database-dynamic-data-masking-get-started</w:t>
      </w:r>
    </w:p>
    <w:p w:rsidR="00F65FB8" w:rsidRDefault="00AD5DD7">
      <w:pPr>
        <w:spacing w:after="10" w:line="250" w:lineRule="auto"/>
        <w:ind w:left="-5" w:right="7533"/>
      </w:pPr>
      <w:r>
        <w:t>QUESTION 24</w:t>
      </w:r>
    </w:p>
    <w:p w:rsidR="00F65FB8" w:rsidRDefault="00AD5DD7">
      <w:pPr>
        <w:spacing w:after="213" w:line="250" w:lineRule="auto"/>
        <w:ind w:left="-5" w:right="29"/>
      </w:pPr>
      <w:r>
        <w:lastRenderedPageBreak/>
        <w:t>Note: This question is part of a series of questions that present the same scenario. Each question in the series contains a unique solution that might meet the stated goals. Some question sets might have more than one correct solution, while others might not have a correct solution.</w:t>
      </w:r>
    </w:p>
    <w:p w:rsidR="00F65FB8" w:rsidRDefault="00AD5DD7">
      <w:pPr>
        <w:spacing w:line="250" w:lineRule="auto"/>
        <w:ind w:left="-5"/>
      </w:pPr>
      <w:r>
        <w:t>After you answer a question in this section, you will NOT be able to return to it. As a result, these questions will not appear in the review screen.</w:t>
      </w:r>
    </w:p>
    <w:p w:rsidR="00F65FB8" w:rsidRDefault="00AD5DD7">
      <w:pPr>
        <w:ind w:left="-5" w:right="13"/>
      </w:pPr>
      <w:r>
        <w:t>You have an Azure SQL database named DB1 that contains a table named Table1. Table1 has a field named Customer_ID that is varchar(22).</w:t>
      </w:r>
    </w:p>
    <w:p w:rsidR="00F65FB8" w:rsidRDefault="00AD5DD7">
      <w:pPr>
        <w:ind w:left="-5" w:right="13"/>
      </w:pPr>
      <w:r>
        <w:t>You need to implement masking for the Customer_ID field to meet the following requirements:</w:t>
      </w:r>
    </w:p>
    <w:p w:rsidR="00F65FB8" w:rsidRDefault="00AD5DD7">
      <w:pPr>
        <w:ind w:left="-5" w:right="5044"/>
      </w:pPr>
      <w:r>
        <w:rPr>
          <w:noProof/>
          <w:lang w:eastAsia="en-GB" w:bidi="hi-IN"/>
        </w:rPr>
        <w:drawing>
          <wp:inline distT="0" distB="0" distL="0" distR="0">
            <wp:extent cx="85344" cy="57912"/>
            <wp:effectExtent l="0" t="0" r="0" b="0"/>
            <wp:docPr id="1129" name="Picture 1129"/>
            <wp:cNvGraphicFramePr/>
            <a:graphic xmlns:a="http://schemas.openxmlformats.org/drawingml/2006/main">
              <a:graphicData uri="http://schemas.openxmlformats.org/drawingml/2006/picture">
                <pic:pic xmlns:pic="http://schemas.openxmlformats.org/drawingml/2006/picture">
                  <pic:nvPicPr>
                    <pic:cNvPr id="1129" name="Picture 1129"/>
                    <pic:cNvPicPr/>
                  </pic:nvPicPr>
                  <pic:blipFill>
                    <a:blip r:embed="rId8"/>
                    <a:stretch>
                      <a:fillRect/>
                    </a:stretch>
                  </pic:blipFill>
                  <pic:spPr>
                    <a:xfrm>
                      <a:off x="0" y="0"/>
                      <a:ext cx="85344" cy="57912"/>
                    </a:xfrm>
                    <a:prstGeom prst="rect">
                      <a:avLst/>
                    </a:prstGeom>
                  </pic:spPr>
                </pic:pic>
              </a:graphicData>
            </a:graphic>
          </wp:inline>
        </w:drawing>
      </w:r>
      <w:r>
        <w:tab/>
        <w:t xml:space="preserve">The first two prefix characters must be exposed. </w:t>
      </w:r>
      <w:r>
        <w:rPr>
          <w:noProof/>
          <w:lang w:eastAsia="en-GB" w:bidi="hi-IN"/>
        </w:rPr>
        <w:drawing>
          <wp:inline distT="0" distB="0" distL="0" distR="0">
            <wp:extent cx="85344" cy="57912"/>
            <wp:effectExtent l="0" t="0" r="0" b="0"/>
            <wp:docPr id="1132" name="Picture 1132"/>
            <wp:cNvGraphicFramePr/>
            <a:graphic xmlns:a="http://schemas.openxmlformats.org/drawingml/2006/main">
              <a:graphicData uri="http://schemas.openxmlformats.org/drawingml/2006/picture">
                <pic:pic xmlns:pic="http://schemas.openxmlformats.org/drawingml/2006/picture">
                  <pic:nvPicPr>
                    <pic:cNvPr id="1132" name="Picture 1132"/>
                    <pic:cNvPicPr/>
                  </pic:nvPicPr>
                  <pic:blipFill>
                    <a:blip r:embed="rId8"/>
                    <a:stretch>
                      <a:fillRect/>
                    </a:stretch>
                  </pic:blipFill>
                  <pic:spPr>
                    <a:xfrm>
                      <a:off x="0" y="0"/>
                      <a:ext cx="85344" cy="57912"/>
                    </a:xfrm>
                    <a:prstGeom prst="rect">
                      <a:avLst/>
                    </a:prstGeom>
                  </pic:spPr>
                </pic:pic>
              </a:graphicData>
            </a:graphic>
          </wp:inline>
        </w:drawing>
      </w:r>
      <w:r>
        <w:tab/>
        <w:t xml:space="preserve">The last four suffix characters must be exposed. </w:t>
      </w:r>
      <w:r>
        <w:rPr>
          <w:noProof/>
          <w:lang w:eastAsia="en-GB" w:bidi="hi-IN"/>
        </w:rPr>
        <w:drawing>
          <wp:inline distT="0" distB="0" distL="0" distR="0">
            <wp:extent cx="85344" cy="57912"/>
            <wp:effectExtent l="0" t="0" r="0" b="0"/>
            <wp:docPr id="1135" name="Picture 1135"/>
            <wp:cNvGraphicFramePr/>
            <a:graphic xmlns:a="http://schemas.openxmlformats.org/drawingml/2006/main">
              <a:graphicData uri="http://schemas.openxmlformats.org/drawingml/2006/picture">
                <pic:pic xmlns:pic="http://schemas.openxmlformats.org/drawingml/2006/picture">
                  <pic:nvPicPr>
                    <pic:cNvPr id="1135" name="Picture 1135"/>
                    <pic:cNvPicPr/>
                  </pic:nvPicPr>
                  <pic:blipFill>
                    <a:blip r:embed="rId8"/>
                    <a:stretch>
                      <a:fillRect/>
                    </a:stretch>
                  </pic:blipFill>
                  <pic:spPr>
                    <a:xfrm>
                      <a:off x="0" y="0"/>
                      <a:ext cx="85344" cy="57912"/>
                    </a:xfrm>
                    <a:prstGeom prst="rect">
                      <a:avLst/>
                    </a:prstGeom>
                  </pic:spPr>
                </pic:pic>
              </a:graphicData>
            </a:graphic>
          </wp:inline>
        </w:drawing>
      </w:r>
      <w:r>
        <w:tab/>
        <w:t>All other characters must be masked.</w:t>
      </w:r>
    </w:p>
    <w:p w:rsidR="00F65FB8" w:rsidRDefault="00AD5DD7">
      <w:pPr>
        <w:ind w:left="-5" w:right="13"/>
      </w:pPr>
      <w:r>
        <w:t>Solution: You implement data masking and use a random number function mask.</w:t>
      </w:r>
    </w:p>
    <w:p w:rsidR="00F65FB8" w:rsidRDefault="00AD5DD7">
      <w:pPr>
        <w:spacing w:after="241"/>
        <w:ind w:left="-5" w:right="13"/>
      </w:pPr>
      <w:r>
        <w:t>Does this meet the goal?</w:t>
      </w:r>
    </w:p>
    <w:p w:rsidR="00F65FB8" w:rsidRDefault="00AD5DD7">
      <w:pPr>
        <w:numPr>
          <w:ilvl w:val="0"/>
          <w:numId w:val="18"/>
        </w:numPr>
        <w:spacing w:after="39"/>
        <w:ind w:right="13" w:hanging="314"/>
      </w:pPr>
      <w:r>
        <w:t>Yes</w:t>
      </w:r>
    </w:p>
    <w:p w:rsidR="00F65FB8" w:rsidRDefault="00AD5DD7">
      <w:pPr>
        <w:numPr>
          <w:ilvl w:val="0"/>
          <w:numId w:val="18"/>
        </w:numPr>
        <w:spacing w:after="248"/>
        <w:ind w:right="13" w:hanging="314"/>
      </w:pPr>
      <w:r>
        <w:t>No</w:t>
      </w:r>
    </w:p>
    <w:p w:rsidR="00F65FB8" w:rsidRDefault="00AD5DD7">
      <w:pPr>
        <w:spacing w:after="10" w:line="250" w:lineRule="auto"/>
        <w:ind w:left="-5" w:right="7533"/>
      </w:pPr>
      <w:r>
        <w:t>Correct Answer: B</w:t>
      </w:r>
    </w:p>
    <w:p w:rsidR="00F65FB8" w:rsidRDefault="00AD5DD7">
      <w:pPr>
        <w:spacing w:after="222" w:line="250" w:lineRule="auto"/>
        <w:ind w:left="-5" w:right="7533"/>
      </w:pPr>
      <w:r>
        <w:t>Section: (none) Explanation</w:t>
      </w:r>
    </w:p>
    <w:p w:rsidR="00F65FB8" w:rsidRDefault="00AD5DD7">
      <w:pPr>
        <w:spacing w:after="10" w:line="250" w:lineRule="auto"/>
        <w:ind w:left="-5" w:right="7533"/>
      </w:pPr>
      <w:r>
        <w:t>Explanation/Reference:</w:t>
      </w:r>
    </w:p>
    <w:p w:rsidR="00F65FB8" w:rsidRDefault="00AD5DD7">
      <w:pPr>
        <w:spacing w:after="9"/>
        <w:ind w:left="-5" w:right="13"/>
      </w:pPr>
      <w:r>
        <w:t xml:space="preserve">Explanation: </w:t>
      </w:r>
    </w:p>
    <w:p w:rsidR="00F65FB8" w:rsidRDefault="00AD5DD7">
      <w:pPr>
        <w:ind w:left="-5" w:right="13"/>
      </w:pPr>
      <w:r>
        <w:t>Must use Custom Text data masking, which exposes the first and last characters and adds a custom padding string in the middle.</w:t>
      </w:r>
    </w:p>
    <w:p w:rsidR="00F65FB8" w:rsidRDefault="00AD5DD7">
      <w:pPr>
        <w:spacing w:after="223" w:line="231" w:lineRule="auto"/>
        <w:ind w:left="-5"/>
      </w:pPr>
      <w:r>
        <w:t xml:space="preserve">References: </w:t>
      </w:r>
      <w:r>
        <w:rPr>
          <w:color w:val="0000FF"/>
          <w:u w:val="single" w:color="0000FF"/>
        </w:rPr>
        <w:t>https://docs.microsoft.com/en-us/azure/sql-database/sql-database-dynamic-data-masking-get-started</w:t>
      </w:r>
    </w:p>
    <w:p w:rsidR="00F65FB8" w:rsidRDefault="00AD5DD7">
      <w:pPr>
        <w:spacing w:after="180"/>
        <w:ind w:left="-5" w:right="7925"/>
      </w:pPr>
      <w:r>
        <w:t>QUESTION 25 DRAG DROP You are responsible for providing access to an Azure Data Lake Storage Gen2 account.</w:t>
      </w:r>
    </w:p>
    <w:p w:rsidR="00F65FB8" w:rsidRDefault="00AD5DD7">
      <w:pPr>
        <w:ind w:left="-5" w:right="13"/>
      </w:pPr>
      <w:r>
        <w:t>Your user account has contributor access to the storage account, and you have the application ID and access key.</w:t>
      </w:r>
    </w:p>
    <w:p w:rsidR="00F65FB8" w:rsidRDefault="00AD5DD7">
      <w:pPr>
        <w:ind w:left="-5" w:right="13"/>
      </w:pPr>
      <w:r>
        <w:t>You plan to use PolyBase to load data into an enterprise data warehouse in Azure Synapse Analytics.</w:t>
      </w:r>
    </w:p>
    <w:p w:rsidR="00F65FB8" w:rsidRDefault="00AD5DD7">
      <w:pPr>
        <w:ind w:left="-5" w:right="13"/>
      </w:pPr>
      <w:r>
        <w:t>You need to configure PolyBase to connect the data warehouse to the storage account.</w:t>
      </w:r>
    </w:p>
    <w:p w:rsidR="00F65FB8" w:rsidRDefault="00AD5DD7">
      <w:pPr>
        <w:ind w:left="-5" w:right="13"/>
      </w:pPr>
      <w:r>
        <w:t>Which three components should you create in sequence? To answer, move the appropriate components from the list of components to the answer are and arrange them in the correct order.</w:t>
      </w:r>
    </w:p>
    <w:p w:rsidR="00F65FB8" w:rsidRDefault="00AD5DD7">
      <w:pPr>
        <w:spacing w:after="10" w:line="250" w:lineRule="auto"/>
        <w:ind w:left="-5" w:right="7533"/>
      </w:pPr>
      <w:r>
        <w:t>Select and Place:</w:t>
      </w:r>
    </w:p>
    <w:p w:rsidR="00F65FB8" w:rsidRDefault="00AD5DD7">
      <w:pPr>
        <w:spacing w:after="275" w:line="259" w:lineRule="auto"/>
        <w:ind w:left="413" w:firstLine="0"/>
      </w:pPr>
      <w:r>
        <w:rPr>
          <w:noProof/>
          <w:lang w:eastAsia="en-GB" w:bidi="hi-IN"/>
        </w:rPr>
        <w:lastRenderedPageBreak/>
        <w:drawing>
          <wp:inline distT="0" distB="0" distL="0" distR="0">
            <wp:extent cx="5715000" cy="2866644"/>
            <wp:effectExtent l="0" t="0" r="0" b="0"/>
            <wp:docPr id="1172" name="Picture 1172"/>
            <wp:cNvGraphicFramePr/>
            <a:graphic xmlns:a="http://schemas.openxmlformats.org/drawingml/2006/main">
              <a:graphicData uri="http://schemas.openxmlformats.org/drawingml/2006/picture">
                <pic:pic xmlns:pic="http://schemas.openxmlformats.org/drawingml/2006/picture">
                  <pic:nvPicPr>
                    <pic:cNvPr id="1172" name="Picture 1172"/>
                    <pic:cNvPicPr/>
                  </pic:nvPicPr>
                  <pic:blipFill>
                    <a:blip r:embed="rId29"/>
                    <a:stretch>
                      <a:fillRect/>
                    </a:stretch>
                  </pic:blipFill>
                  <pic:spPr>
                    <a:xfrm>
                      <a:off x="0" y="0"/>
                      <a:ext cx="5715000" cy="2866644"/>
                    </a:xfrm>
                    <a:prstGeom prst="rect">
                      <a:avLst/>
                    </a:prstGeom>
                  </pic:spPr>
                </pic:pic>
              </a:graphicData>
            </a:graphic>
          </wp:inline>
        </w:drawing>
      </w:r>
    </w:p>
    <w:p w:rsidR="00F65FB8" w:rsidRDefault="00AD5DD7">
      <w:pPr>
        <w:spacing w:after="10" w:line="250" w:lineRule="auto"/>
        <w:ind w:left="-5" w:right="7533"/>
      </w:pPr>
      <w:r>
        <w:t xml:space="preserve">Correct Answer: </w:t>
      </w:r>
    </w:p>
    <w:p w:rsidR="00F65FB8" w:rsidRDefault="00AD5DD7">
      <w:pPr>
        <w:spacing w:after="275" w:line="259" w:lineRule="auto"/>
        <w:ind w:left="413" w:firstLine="0"/>
      </w:pPr>
      <w:r>
        <w:rPr>
          <w:noProof/>
          <w:lang w:eastAsia="en-GB" w:bidi="hi-IN"/>
        </w:rPr>
        <w:drawing>
          <wp:inline distT="0" distB="0" distL="0" distR="0">
            <wp:extent cx="5715000" cy="2866644"/>
            <wp:effectExtent l="0" t="0" r="0" b="0"/>
            <wp:docPr id="1175" name="Picture 1175"/>
            <wp:cNvGraphicFramePr/>
            <a:graphic xmlns:a="http://schemas.openxmlformats.org/drawingml/2006/main">
              <a:graphicData uri="http://schemas.openxmlformats.org/drawingml/2006/picture">
                <pic:pic xmlns:pic="http://schemas.openxmlformats.org/drawingml/2006/picture">
                  <pic:nvPicPr>
                    <pic:cNvPr id="1175" name="Picture 1175"/>
                    <pic:cNvPicPr/>
                  </pic:nvPicPr>
                  <pic:blipFill>
                    <a:blip r:embed="rId30"/>
                    <a:stretch>
                      <a:fillRect/>
                    </a:stretch>
                  </pic:blipFill>
                  <pic:spPr>
                    <a:xfrm>
                      <a:off x="0" y="0"/>
                      <a:ext cx="5715000" cy="2866644"/>
                    </a:xfrm>
                    <a:prstGeom prst="rect">
                      <a:avLst/>
                    </a:prstGeom>
                  </pic:spPr>
                </pic:pic>
              </a:graphicData>
            </a:graphic>
          </wp:inline>
        </w:drawing>
      </w:r>
    </w:p>
    <w:p w:rsidR="00F65FB8" w:rsidRDefault="00AD5DD7">
      <w:pPr>
        <w:spacing w:after="10" w:line="250" w:lineRule="auto"/>
        <w:ind w:left="-5" w:right="7533"/>
      </w:pPr>
      <w:r>
        <w:t>Section: (none) Explanation Explanation/Reference:</w:t>
      </w:r>
    </w:p>
    <w:p w:rsidR="00F65FB8" w:rsidRDefault="00AD5DD7">
      <w:pPr>
        <w:spacing w:after="9"/>
        <w:ind w:left="-5" w:right="13"/>
      </w:pPr>
      <w:r>
        <w:t xml:space="preserve">Explanation: </w:t>
      </w:r>
    </w:p>
    <w:p w:rsidR="00F65FB8" w:rsidRDefault="00AD5DD7">
      <w:pPr>
        <w:spacing w:after="9"/>
        <w:ind w:left="-5" w:right="13"/>
      </w:pPr>
      <w:r>
        <w:t>Step 1: a database scoped credential</w:t>
      </w:r>
    </w:p>
    <w:p w:rsidR="00F65FB8" w:rsidRDefault="00AD5DD7">
      <w:pPr>
        <w:ind w:left="-5" w:right="13"/>
      </w:pPr>
      <w:r>
        <w:t>To access your Data Lake Storage account, you will need to create a Database Master Key to encrypt your credential secret used in the next step. You then create a database scoped credential.</w:t>
      </w:r>
    </w:p>
    <w:p w:rsidR="00F65FB8" w:rsidRDefault="00AD5DD7">
      <w:pPr>
        <w:spacing w:after="9"/>
        <w:ind w:left="-5" w:right="13"/>
      </w:pPr>
      <w:r>
        <w:t xml:space="preserve">Step 2: an external data source </w:t>
      </w:r>
    </w:p>
    <w:p w:rsidR="00F65FB8" w:rsidRDefault="00AD5DD7">
      <w:pPr>
        <w:ind w:left="-5" w:right="13"/>
      </w:pPr>
      <w:r>
        <w:t>Create the external data source. Use the CREATE EXTERNAL DATA SOURCE command to store the location of the data. Provide the credential created in the previous step.</w:t>
      </w:r>
    </w:p>
    <w:p w:rsidR="00F65FB8" w:rsidRDefault="00AD5DD7">
      <w:pPr>
        <w:spacing w:after="9"/>
        <w:ind w:left="-5" w:right="13"/>
      </w:pPr>
      <w:r>
        <w:t>Step 3: an external file format</w:t>
      </w:r>
    </w:p>
    <w:p w:rsidR="00F65FB8" w:rsidRDefault="00AD5DD7">
      <w:pPr>
        <w:ind w:left="-5" w:right="13"/>
      </w:pPr>
      <w:r>
        <w:t xml:space="preserve">Configure data format: To import the data from Data Lake Storage, you need to specify the External File Format. This object defines how the files are written in Data Lake Storage. </w:t>
      </w:r>
    </w:p>
    <w:p w:rsidR="00F65FB8" w:rsidRDefault="00AD5DD7">
      <w:pPr>
        <w:spacing w:after="9"/>
        <w:ind w:left="-5" w:right="13"/>
      </w:pPr>
      <w:r>
        <w:lastRenderedPageBreak/>
        <w:t xml:space="preserve">Reference: </w:t>
      </w:r>
    </w:p>
    <w:p w:rsidR="00F65FB8" w:rsidRDefault="00AD5DD7">
      <w:pPr>
        <w:spacing w:after="223" w:line="231" w:lineRule="auto"/>
        <w:ind w:left="-5"/>
      </w:pPr>
      <w:r>
        <w:rPr>
          <w:color w:val="0000FF"/>
          <w:u w:val="single" w:color="0000FF"/>
        </w:rPr>
        <w:t>https://docs.microsoft.com/en-us/azure/sql-data-warehouse/sql-data-warehouse-load-from-azure-data-lakestore</w:t>
      </w:r>
    </w:p>
    <w:p w:rsidR="00F65FB8" w:rsidRDefault="00AD5DD7">
      <w:pPr>
        <w:spacing w:after="10" w:line="250" w:lineRule="auto"/>
        <w:ind w:left="-5" w:right="7533"/>
      </w:pPr>
      <w:r>
        <w:t>QUESTION 26</w:t>
      </w:r>
    </w:p>
    <w:p w:rsidR="00F65FB8" w:rsidRDefault="00AD5DD7">
      <w:pPr>
        <w:ind w:left="-5" w:right="13"/>
      </w:pPr>
      <w:r>
        <w:t>You plan to create a dimension table in Azure Synapse Analytics that will be less than 1 GB.</w:t>
      </w:r>
    </w:p>
    <w:p w:rsidR="00F65FB8" w:rsidRDefault="00AD5DD7">
      <w:pPr>
        <w:ind w:left="-5" w:right="13"/>
      </w:pPr>
      <w:r>
        <w:t>You need to create the table to meet the following requirements:</w:t>
      </w:r>
    </w:p>
    <w:p w:rsidR="00F65FB8" w:rsidRDefault="00AD5DD7">
      <w:pPr>
        <w:tabs>
          <w:tab w:val="center" w:pos="1642"/>
        </w:tabs>
        <w:spacing w:after="9"/>
        <w:ind w:left="-15" w:firstLine="0"/>
      </w:pPr>
      <w:r>
        <w:rPr>
          <w:noProof/>
          <w:lang w:eastAsia="en-GB" w:bidi="hi-IN"/>
        </w:rPr>
        <w:drawing>
          <wp:inline distT="0" distB="0" distL="0" distR="0">
            <wp:extent cx="85344" cy="57912"/>
            <wp:effectExtent l="0" t="0" r="0" b="0"/>
            <wp:docPr id="1205" name="Picture 1205"/>
            <wp:cNvGraphicFramePr/>
            <a:graphic xmlns:a="http://schemas.openxmlformats.org/drawingml/2006/main">
              <a:graphicData uri="http://schemas.openxmlformats.org/drawingml/2006/picture">
                <pic:pic xmlns:pic="http://schemas.openxmlformats.org/drawingml/2006/picture">
                  <pic:nvPicPr>
                    <pic:cNvPr id="1205" name="Picture 1205"/>
                    <pic:cNvPicPr/>
                  </pic:nvPicPr>
                  <pic:blipFill>
                    <a:blip r:embed="rId8"/>
                    <a:stretch>
                      <a:fillRect/>
                    </a:stretch>
                  </pic:blipFill>
                  <pic:spPr>
                    <a:xfrm>
                      <a:off x="0" y="0"/>
                      <a:ext cx="85344" cy="57912"/>
                    </a:xfrm>
                    <a:prstGeom prst="rect">
                      <a:avLst/>
                    </a:prstGeom>
                  </pic:spPr>
                </pic:pic>
              </a:graphicData>
            </a:graphic>
          </wp:inline>
        </w:drawing>
      </w:r>
      <w:r>
        <w:tab/>
        <w:t>Provide the fastest query time.</w:t>
      </w:r>
    </w:p>
    <w:p w:rsidR="00F65FB8" w:rsidRDefault="00AD5DD7">
      <w:pPr>
        <w:tabs>
          <w:tab w:val="center" w:pos="2091"/>
        </w:tabs>
        <w:ind w:left="-15" w:firstLine="0"/>
      </w:pPr>
      <w:r>
        <w:rPr>
          <w:noProof/>
          <w:lang w:eastAsia="en-GB" w:bidi="hi-IN"/>
        </w:rPr>
        <w:drawing>
          <wp:inline distT="0" distB="0" distL="0" distR="0">
            <wp:extent cx="85344" cy="57912"/>
            <wp:effectExtent l="0" t="0" r="0" b="0"/>
            <wp:docPr id="1208" name="Picture 1208"/>
            <wp:cNvGraphicFramePr/>
            <a:graphic xmlns:a="http://schemas.openxmlformats.org/drawingml/2006/main">
              <a:graphicData uri="http://schemas.openxmlformats.org/drawingml/2006/picture">
                <pic:pic xmlns:pic="http://schemas.openxmlformats.org/drawingml/2006/picture">
                  <pic:nvPicPr>
                    <pic:cNvPr id="1208" name="Picture 1208"/>
                    <pic:cNvPicPr/>
                  </pic:nvPicPr>
                  <pic:blipFill>
                    <a:blip r:embed="rId8"/>
                    <a:stretch>
                      <a:fillRect/>
                    </a:stretch>
                  </pic:blipFill>
                  <pic:spPr>
                    <a:xfrm>
                      <a:off x="0" y="0"/>
                      <a:ext cx="85344" cy="57912"/>
                    </a:xfrm>
                    <a:prstGeom prst="rect">
                      <a:avLst/>
                    </a:prstGeom>
                  </pic:spPr>
                </pic:pic>
              </a:graphicData>
            </a:graphic>
          </wp:inline>
        </w:drawing>
      </w:r>
      <w:r>
        <w:tab/>
        <w:t>Minimize data movement during queries.</w:t>
      </w:r>
    </w:p>
    <w:p w:rsidR="00F65FB8" w:rsidRDefault="00AD5DD7">
      <w:pPr>
        <w:spacing w:after="241"/>
        <w:ind w:left="-5" w:right="13"/>
      </w:pPr>
      <w:r>
        <w:t>Which type of table should you use?</w:t>
      </w:r>
    </w:p>
    <w:p w:rsidR="00F65FB8" w:rsidRDefault="00AD5DD7">
      <w:pPr>
        <w:numPr>
          <w:ilvl w:val="0"/>
          <w:numId w:val="19"/>
        </w:numPr>
        <w:spacing w:after="39"/>
        <w:ind w:right="13" w:hanging="315"/>
      </w:pPr>
      <w:r>
        <w:t>hash distributed</w:t>
      </w:r>
    </w:p>
    <w:p w:rsidR="00F65FB8" w:rsidRDefault="00AD5DD7">
      <w:pPr>
        <w:numPr>
          <w:ilvl w:val="0"/>
          <w:numId w:val="19"/>
        </w:numPr>
        <w:spacing w:after="39"/>
        <w:ind w:right="13" w:hanging="315"/>
      </w:pPr>
      <w:r>
        <w:t>heap</w:t>
      </w:r>
    </w:p>
    <w:p w:rsidR="00F65FB8" w:rsidRDefault="00AD5DD7">
      <w:pPr>
        <w:numPr>
          <w:ilvl w:val="0"/>
          <w:numId w:val="19"/>
        </w:numPr>
        <w:spacing w:after="39"/>
        <w:ind w:right="13" w:hanging="315"/>
      </w:pPr>
      <w:r>
        <w:t>replicated</w:t>
      </w:r>
    </w:p>
    <w:p w:rsidR="00F65FB8" w:rsidRDefault="00AD5DD7">
      <w:pPr>
        <w:numPr>
          <w:ilvl w:val="0"/>
          <w:numId w:val="19"/>
        </w:numPr>
        <w:spacing w:after="248"/>
        <w:ind w:right="13" w:hanging="315"/>
      </w:pPr>
      <w:r>
        <w:t>round-robin</w:t>
      </w:r>
    </w:p>
    <w:p w:rsidR="00F65FB8" w:rsidRDefault="00AD5DD7">
      <w:pPr>
        <w:spacing w:after="10" w:line="250" w:lineRule="auto"/>
        <w:ind w:left="-5" w:right="7533"/>
      </w:pPr>
      <w:r>
        <w:t>Correct Answer: D</w:t>
      </w:r>
    </w:p>
    <w:p w:rsidR="00F65FB8" w:rsidRDefault="00AD5DD7">
      <w:pPr>
        <w:spacing w:after="222" w:line="250" w:lineRule="auto"/>
        <w:ind w:left="-5" w:right="7533"/>
      </w:pPr>
      <w:r>
        <w:t>Section: (none) Explanation</w:t>
      </w:r>
    </w:p>
    <w:p w:rsidR="00F65FB8" w:rsidRDefault="00AD5DD7">
      <w:pPr>
        <w:spacing w:after="10" w:line="250" w:lineRule="auto"/>
        <w:ind w:left="-5" w:right="7533"/>
      </w:pPr>
      <w:r>
        <w:t>Explanation/Reference:</w:t>
      </w:r>
    </w:p>
    <w:p w:rsidR="00F65FB8" w:rsidRDefault="00AD5DD7">
      <w:pPr>
        <w:spacing w:after="9"/>
        <w:ind w:left="-5" w:right="13"/>
      </w:pPr>
      <w:r>
        <w:t xml:space="preserve">Explanation: </w:t>
      </w:r>
    </w:p>
    <w:p w:rsidR="00F65FB8" w:rsidRDefault="00AD5DD7">
      <w:pPr>
        <w:ind w:left="-5" w:right="13"/>
      </w:pPr>
      <w:r>
        <w:t>Usually common dimension tables or tables that doesn’t distribute evenly are good candidates for round-robin distributed table.</w:t>
      </w:r>
    </w:p>
    <w:p w:rsidR="00F65FB8" w:rsidRDefault="00AD5DD7">
      <w:pPr>
        <w:ind w:left="-5" w:right="13"/>
      </w:pPr>
      <w:r>
        <w:t>Note: Dimension tables or other lookup tables in a schema can usually be stored as round-robin tables. Usually these tables connect to more than one fact tables and optimizing for one join may not be the best idea. Also usually dimension tables are smaller which can leave some distributions empty when hash distributed. Roundrobin by definition guarantees a uniform data distribution.</w:t>
      </w:r>
    </w:p>
    <w:p w:rsidR="00F65FB8" w:rsidRDefault="00AD5DD7">
      <w:pPr>
        <w:spacing w:after="9"/>
        <w:ind w:left="-5" w:right="13"/>
      </w:pPr>
      <w:r>
        <w:t>Reference:</w:t>
      </w:r>
    </w:p>
    <w:p w:rsidR="00F65FB8" w:rsidRDefault="00AD5DD7">
      <w:pPr>
        <w:spacing w:after="223" w:line="231" w:lineRule="auto"/>
        <w:ind w:left="-5"/>
      </w:pPr>
      <w:r>
        <w:rPr>
          <w:color w:val="0000FF"/>
          <w:u w:val="single" w:color="0000FF"/>
        </w:rPr>
        <w:t>https://blogs.msdn.microsoft.com/sqlcat/2015/08/11/choosing-hash-distributed-table-vs-round-robin-distributedtable-in-azure-sql-dw-service/</w:t>
      </w:r>
    </w:p>
    <w:p w:rsidR="00F65FB8" w:rsidRDefault="00AD5DD7">
      <w:pPr>
        <w:spacing w:after="10" w:line="250" w:lineRule="auto"/>
        <w:ind w:left="-5" w:right="7533"/>
      </w:pPr>
      <w:r>
        <w:t>QUESTION 27</w:t>
      </w:r>
    </w:p>
    <w:p w:rsidR="00F65FB8" w:rsidRDefault="00AD5DD7">
      <w:pPr>
        <w:ind w:left="-5" w:right="13"/>
      </w:pPr>
      <w:r>
        <w:t>You have an enterprise data warehouse in Azure Synapse Analytics.</w:t>
      </w:r>
    </w:p>
    <w:p w:rsidR="00F65FB8" w:rsidRDefault="00AD5DD7">
      <w:pPr>
        <w:ind w:left="-5" w:right="13"/>
      </w:pPr>
      <w:r>
        <w:t>Using PolyBase, you create an external table named [Ext].[Items] to query Parquet files stored in Azure Data Lake Storage Gen2 without importing the data to the data warehouse.</w:t>
      </w:r>
    </w:p>
    <w:p w:rsidR="00F65FB8" w:rsidRDefault="00AD5DD7">
      <w:pPr>
        <w:ind w:left="-5" w:right="13"/>
      </w:pPr>
      <w:r>
        <w:t>The external table has three columns.</w:t>
      </w:r>
    </w:p>
    <w:p w:rsidR="00F65FB8" w:rsidRDefault="00AD5DD7">
      <w:pPr>
        <w:ind w:left="-5" w:right="13"/>
      </w:pPr>
      <w:r>
        <w:t>You discover that the Parquet files have a fourth column named ItemID.</w:t>
      </w:r>
    </w:p>
    <w:p w:rsidR="00F65FB8" w:rsidRDefault="00AD5DD7">
      <w:pPr>
        <w:spacing w:after="9"/>
        <w:ind w:left="-5" w:right="13"/>
      </w:pPr>
      <w:r>
        <w:t>Which command should you run to add the ItemID column to the external table?</w:t>
      </w:r>
    </w:p>
    <w:p w:rsidR="00F65FB8" w:rsidRDefault="00AD5DD7">
      <w:pPr>
        <w:spacing w:after="525" w:line="259" w:lineRule="auto"/>
        <w:ind w:left="14" w:firstLine="0"/>
      </w:pPr>
      <w:r>
        <w:rPr>
          <w:noProof/>
          <w:lang w:eastAsia="en-GB" w:bidi="hi-IN"/>
        </w:rPr>
        <w:lastRenderedPageBreak/>
        <w:drawing>
          <wp:inline distT="0" distB="0" distL="0" distR="0">
            <wp:extent cx="5715000" cy="5125212"/>
            <wp:effectExtent l="0" t="0" r="0" b="0"/>
            <wp:docPr id="1251" name="Picture 1251"/>
            <wp:cNvGraphicFramePr/>
            <a:graphic xmlns:a="http://schemas.openxmlformats.org/drawingml/2006/main">
              <a:graphicData uri="http://schemas.openxmlformats.org/drawingml/2006/picture">
                <pic:pic xmlns:pic="http://schemas.openxmlformats.org/drawingml/2006/picture">
                  <pic:nvPicPr>
                    <pic:cNvPr id="1251" name="Picture 1251"/>
                    <pic:cNvPicPr/>
                  </pic:nvPicPr>
                  <pic:blipFill>
                    <a:blip r:embed="rId31"/>
                    <a:stretch>
                      <a:fillRect/>
                    </a:stretch>
                  </pic:blipFill>
                  <pic:spPr>
                    <a:xfrm>
                      <a:off x="0" y="0"/>
                      <a:ext cx="5715000" cy="5125212"/>
                    </a:xfrm>
                    <a:prstGeom prst="rect">
                      <a:avLst/>
                    </a:prstGeom>
                  </pic:spPr>
                </pic:pic>
              </a:graphicData>
            </a:graphic>
          </wp:inline>
        </w:drawing>
      </w:r>
    </w:p>
    <w:p w:rsidR="00F65FB8" w:rsidRDefault="00AD5DD7">
      <w:pPr>
        <w:numPr>
          <w:ilvl w:val="0"/>
          <w:numId w:val="20"/>
        </w:numPr>
        <w:spacing w:after="39"/>
        <w:ind w:right="13" w:hanging="315"/>
      </w:pPr>
      <w:r>
        <w:t>Option A</w:t>
      </w:r>
    </w:p>
    <w:p w:rsidR="00F65FB8" w:rsidRDefault="00AD5DD7">
      <w:pPr>
        <w:numPr>
          <w:ilvl w:val="0"/>
          <w:numId w:val="20"/>
        </w:numPr>
        <w:spacing w:after="39"/>
        <w:ind w:right="13" w:hanging="315"/>
      </w:pPr>
      <w:r>
        <w:t>Option B</w:t>
      </w:r>
    </w:p>
    <w:p w:rsidR="00F65FB8" w:rsidRDefault="00AD5DD7">
      <w:pPr>
        <w:numPr>
          <w:ilvl w:val="0"/>
          <w:numId w:val="20"/>
        </w:numPr>
        <w:spacing w:after="39"/>
        <w:ind w:right="13" w:hanging="315"/>
      </w:pPr>
      <w:r>
        <w:t>Option C</w:t>
      </w:r>
    </w:p>
    <w:p w:rsidR="00F65FB8" w:rsidRDefault="00AD5DD7">
      <w:pPr>
        <w:numPr>
          <w:ilvl w:val="0"/>
          <w:numId w:val="20"/>
        </w:numPr>
        <w:spacing w:after="248"/>
        <w:ind w:right="13" w:hanging="315"/>
      </w:pPr>
      <w:r>
        <w:t>Option D</w:t>
      </w:r>
    </w:p>
    <w:p w:rsidR="00F65FB8" w:rsidRDefault="00AD5DD7">
      <w:pPr>
        <w:spacing w:after="10" w:line="250" w:lineRule="auto"/>
        <w:ind w:left="-5" w:right="7533"/>
      </w:pPr>
      <w:r>
        <w:t>Correct Answer: A</w:t>
      </w:r>
    </w:p>
    <w:p w:rsidR="00F65FB8" w:rsidRDefault="00AD5DD7">
      <w:pPr>
        <w:spacing w:after="222" w:line="250" w:lineRule="auto"/>
        <w:ind w:left="-5" w:right="7533"/>
      </w:pPr>
      <w:r>
        <w:t>Section: (none) Explanation</w:t>
      </w:r>
    </w:p>
    <w:p w:rsidR="00F65FB8" w:rsidRDefault="00AD5DD7">
      <w:pPr>
        <w:spacing w:after="10" w:line="250" w:lineRule="auto"/>
        <w:ind w:left="-5" w:right="7533"/>
      </w:pPr>
      <w:r>
        <w:t>Explanation/Reference:</w:t>
      </w:r>
    </w:p>
    <w:p w:rsidR="00F65FB8" w:rsidRDefault="00AD5DD7">
      <w:pPr>
        <w:spacing w:after="9"/>
        <w:ind w:left="-5" w:right="13"/>
      </w:pPr>
      <w:r>
        <w:t>Explanation:</w:t>
      </w:r>
    </w:p>
    <w:p w:rsidR="00F65FB8" w:rsidRDefault="00AD5DD7">
      <w:pPr>
        <w:spacing w:after="9"/>
        <w:ind w:left="-5" w:right="13"/>
      </w:pPr>
      <w:r>
        <w:t>Incorrect Answers:</w:t>
      </w:r>
    </w:p>
    <w:p w:rsidR="00F65FB8" w:rsidRDefault="00AD5DD7">
      <w:pPr>
        <w:ind w:left="-5" w:right="13"/>
      </w:pPr>
      <w:r>
        <w:t>B, D: Only these Data Definition Language (DDL) statements are allowed on external tables:</w:t>
      </w:r>
    </w:p>
    <w:p w:rsidR="00F65FB8" w:rsidRDefault="00AD5DD7">
      <w:pPr>
        <w:tabs>
          <w:tab w:val="center" w:pos="1898"/>
        </w:tabs>
        <w:spacing w:after="9"/>
        <w:ind w:left="-15" w:firstLine="0"/>
      </w:pPr>
      <w:r>
        <w:rPr>
          <w:noProof/>
          <w:lang w:eastAsia="en-GB" w:bidi="hi-IN"/>
        </w:rPr>
        <w:drawing>
          <wp:inline distT="0" distB="0" distL="0" distR="0">
            <wp:extent cx="85344" cy="57912"/>
            <wp:effectExtent l="0" t="0" r="0" b="0"/>
            <wp:docPr id="1269" name="Picture 1269"/>
            <wp:cNvGraphicFramePr/>
            <a:graphic xmlns:a="http://schemas.openxmlformats.org/drawingml/2006/main">
              <a:graphicData uri="http://schemas.openxmlformats.org/drawingml/2006/picture">
                <pic:pic xmlns:pic="http://schemas.openxmlformats.org/drawingml/2006/picture">
                  <pic:nvPicPr>
                    <pic:cNvPr id="1269" name="Picture 1269"/>
                    <pic:cNvPicPr/>
                  </pic:nvPicPr>
                  <pic:blipFill>
                    <a:blip r:embed="rId8"/>
                    <a:stretch>
                      <a:fillRect/>
                    </a:stretch>
                  </pic:blipFill>
                  <pic:spPr>
                    <a:xfrm>
                      <a:off x="0" y="0"/>
                      <a:ext cx="85344" cy="57912"/>
                    </a:xfrm>
                    <a:prstGeom prst="rect">
                      <a:avLst/>
                    </a:prstGeom>
                  </pic:spPr>
                </pic:pic>
              </a:graphicData>
            </a:graphic>
          </wp:inline>
        </w:drawing>
      </w:r>
      <w:r>
        <w:tab/>
        <w:t>CREATE TABLE and DROP TABLE</w:t>
      </w:r>
    </w:p>
    <w:p w:rsidR="00F65FB8" w:rsidRDefault="00AD5DD7">
      <w:pPr>
        <w:tabs>
          <w:tab w:val="center" w:pos="2423"/>
        </w:tabs>
        <w:ind w:left="-15" w:firstLine="0"/>
      </w:pPr>
      <w:r>
        <w:rPr>
          <w:noProof/>
          <w:lang w:eastAsia="en-GB" w:bidi="hi-IN"/>
        </w:rPr>
        <w:drawing>
          <wp:inline distT="0" distB="0" distL="0" distR="0">
            <wp:extent cx="85344" cy="57912"/>
            <wp:effectExtent l="0" t="0" r="0" b="0"/>
            <wp:docPr id="1272" name="Picture 1272"/>
            <wp:cNvGraphicFramePr/>
            <a:graphic xmlns:a="http://schemas.openxmlformats.org/drawingml/2006/main">
              <a:graphicData uri="http://schemas.openxmlformats.org/drawingml/2006/picture">
                <pic:pic xmlns:pic="http://schemas.openxmlformats.org/drawingml/2006/picture">
                  <pic:nvPicPr>
                    <pic:cNvPr id="1272" name="Picture 1272"/>
                    <pic:cNvPicPr/>
                  </pic:nvPicPr>
                  <pic:blipFill>
                    <a:blip r:embed="rId8"/>
                    <a:stretch>
                      <a:fillRect/>
                    </a:stretch>
                  </pic:blipFill>
                  <pic:spPr>
                    <a:xfrm>
                      <a:off x="0" y="0"/>
                      <a:ext cx="85344" cy="57912"/>
                    </a:xfrm>
                    <a:prstGeom prst="rect">
                      <a:avLst/>
                    </a:prstGeom>
                  </pic:spPr>
                </pic:pic>
              </a:graphicData>
            </a:graphic>
          </wp:inline>
        </w:drawing>
      </w:r>
      <w:r>
        <w:tab/>
        <w:t>CREATE STATISTICS and DROP STATISTICS</w:t>
      </w:r>
    </w:p>
    <w:p w:rsidR="00F65FB8" w:rsidRDefault="00AD5DD7">
      <w:pPr>
        <w:tabs>
          <w:tab w:val="center" w:pos="1779"/>
        </w:tabs>
        <w:ind w:left="-15" w:firstLine="0"/>
      </w:pPr>
      <w:r>
        <w:rPr>
          <w:noProof/>
          <w:lang w:eastAsia="en-GB" w:bidi="hi-IN"/>
        </w:rPr>
        <w:drawing>
          <wp:inline distT="0" distB="0" distL="0" distR="0">
            <wp:extent cx="85344" cy="57912"/>
            <wp:effectExtent l="0" t="0" r="0" b="0"/>
            <wp:docPr id="1282" name="Picture 1282"/>
            <wp:cNvGraphicFramePr/>
            <a:graphic xmlns:a="http://schemas.openxmlformats.org/drawingml/2006/main">
              <a:graphicData uri="http://schemas.openxmlformats.org/drawingml/2006/picture">
                <pic:pic xmlns:pic="http://schemas.openxmlformats.org/drawingml/2006/picture">
                  <pic:nvPicPr>
                    <pic:cNvPr id="1282" name="Picture 1282"/>
                    <pic:cNvPicPr/>
                  </pic:nvPicPr>
                  <pic:blipFill>
                    <a:blip r:embed="rId8"/>
                    <a:stretch>
                      <a:fillRect/>
                    </a:stretch>
                  </pic:blipFill>
                  <pic:spPr>
                    <a:xfrm>
                      <a:off x="0" y="0"/>
                      <a:ext cx="85344" cy="57912"/>
                    </a:xfrm>
                    <a:prstGeom prst="rect">
                      <a:avLst/>
                    </a:prstGeom>
                  </pic:spPr>
                </pic:pic>
              </a:graphicData>
            </a:graphic>
          </wp:inline>
        </w:drawing>
      </w:r>
      <w:r>
        <w:tab/>
        <w:t>CREATE VIEW and DROP VIEW</w:t>
      </w:r>
    </w:p>
    <w:p w:rsidR="00F65FB8" w:rsidRDefault="00AD5DD7">
      <w:pPr>
        <w:spacing w:after="9"/>
        <w:ind w:left="-5" w:right="13"/>
      </w:pPr>
      <w:r>
        <w:t>Reference:</w:t>
      </w:r>
    </w:p>
    <w:p w:rsidR="00F65FB8" w:rsidRDefault="00AD5DD7">
      <w:pPr>
        <w:spacing w:after="223" w:line="231" w:lineRule="auto"/>
        <w:ind w:left="-5"/>
      </w:pPr>
      <w:r>
        <w:rPr>
          <w:color w:val="0000FF"/>
          <w:u w:val="single" w:color="0000FF"/>
        </w:rPr>
        <w:t>https://docs.microsoft.com/en-us/sql/t-sql/statements/create-external-table-transact-sql</w:t>
      </w:r>
    </w:p>
    <w:p w:rsidR="00F65FB8" w:rsidRDefault="00AD5DD7">
      <w:pPr>
        <w:spacing w:after="10" w:line="250" w:lineRule="auto"/>
        <w:ind w:left="-5" w:right="7533"/>
      </w:pPr>
      <w:r>
        <w:lastRenderedPageBreak/>
        <w:t>QUESTION 28</w:t>
      </w:r>
    </w:p>
    <w:p w:rsidR="00F65FB8" w:rsidRDefault="00AD5DD7">
      <w:pPr>
        <w:ind w:left="-5" w:right="13"/>
      </w:pPr>
      <w:r>
        <w:t>DRAG DROP</w:t>
      </w:r>
    </w:p>
    <w:p w:rsidR="00F65FB8" w:rsidRDefault="00AD5DD7">
      <w:pPr>
        <w:ind w:left="-5" w:right="13"/>
      </w:pPr>
      <w:r>
        <w:t>You have a table named SalesFact in an enterprise data warehouse in Azure Synapse Analytics. SalesFact contains sales data from the past 36 months and has the following characteristics:</w:t>
      </w:r>
    </w:p>
    <w:p w:rsidR="00F65FB8" w:rsidRDefault="00AD5DD7">
      <w:pPr>
        <w:tabs>
          <w:tab w:val="center" w:pos="1303"/>
        </w:tabs>
        <w:spacing w:after="9"/>
        <w:ind w:left="-15" w:firstLine="0"/>
      </w:pPr>
      <w:r>
        <w:rPr>
          <w:noProof/>
          <w:lang w:eastAsia="en-GB" w:bidi="hi-IN"/>
        </w:rPr>
        <w:drawing>
          <wp:inline distT="0" distB="0" distL="0" distR="0">
            <wp:extent cx="85344" cy="57912"/>
            <wp:effectExtent l="0" t="0" r="0" b="0"/>
            <wp:docPr id="1292" name="Picture 1292"/>
            <wp:cNvGraphicFramePr/>
            <a:graphic xmlns:a="http://schemas.openxmlformats.org/drawingml/2006/main">
              <a:graphicData uri="http://schemas.openxmlformats.org/drawingml/2006/picture">
                <pic:pic xmlns:pic="http://schemas.openxmlformats.org/drawingml/2006/picture">
                  <pic:nvPicPr>
                    <pic:cNvPr id="1292" name="Picture 1292"/>
                    <pic:cNvPicPr/>
                  </pic:nvPicPr>
                  <pic:blipFill>
                    <a:blip r:embed="rId8"/>
                    <a:stretch>
                      <a:fillRect/>
                    </a:stretch>
                  </pic:blipFill>
                  <pic:spPr>
                    <a:xfrm>
                      <a:off x="0" y="0"/>
                      <a:ext cx="85344" cy="57912"/>
                    </a:xfrm>
                    <a:prstGeom prst="rect">
                      <a:avLst/>
                    </a:prstGeom>
                  </pic:spPr>
                </pic:pic>
              </a:graphicData>
            </a:graphic>
          </wp:inline>
        </w:drawing>
      </w:r>
      <w:r>
        <w:tab/>
        <w:t>Is partitioned by month</w:t>
      </w:r>
    </w:p>
    <w:p w:rsidR="00F65FB8" w:rsidRDefault="00AD5DD7">
      <w:pPr>
        <w:tabs>
          <w:tab w:val="center" w:pos="1401"/>
        </w:tabs>
        <w:spacing w:after="9"/>
        <w:ind w:left="-15" w:firstLine="0"/>
      </w:pPr>
      <w:r>
        <w:rPr>
          <w:noProof/>
          <w:lang w:eastAsia="en-GB" w:bidi="hi-IN"/>
        </w:rPr>
        <w:drawing>
          <wp:inline distT="0" distB="0" distL="0" distR="0">
            <wp:extent cx="85344" cy="57912"/>
            <wp:effectExtent l="0" t="0" r="0" b="0"/>
            <wp:docPr id="1295" name="Picture 1295"/>
            <wp:cNvGraphicFramePr/>
            <a:graphic xmlns:a="http://schemas.openxmlformats.org/drawingml/2006/main">
              <a:graphicData uri="http://schemas.openxmlformats.org/drawingml/2006/picture">
                <pic:pic xmlns:pic="http://schemas.openxmlformats.org/drawingml/2006/picture">
                  <pic:nvPicPr>
                    <pic:cNvPr id="1295" name="Picture 1295"/>
                    <pic:cNvPicPr/>
                  </pic:nvPicPr>
                  <pic:blipFill>
                    <a:blip r:embed="rId8"/>
                    <a:stretch>
                      <a:fillRect/>
                    </a:stretch>
                  </pic:blipFill>
                  <pic:spPr>
                    <a:xfrm>
                      <a:off x="0" y="0"/>
                      <a:ext cx="85344" cy="57912"/>
                    </a:xfrm>
                    <a:prstGeom prst="rect">
                      <a:avLst/>
                    </a:prstGeom>
                  </pic:spPr>
                </pic:pic>
              </a:graphicData>
            </a:graphic>
          </wp:inline>
        </w:drawing>
      </w:r>
      <w:r>
        <w:tab/>
        <w:t>Contains one billion rows</w:t>
      </w:r>
    </w:p>
    <w:p w:rsidR="00F65FB8" w:rsidRDefault="00AD5DD7">
      <w:pPr>
        <w:tabs>
          <w:tab w:val="center" w:pos="1851"/>
        </w:tabs>
        <w:ind w:left="-15" w:firstLine="0"/>
      </w:pPr>
      <w:r>
        <w:rPr>
          <w:noProof/>
          <w:lang w:eastAsia="en-GB" w:bidi="hi-IN"/>
        </w:rPr>
        <w:drawing>
          <wp:inline distT="0" distB="0" distL="0" distR="0">
            <wp:extent cx="85344" cy="57912"/>
            <wp:effectExtent l="0" t="0" r="0" b="0"/>
            <wp:docPr id="1298" name="Picture 1298"/>
            <wp:cNvGraphicFramePr/>
            <a:graphic xmlns:a="http://schemas.openxmlformats.org/drawingml/2006/main">
              <a:graphicData uri="http://schemas.openxmlformats.org/drawingml/2006/picture">
                <pic:pic xmlns:pic="http://schemas.openxmlformats.org/drawingml/2006/picture">
                  <pic:nvPicPr>
                    <pic:cNvPr id="1298" name="Picture 1298"/>
                    <pic:cNvPicPr/>
                  </pic:nvPicPr>
                  <pic:blipFill>
                    <a:blip r:embed="rId8"/>
                    <a:stretch>
                      <a:fillRect/>
                    </a:stretch>
                  </pic:blipFill>
                  <pic:spPr>
                    <a:xfrm>
                      <a:off x="0" y="0"/>
                      <a:ext cx="85344" cy="57912"/>
                    </a:xfrm>
                    <a:prstGeom prst="rect">
                      <a:avLst/>
                    </a:prstGeom>
                  </pic:spPr>
                </pic:pic>
              </a:graphicData>
            </a:graphic>
          </wp:inline>
        </w:drawing>
      </w:r>
      <w:r>
        <w:tab/>
        <w:t>Has clustered columnstore indexes</w:t>
      </w:r>
    </w:p>
    <w:p w:rsidR="00F65FB8" w:rsidRDefault="00AD5DD7">
      <w:pPr>
        <w:ind w:left="-5" w:right="13"/>
      </w:pPr>
      <w:r>
        <w:t>At the beginning of each month, you need to remove data from SalesFact that is older than 36 months as quickly as possible.</w:t>
      </w:r>
    </w:p>
    <w:p w:rsidR="00F65FB8" w:rsidRDefault="00AD5DD7">
      <w:pPr>
        <w:ind w:left="-5" w:right="13"/>
      </w:pPr>
      <w:r>
        <w:t>Which three actions should you perform in sequence in a stored procedure? To answer, move the appropriate actions from the list of actions to the answer area and arrange them in the correct order.</w:t>
      </w:r>
    </w:p>
    <w:p w:rsidR="00F65FB8" w:rsidRDefault="00AD5DD7">
      <w:pPr>
        <w:spacing w:after="10" w:line="250" w:lineRule="auto"/>
        <w:ind w:left="-5" w:right="7533"/>
      </w:pPr>
      <w:r>
        <w:t>Select and Place:</w:t>
      </w:r>
    </w:p>
    <w:p w:rsidR="00F65FB8" w:rsidRDefault="00AD5DD7">
      <w:pPr>
        <w:spacing w:after="273" w:line="259" w:lineRule="auto"/>
        <w:ind w:left="413" w:firstLine="0"/>
      </w:pPr>
      <w:r>
        <w:rPr>
          <w:noProof/>
          <w:lang w:eastAsia="en-GB" w:bidi="hi-IN"/>
        </w:rPr>
        <w:drawing>
          <wp:inline distT="0" distB="0" distL="0" distR="0">
            <wp:extent cx="5715000" cy="2229612"/>
            <wp:effectExtent l="0" t="0" r="0" b="0"/>
            <wp:docPr id="1306" name="Picture 1306"/>
            <wp:cNvGraphicFramePr/>
            <a:graphic xmlns:a="http://schemas.openxmlformats.org/drawingml/2006/main">
              <a:graphicData uri="http://schemas.openxmlformats.org/drawingml/2006/picture">
                <pic:pic xmlns:pic="http://schemas.openxmlformats.org/drawingml/2006/picture">
                  <pic:nvPicPr>
                    <pic:cNvPr id="1306" name="Picture 1306"/>
                    <pic:cNvPicPr/>
                  </pic:nvPicPr>
                  <pic:blipFill>
                    <a:blip r:embed="rId32"/>
                    <a:stretch>
                      <a:fillRect/>
                    </a:stretch>
                  </pic:blipFill>
                  <pic:spPr>
                    <a:xfrm>
                      <a:off x="0" y="0"/>
                      <a:ext cx="5715000" cy="2229612"/>
                    </a:xfrm>
                    <a:prstGeom prst="rect">
                      <a:avLst/>
                    </a:prstGeom>
                  </pic:spPr>
                </pic:pic>
              </a:graphicData>
            </a:graphic>
          </wp:inline>
        </w:drawing>
      </w:r>
    </w:p>
    <w:p w:rsidR="00F65FB8" w:rsidRDefault="00AD5DD7">
      <w:pPr>
        <w:spacing w:after="10" w:line="250" w:lineRule="auto"/>
        <w:ind w:left="-5" w:right="7533"/>
      </w:pPr>
      <w:r>
        <w:t xml:space="preserve">Correct Answer: </w:t>
      </w:r>
    </w:p>
    <w:p w:rsidR="00F65FB8" w:rsidRDefault="00AD5DD7">
      <w:pPr>
        <w:spacing w:after="273" w:line="259" w:lineRule="auto"/>
        <w:ind w:left="413" w:firstLine="0"/>
      </w:pPr>
      <w:r>
        <w:rPr>
          <w:noProof/>
          <w:lang w:eastAsia="en-GB" w:bidi="hi-IN"/>
        </w:rPr>
        <w:drawing>
          <wp:inline distT="0" distB="0" distL="0" distR="0">
            <wp:extent cx="5715000" cy="2229612"/>
            <wp:effectExtent l="0" t="0" r="0" b="0"/>
            <wp:docPr id="1309" name="Picture 1309"/>
            <wp:cNvGraphicFramePr/>
            <a:graphic xmlns:a="http://schemas.openxmlformats.org/drawingml/2006/main">
              <a:graphicData uri="http://schemas.openxmlformats.org/drawingml/2006/picture">
                <pic:pic xmlns:pic="http://schemas.openxmlformats.org/drawingml/2006/picture">
                  <pic:nvPicPr>
                    <pic:cNvPr id="1309" name="Picture 1309"/>
                    <pic:cNvPicPr/>
                  </pic:nvPicPr>
                  <pic:blipFill>
                    <a:blip r:embed="rId33"/>
                    <a:stretch>
                      <a:fillRect/>
                    </a:stretch>
                  </pic:blipFill>
                  <pic:spPr>
                    <a:xfrm>
                      <a:off x="0" y="0"/>
                      <a:ext cx="5715000" cy="2229612"/>
                    </a:xfrm>
                    <a:prstGeom prst="rect">
                      <a:avLst/>
                    </a:prstGeom>
                  </pic:spPr>
                </pic:pic>
              </a:graphicData>
            </a:graphic>
          </wp:inline>
        </w:drawing>
      </w:r>
    </w:p>
    <w:p w:rsidR="00F65FB8" w:rsidRDefault="00AD5DD7">
      <w:pPr>
        <w:spacing w:after="10" w:line="250" w:lineRule="auto"/>
        <w:ind w:left="-5" w:right="7533"/>
      </w:pPr>
      <w:r>
        <w:t>Section: (none)</w:t>
      </w:r>
    </w:p>
    <w:p w:rsidR="00F65FB8" w:rsidRDefault="00AD5DD7">
      <w:pPr>
        <w:spacing w:after="10" w:line="250" w:lineRule="auto"/>
        <w:ind w:left="-5" w:right="7533"/>
      </w:pPr>
      <w:r>
        <w:t>Explanation</w:t>
      </w:r>
    </w:p>
    <w:p w:rsidR="00F65FB8" w:rsidRDefault="00AD5DD7">
      <w:pPr>
        <w:spacing w:after="204" w:line="250" w:lineRule="auto"/>
        <w:ind w:left="-5" w:right="7533"/>
      </w:pPr>
      <w:r>
        <w:t xml:space="preserve">Explanation/Reference: Explanation: </w:t>
      </w:r>
    </w:p>
    <w:p w:rsidR="00F65FB8" w:rsidRDefault="00AD5DD7">
      <w:pPr>
        <w:ind w:left="-5" w:right="13"/>
      </w:pPr>
      <w:r>
        <w:t>Step 1: Create an empty table named SalesFact_work that has the same schema as SalesFact.</w:t>
      </w:r>
    </w:p>
    <w:p w:rsidR="00F65FB8" w:rsidRDefault="00AD5DD7">
      <w:pPr>
        <w:spacing w:after="9"/>
        <w:ind w:left="-5" w:right="13"/>
      </w:pPr>
      <w:r>
        <w:lastRenderedPageBreak/>
        <w:t>Step 2: Switch the partition containing the stale data from SalesFact to SalesFact_Work.</w:t>
      </w:r>
    </w:p>
    <w:p w:rsidR="00F65FB8" w:rsidRDefault="00AD5DD7">
      <w:pPr>
        <w:ind w:left="-5" w:right="13"/>
      </w:pPr>
      <w:r>
        <w:t>SQL Data Warehouse supports partition splitting, merging, and switching. To switch partitions between two tables, you must ensure that the partitions align on their respective boundaries and that the table definitions match.</w:t>
      </w:r>
    </w:p>
    <w:p w:rsidR="00F65FB8" w:rsidRDefault="00AD5DD7">
      <w:pPr>
        <w:ind w:left="-5" w:right="13"/>
      </w:pPr>
      <w:r>
        <w:t>Loading data into partitions with partition switching is a convenient way stage new data in a table that is not visible to users the switch in the new data.</w:t>
      </w:r>
    </w:p>
    <w:p w:rsidR="00F65FB8" w:rsidRDefault="00AD5DD7">
      <w:pPr>
        <w:ind w:left="-5" w:right="13"/>
      </w:pPr>
      <w:r>
        <w:t>Step 3: Drop the SalesFact_Work table.</w:t>
      </w:r>
    </w:p>
    <w:p w:rsidR="00F65FB8" w:rsidRDefault="00AD5DD7">
      <w:pPr>
        <w:spacing w:after="9"/>
        <w:ind w:left="-5" w:right="13"/>
      </w:pPr>
      <w:r>
        <w:t>Reference:</w:t>
      </w:r>
    </w:p>
    <w:p w:rsidR="00F65FB8" w:rsidRDefault="00AD5DD7">
      <w:pPr>
        <w:spacing w:after="444" w:line="231" w:lineRule="auto"/>
        <w:ind w:left="-5"/>
      </w:pPr>
      <w:r>
        <w:rPr>
          <w:color w:val="0000FF"/>
          <w:u w:val="single" w:color="0000FF"/>
        </w:rPr>
        <w:t>https://docs.microsoft.com/en-us/azure/sql-data-warehouse/sql-data-warehouse-tables-partition</w:t>
      </w:r>
    </w:p>
    <w:p w:rsidR="00F65FB8" w:rsidRDefault="00AD5DD7">
      <w:pPr>
        <w:spacing w:after="10" w:line="250" w:lineRule="auto"/>
        <w:ind w:left="-5" w:right="7533"/>
      </w:pPr>
      <w:r>
        <w:t>QUESTION 29</w:t>
      </w:r>
    </w:p>
    <w:p w:rsidR="00F65FB8" w:rsidRDefault="00AD5DD7">
      <w:pPr>
        <w:ind w:left="-5" w:right="13"/>
      </w:pPr>
      <w:r>
        <w:t>You plan to implement an Azure Cosmos DB database that will write 100,000,000 JSON records every 24 hours. The database will be replicated to three regions. Only one region will be writable.</w:t>
      </w:r>
    </w:p>
    <w:p w:rsidR="00F65FB8" w:rsidRDefault="00AD5DD7">
      <w:pPr>
        <w:ind w:left="-5" w:right="13"/>
      </w:pPr>
      <w:r>
        <w:t>You need to select a consistency level for the database to meet the following requirements:</w:t>
      </w:r>
    </w:p>
    <w:p w:rsidR="00F65FB8" w:rsidRDefault="00AD5DD7">
      <w:pPr>
        <w:tabs>
          <w:tab w:val="center" w:pos="2769"/>
        </w:tabs>
        <w:spacing w:after="9"/>
        <w:ind w:left="-15" w:firstLine="0"/>
      </w:pPr>
      <w:r>
        <w:rPr>
          <w:noProof/>
          <w:lang w:eastAsia="en-GB" w:bidi="hi-IN"/>
        </w:rPr>
        <w:drawing>
          <wp:inline distT="0" distB="0" distL="0" distR="0">
            <wp:extent cx="85344" cy="57912"/>
            <wp:effectExtent l="0" t="0" r="0" b="0"/>
            <wp:docPr id="1337" name="Picture 1337"/>
            <wp:cNvGraphicFramePr/>
            <a:graphic xmlns:a="http://schemas.openxmlformats.org/drawingml/2006/main">
              <a:graphicData uri="http://schemas.openxmlformats.org/drawingml/2006/picture">
                <pic:pic xmlns:pic="http://schemas.openxmlformats.org/drawingml/2006/picture">
                  <pic:nvPicPr>
                    <pic:cNvPr id="1337" name="Picture 1337"/>
                    <pic:cNvPicPr/>
                  </pic:nvPicPr>
                  <pic:blipFill>
                    <a:blip r:embed="rId8"/>
                    <a:stretch>
                      <a:fillRect/>
                    </a:stretch>
                  </pic:blipFill>
                  <pic:spPr>
                    <a:xfrm>
                      <a:off x="0" y="0"/>
                      <a:ext cx="85344" cy="57912"/>
                    </a:xfrm>
                    <a:prstGeom prst="rect">
                      <a:avLst/>
                    </a:prstGeom>
                  </pic:spPr>
                </pic:pic>
              </a:graphicData>
            </a:graphic>
          </wp:inline>
        </w:drawing>
      </w:r>
      <w:r>
        <w:tab/>
        <w:t>Guarantee monotonic reads and writes within a session.</w:t>
      </w:r>
    </w:p>
    <w:p w:rsidR="00F65FB8" w:rsidRDefault="00AD5DD7">
      <w:pPr>
        <w:ind w:left="-5" w:right="6140"/>
      </w:pPr>
      <w:r>
        <w:rPr>
          <w:noProof/>
          <w:lang w:eastAsia="en-GB" w:bidi="hi-IN"/>
        </w:rPr>
        <w:drawing>
          <wp:inline distT="0" distB="0" distL="0" distR="0">
            <wp:extent cx="85344" cy="57912"/>
            <wp:effectExtent l="0" t="0" r="0" b="0"/>
            <wp:docPr id="1340" name="Picture 1340"/>
            <wp:cNvGraphicFramePr/>
            <a:graphic xmlns:a="http://schemas.openxmlformats.org/drawingml/2006/main">
              <a:graphicData uri="http://schemas.openxmlformats.org/drawingml/2006/picture">
                <pic:pic xmlns:pic="http://schemas.openxmlformats.org/drawingml/2006/picture">
                  <pic:nvPicPr>
                    <pic:cNvPr id="1340" name="Picture 1340"/>
                    <pic:cNvPicPr/>
                  </pic:nvPicPr>
                  <pic:blipFill>
                    <a:blip r:embed="rId8"/>
                    <a:stretch>
                      <a:fillRect/>
                    </a:stretch>
                  </pic:blipFill>
                  <pic:spPr>
                    <a:xfrm>
                      <a:off x="0" y="0"/>
                      <a:ext cx="85344" cy="57912"/>
                    </a:xfrm>
                    <a:prstGeom prst="rect">
                      <a:avLst/>
                    </a:prstGeom>
                  </pic:spPr>
                </pic:pic>
              </a:graphicData>
            </a:graphic>
          </wp:inline>
        </w:drawing>
      </w:r>
      <w:r>
        <w:tab/>
        <w:t xml:space="preserve">Provide the fastest throughput. </w:t>
      </w:r>
      <w:r>
        <w:rPr>
          <w:noProof/>
          <w:lang w:eastAsia="en-GB" w:bidi="hi-IN"/>
        </w:rPr>
        <w:drawing>
          <wp:inline distT="0" distB="0" distL="0" distR="0">
            <wp:extent cx="85344" cy="57912"/>
            <wp:effectExtent l="0" t="0" r="0" b="0"/>
            <wp:docPr id="1343" name="Picture 1343"/>
            <wp:cNvGraphicFramePr/>
            <a:graphic xmlns:a="http://schemas.openxmlformats.org/drawingml/2006/main">
              <a:graphicData uri="http://schemas.openxmlformats.org/drawingml/2006/picture">
                <pic:pic xmlns:pic="http://schemas.openxmlformats.org/drawingml/2006/picture">
                  <pic:nvPicPr>
                    <pic:cNvPr id="1343" name="Picture 1343"/>
                    <pic:cNvPicPr/>
                  </pic:nvPicPr>
                  <pic:blipFill>
                    <a:blip r:embed="rId8"/>
                    <a:stretch>
                      <a:fillRect/>
                    </a:stretch>
                  </pic:blipFill>
                  <pic:spPr>
                    <a:xfrm>
                      <a:off x="0" y="0"/>
                      <a:ext cx="85344" cy="57912"/>
                    </a:xfrm>
                    <a:prstGeom prst="rect">
                      <a:avLst/>
                    </a:prstGeom>
                  </pic:spPr>
                </pic:pic>
              </a:graphicData>
            </a:graphic>
          </wp:inline>
        </w:drawing>
      </w:r>
      <w:r>
        <w:tab/>
        <w:t>Provide the lowest latency.</w:t>
      </w:r>
    </w:p>
    <w:p w:rsidR="00F65FB8" w:rsidRDefault="00AD5DD7">
      <w:pPr>
        <w:spacing w:after="241"/>
        <w:ind w:left="-5" w:right="13"/>
      </w:pPr>
      <w:r>
        <w:t>Which consistency level should you select?</w:t>
      </w:r>
    </w:p>
    <w:p w:rsidR="00F65FB8" w:rsidRDefault="00AD5DD7">
      <w:pPr>
        <w:numPr>
          <w:ilvl w:val="0"/>
          <w:numId w:val="21"/>
        </w:numPr>
        <w:spacing w:after="39"/>
        <w:ind w:right="13" w:hanging="315"/>
      </w:pPr>
      <w:r>
        <w:t>Strong</w:t>
      </w:r>
    </w:p>
    <w:p w:rsidR="00F65FB8" w:rsidRDefault="00AD5DD7">
      <w:pPr>
        <w:numPr>
          <w:ilvl w:val="0"/>
          <w:numId w:val="21"/>
        </w:numPr>
        <w:spacing w:after="39"/>
        <w:ind w:right="13" w:hanging="315"/>
      </w:pPr>
      <w:r>
        <w:t>Bounded Staleness</w:t>
      </w:r>
    </w:p>
    <w:p w:rsidR="00F65FB8" w:rsidRDefault="00AD5DD7">
      <w:pPr>
        <w:numPr>
          <w:ilvl w:val="0"/>
          <w:numId w:val="21"/>
        </w:numPr>
        <w:spacing w:after="39"/>
        <w:ind w:right="13" w:hanging="315"/>
      </w:pPr>
      <w:r>
        <w:t>Eventual</w:t>
      </w:r>
    </w:p>
    <w:p w:rsidR="00F65FB8" w:rsidRDefault="00AD5DD7">
      <w:pPr>
        <w:numPr>
          <w:ilvl w:val="0"/>
          <w:numId w:val="21"/>
        </w:numPr>
        <w:spacing w:after="39"/>
        <w:ind w:right="13" w:hanging="315"/>
      </w:pPr>
      <w:r>
        <w:t>Session</w:t>
      </w:r>
    </w:p>
    <w:p w:rsidR="00F65FB8" w:rsidRDefault="00AD5DD7">
      <w:pPr>
        <w:numPr>
          <w:ilvl w:val="0"/>
          <w:numId w:val="21"/>
        </w:numPr>
        <w:spacing w:after="248"/>
        <w:ind w:right="13" w:hanging="315"/>
      </w:pPr>
      <w:r>
        <w:t>Consistent Prefix</w:t>
      </w:r>
    </w:p>
    <w:p w:rsidR="00F65FB8" w:rsidRDefault="00AD5DD7">
      <w:pPr>
        <w:spacing w:after="10" w:line="250" w:lineRule="auto"/>
        <w:ind w:left="-5" w:right="7533"/>
      </w:pPr>
      <w:r>
        <w:t>Correct Answer: D</w:t>
      </w:r>
    </w:p>
    <w:p w:rsidR="00F65FB8" w:rsidRDefault="00AD5DD7">
      <w:pPr>
        <w:spacing w:after="222" w:line="250" w:lineRule="auto"/>
        <w:ind w:left="-5" w:right="7533"/>
      </w:pPr>
      <w:r>
        <w:t>Section: (none) Explanation</w:t>
      </w:r>
    </w:p>
    <w:p w:rsidR="00F65FB8" w:rsidRDefault="00AD5DD7">
      <w:pPr>
        <w:spacing w:after="10" w:line="250" w:lineRule="auto"/>
        <w:ind w:left="-5" w:right="7533"/>
      </w:pPr>
      <w:r>
        <w:t>Explanation/Reference:</w:t>
      </w:r>
    </w:p>
    <w:p w:rsidR="00F65FB8" w:rsidRDefault="00AD5DD7">
      <w:pPr>
        <w:spacing w:after="9"/>
        <w:ind w:left="-5" w:right="13"/>
      </w:pPr>
      <w:r>
        <w:t xml:space="preserve">Explanation: </w:t>
      </w:r>
    </w:p>
    <w:p w:rsidR="00F65FB8" w:rsidRDefault="00AD5DD7">
      <w:pPr>
        <w:ind w:left="-5" w:right="13"/>
      </w:pPr>
      <w:r>
        <w:t>Session: Within a single client session reads are guaranteed to honor the consistent-prefix (assuming a single “writer” session), monotonic reads, monotonic writes, read-your-writes, and write-follows-reads guarantees. Clients outside of the session performing writes will see eventual consistency.</w:t>
      </w:r>
    </w:p>
    <w:p w:rsidR="00F65FB8" w:rsidRDefault="00AD5DD7">
      <w:pPr>
        <w:spacing w:after="9"/>
        <w:ind w:left="-5" w:right="13"/>
      </w:pPr>
      <w:r>
        <w:t>Reference:</w:t>
      </w:r>
    </w:p>
    <w:p w:rsidR="00F65FB8" w:rsidRDefault="00AD5DD7">
      <w:pPr>
        <w:spacing w:after="223" w:line="231" w:lineRule="auto"/>
        <w:ind w:left="-5"/>
      </w:pPr>
      <w:r>
        <w:rPr>
          <w:color w:val="0000FF"/>
          <w:u w:val="single" w:color="0000FF"/>
        </w:rPr>
        <w:t>https://docs.microsoft.com/en-us/azure/cosmos-db/consistency-levels</w:t>
      </w:r>
    </w:p>
    <w:p w:rsidR="00F65FB8" w:rsidRDefault="00AD5DD7">
      <w:pPr>
        <w:spacing w:after="10" w:line="250" w:lineRule="auto"/>
        <w:ind w:left="-5" w:right="7533"/>
      </w:pPr>
      <w:r>
        <w:t>QUESTION 30</w:t>
      </w:r>
    </w:p>
    <w:p w:rsidR="00F65FB8" w:rsidRDefault="00AD5DD7">
      <w:pPr>
        <w:spacing w:after="222" w:line="250" w:lineRule="auto"/>
        <w:ind w:left="-5" w:right="29"/>
      </w:pPr>
      <w:r>
        <w:t>Note: This question is part of a series of questions that present the same scenario. Each question in the series contains a unique solution that might meet the stated goals. Some question sets might have more than one correct solution, while others might not have a correct solution.</w:t>
      </w:r>
    </w:p>
    <w:p w:rsidR="00F65FB8" w:rsidRDefault="00AD5DD7">
      <w:pPr>
        <w:spacing w:after="10" w:line="250" w:lineRule="auto"/>
        <w:ind w:left="-5"/>
      </w:pPr>
      <w:r>
        <w:t>After you answer a question in this section, you will NOT be able to return to it. As a result, these questions will not appear in the review screen.</w:t>
      </w:r>
    </w:p>
    <w:p w:rsidR="00F65FB8" w:rsidRDefault="00AD5DD7">
      <w:pPr>
        <w:ind w:left="-5" w:right="13"/>
      </w:pPr>
      <w:r>
        <w:t>You have an Azure SQL database named DB1 that contains a table named Table1. Table1 has a field named Customer_ID that is varchar(22).</w:t>
      </w:r>
    </w:p>
    <w:p w:rsidR="00F65FB8" w:rsidRDefault="00AD5DD7">
      <w:pPr>
        <w:ind w:left="-5" w:right="13"/>
      </w:pPr>
      <w:r>
        <w:t>You need to implement masking for the Customer_ID field to meet the following requirements:</w:t>
      </w:r>
    </w:p>
    <w:p w:rsidR="00F65FB8" w:rsidRDefault="00AD5DD7">
      <w:pPr>
        <w:ind w:left="-5" w:right="5044"/>
      </w:pPr>
      <w:r>
        <w:rPr>
          <w:noProof/>
          <w:lang w:eastAsia="en-GB" w:bidi="hi-IN"/>
        </w:rPr>
        <w:drawing>
          <wp:inline distT="0" distB="0" distL="0" distR="0">
            <wp:extent cx="85344" cy="57912"/>
            <wp:effectExtent l="0" t="0" r="0" b="0"/>
            <wp:docPr id="1385" name="Picture 1385"/>
            <wp:cNvGraphicFramePr/>
            <a:graphic xmlns:a="http://schemas.openxmlformats.org/drawingml/2006/main">
              <a:graphicData uri="http://schemas.openxmlformats.org/drawingml/2006/picture">
                <pic:pic xmlns:pic="http://schemas.openxmlformats.org/drawingml/2006/picture">
                  <pic:nvPicPr>
                    <pic:cNvPr id="1385" name="Picture 1385"/>
                    <pic:cNvPicPr/>
                  </pic:nvPicPr>
                  <pic:blipFill>
                    <a:blip r:embed="rId8"/>
                    <a:stretch>
                      <a:fillRect/>
                    </a:stretch>
                  </pic:blipFill>
                  <pic:spPr>
                    <a:xfrm>
                      <a:off x="0" y="0"/>
                      <a:ext cx="85344" cy="57912"/>
                    </a:xfrm>
                    <a:prstGeom prst="rect">
                      <a:avLst/>
                    </a:prstGeom>
                  </pic:spPr>
                </pic:pic>
              </a:graphicData>
            </a:graphic>
          </wp:inline>
        </w:drawing>
      </w:r>
      <w:r>
        <w:tab/>
        <w:t xml:space="preserve">The first two prefix characters must be exposed. </w:t>
      </w:r>
      <w:r>
        <w:rPr>
          <w:noProof/>
          <w:lang w:eastAsia="en-GB" w:bidi="hi-IN"/>
        </w:rPr>
        <w:drawing>
          <wp:inline distT="0" distB="0" distL="0" distR="0">
            <wp:extent cx="85344" cy="57912"/>
            <wp:effectExtent l="0" t="0" r="0" b="0"/>
            <wp:docPr id="1388" name="Picture 1388"/>
            <wp:cNvGraphicFramePr/>
            <a:graphic xmlns:a="http://schemas.openxmlformats.org/drawingml/2006/main">
              <a:graphicData uri="http://schemas.openxmlformats.org/drawingml/2006/picture">
                <pic:pic xmlns:pic="http://schemas.openxmlformats.org/drawingml/2006/picture">
                  <pic:nvPicPr>
                    <pic:cNvPr id="1388" name="Picture 1388"/>
                    <pic:cNvPicPr/>
                  </pic:nvPicPr>
                  <pic:blipFill>
                    <a:blip r:embed="rId8"/>
                    <a:stretch>
                      <a:fillRect/>
                    </a:stretch>
                  </pic:blipFill>
                  <pic:spPr>
                    <a:xfrm>
                      <a:off x="0" y="0"/>
                      <a:ext cx="85344" cy="57912"/>
                    </a:xfrm>
                    <a:prstGeom prst="rect">
                      <a:avLst/>
                    </a:prstGeom>
                  </pic:spPr>
                </pic:pic>
              </a:graphicData>
            </a:graphic>
          </wp:inline>
        </w:drawing>
      </w:r>
      <w:r>
        <w:tab/>
        <w:t xml:space="preserve">The last four suffix characters must be exposed. </w:t>
      </w:r>
      <w:r>
        <w:rPr>
          <w:noProof/>
          <w:lang w:eastAsia="en-GB" w:bidi="hi-IN"/>
        </w:rPr>
        <w:drawing>
          <wp:inline distT="0" distB="0" distL="0" distR="0">
            <wp:extent cx="85344" cy="57912"/>
            <wp:effectExtent l="0" t="0" r="0" b="0"/>
            <wp:docPr id="1391" name="Picture 1391"/>
            <wp:cNvGraphicFramePr/>
            <a:graphic xmlns:a="http://schemas.openxmlformats.org/drawingml/2006/main">
              <a:graphicData uri="http://schemas.openxmlformats.org/drawingml/2006/picture">
                <pic:pic xmlns:pic="http://schemas.openxmlformats.org/drawingml/2006/picture">
                  <pic:nvPicPr>
                    <pic:cNvPr id="1391" name="Picture 1391"/>
                    <pic:cNvPicPr/>
                  </pic:nvPicPr>
                  <pic:blipFill>
                    <a:blip r:embed="rId8"/>
                    <a:stretch>
                      <a:fillRect/>
                    </a:stretch>
                  </pic:blipFill>
                  <pic:spPr>
                    <a:xfrm>
                      <a:off x="0" y="0"/>
                      <a:ext cx="85344" cy="57912"/>
                    </a:xfrm>
                    <a:prstGeom prst="rect">
                      <a:avLst/>
                    </a:prstGeom>
                  </pic:spPr>
                </pic:pic>
              </a:graphicData>
            </a:graphic>
          </wp:inline>
        </w:drawing>
      </w:r>
      <w:r>
        <w:tab/>
        <w:t>All other characters must be masked.</w:t>
      </w:r>
    </w:p>
    <w:p w:rsidR="00F65FB8" w:rsidRDefault="00AD5DD7">
      <w:pPr>
        <w:ind w:left="-5" w:right="13"/>
      </w:pPr>
      <w:r>
        <w:lastRenderedPageBreak/>
        <w:t>Solution: You implement data masking and use a custom text mask.</w:t>
      </w:r>
    </w:p>
    <w:p w:rsidR="00F65FB8" w:rsidRDefault="00AD5DD7">
      <w:pPr>
        <w:spacing w:after="241"/>
        <w:ind w:left="-5" w:right="13"/>
      </w:pPr>
      <w:r>
        <w:t>Does this meet the goal?</w:t>
      </w:r>
    </w:p>
    <w:p w:rsidR="00F65FB8" w:rsidRDefault="00AD5DD7">
      <w:pPr>
        <w:numPr>
          <w:ilvl w:val="0"/>
          <w:numId w:val="22"/>
        </w:numPr>
        <w:spacing w:after="39"/>
        <w:ind w:right="13" w:hanging="314"/>
      </w:pPr>
      <w:r>
        <w:t>Yes</w:t>
      </w:r>
    </w:p>
    <w:p w:rsidR="00F65FB8" w:rsidRDefault="00AD5DD7">
      <w:pPr>
        <w:numPr>
          <w:ilvl w:val="0"/>
          <w:numId w:val="22"/>
        </w:numPr>
        <w:spacing w:after="248"/>
        <w:ind w:right="13" w:hanging="314"/>
      </w:pPr>
      <w:r>
        <w:t>No</w:t>
      </w:r>
    </w:p>
    <w:p w:rsidR="00F65FB8" w:rsidRDefault="00AD5DD7">
      <w:pPr>
        <w:spacing w:after="10" w:line="250" w:lineRule="auto"/>
        <w:ind w:left="-5" w:right="7533"/>
      </w:pPr>
      <w:r>
        <w:t>Correct Answer: A</w:t>
      </w:r>
    </w:p>
    <w:p w:rsidR="00F65FB8" w:rsidRDefault="00AD5DD7">
      <w:pPr>
        <w:spacing w:after="222" w:line="250" w:lineRule="auto"/>
        <w:ind w:left="-5" w:right="7533"/>
      </w:pPr>
      <w:r>
        <w:t>Section: (none) Explanation</w:t>
      </w:r>
    </w:p>
    <w:p w:rsidR="00F65FB8" w:rsidRDefault="00AD5DD7">
      <w:pPr>
        <w:spacing w:after="10" w:line="250" w:lineRule="auto"/>
        <w:ind w:left="-5" w:right="7533"/>
      </w:pPr>
      <w:r>
        <w:t>Explanation/Reference:</w:t>
      </w:r>
    </w:p>
    <w:p w:rsidR="00F65FB8" w:rsidRDefault="00AD5DD7">
      <w:pPr>
        <w:spacing w:after="9"/>
        <w:ind w:left="-5" w:right="13"/>
      </w:pPr>
      <w:r>
        <w:t xml:space="preserve">Explanation: </w:t>
      </w:r>
    </w:p>
    <w:p w:rsidR="00F65FB8" w:rsidRDefault="00AD5DD7">
      <w:pPr>
        <w:ind w:left="-5" w:right="13"/>
      </w:pPr>
      <w:r>
        <w:t>We must use Custom Text data masking, which exposes the first and last characters and adds a custom padding string in the middle.</w:t>
      </w:r>
    </w:p>
    <w:p w:rsidR="00F65FB8" w:rsidRDefault="00AD5DD7">
      <w:pPr>
        <w:spacing w:after="9"/>
        <w:ind w:left="-5" w:right="13"/>
      </w:pPr>
      <w:r>
        <w:t>Reference:</w:t>
      </w:r>
    </w:p>
    <w:p w:rsidR="00F65FB8" w:rsidRDefault="00AD5DD7">
      <w:pPr>
        <w:spacing w:after="223" w:line="231" w:lineRule="auto"/>
        <w:ind w:left="-5"/>
      </w:pPr>
      <w:r>
        <w:rPr>
          <w:color w:val="0000FF"/>
          <w:u w:val="single" w:color="0000FF"/>
        </w:rPr>
        <w:t>https://docs.microsoft.com/en-us/azure/sql-database/sql-database-dynamic-data-masking-get-started</w:t>
      </w:r>
    </w:p>
    <w:p w:rsidR="00F65FB8" w:rsidRDefault="00AD5DD7">
      <w:pPr>
        <w:spacing w:after="10" w:line="250" w:lineRule="auto"/>
        <w:ind w:left="-5" w:right="7533"/>
      </w:pPr>
      <w:r>
        <w:t>QUESTION 31</w:t>
      </w:r>
    </w:p>
    <w:p w:rsidR="00F65FB8" w:rsidRDefault="00AD5DD7">
      <w:pPr>
        <w:spacing w:after="222" w:line="250" w:lineRule="auto"/>
        <w:ind w:left="-5" w:right="29"/>
      </w:pPr>
      <w:r>
        <w:t>Note: This question is part of a series of questions that present the same scenario. Each question in the series contains a unique solution that might meet the stated goals. Some question sets might have more than one correct solution, while others might not have a correct solution.</w:t>
      </w:r>
    </w:p>
    <w:p w:rsidR="00F65FB8" w:rsidRDefault="00AD5DD7">
      <w:pPr>
        <w:spacing w:line="250" w:lineRule="auto"/>
        <w:ind w:left="-5"/>
      </w:pPr>
      <w:r>
        <w:t>After you answer a question in this section, you will NOT be able to return to it. As a result, these questions will not appear in the review screen.</w:t>
      </w:r>
    </w:p>
    <w:p w:rsidR="00F65FB8" w:rsidRDefault="00AD5DD7">
      <w:pPr>
        <w:ind w:left="-5" w:right="13"/>
      </w:pPr>
      <w:r>
        <w:t>You have an Azure Storage account that contains 100 GB of files. The files contain text and numerical values. 75% of the rows contain description data that has an average length of 1.1 MB.</w:t>
      </w:r>
    </w:p>
    <w:p w:rsidR="00F65FB8" w:rsidRDefault="00AD5DD7">
      <w:pPr>
        <w:ind w:left="-5" w:right="13"/>
      </w:pPr>
      <w:r>
        <w:t>You plan to copy the data from the storage account to an enterprise data warehouse in Azure Synapse Analytics.</w:t>
      </w:r>
    </w:p>
    <w:p w:rsidR="00F65FB8" w:rsidRDefault="00AD5DD7">
      <w:pPr>
        <w:ind w:left="-5" w:right="13"/>
      </w:pPr>
      <w:r>
        <w:t>You need to prepare the files to ensure that the data copies quickly.</w:t>
      </w:r>
    </w:p>
    <w:p w:rsidR="00F65FB8" w:rsidRDefault="00AD5DD7">
      <w:pPr>
        <w:ind w:left="-5" w:right="13"/>
      </w:pPr>
      <w:r>
        <w:t>Solution: You modify the files to ensure that each row is less than 1 MB.</w:t>
      </w:r>
    </w:p>
    <w:p w:rsidR="00F65FB8" w:rsidRDefault="00AD5DD7">
      <w:pPr>
        <w:spacing w:after="241"/>
        <w:ind w:left="-5" w:right="13"/>
      </w:pPr>
      <w:r>
        <w:t>Does this meet the goal?</w:t>
      </w:r>
    </w:p>
    <w:p w:rsidR="00F65FB8" w:rsidRDefault="00AD5DD7">
      <w:pPr>
        <w:numPr>
          <w:ilvl w:val="0"/>
          <w:numId w:val="23"/>
        </w:numPr>
        <w:spacing w:after="39"/>
        <w:ind w:right="13" w:hanging="314"/>
      </w:pPr>
      <w:r>
        <w:t>Yes</w:t>
      </w:r>
    </w:p>
    <w:p w:rsidR="00F65FB8" w:rsidRDefault="00AD5DD7">
      <w:pPr>
        <w:numPr>
          <w:ilvl w:val="0"/>
          <w:numId w:val="23"/>
        </w:numPr>
        <w:spacing w:after="248"/>
        <w:ind w:right="13" w:hanging="314"/>
      </w:pPr>
      <w:r>
        <w:t>No</w:t>
      </w:r>
    </w:p>
    <w:p w:rsidR="00F65FB8" w:rsidRDefault="00AD5DD7">
      <w:pPr>
        <w:spacing w:after="10" w:line="250" w:lineRule="auto"/>
        <w:ind w:left="-5" w:right="7533"/>
      </w:pPr>
      <w:r>
        <w:t>Correct Answer: B</w:t>
      </w:r>
    </w:p>
    <w:p w:rsidR="00F65FB8" w:rsidRDefault="00AD5DD7">
      <w:pPr>
        <w:spacing w:after="222" w:line="250" w:lineRule="auto"/>
        <w:ind w:left="-5" w:right="7533"/>
      </w:pPr>
      <w:r>
        <w:t>Section: (none) Explanation</w:t>
      </w:r>
    </w:p>
    <w:p w:rsidR="00F65FB8" w:rsidRDefault="00AD5DD7">
      <w:pPr>
        <w:spacing w:after="10" w:line="250" w:lineRule="auto"/>
        <w:ind w:left="-5" w:right="7533"/>
      </w:pPr>
      <w:r>
        <w:t>Explanation/Reference:</w:t>
      </w:r>
    </w:p>
    <w:p w:rsidR="00F65FB8" w:rsidRDefault="00AD5DD7">
      <w:pPr>
        <w:spacing w:after="9"/>
        <w:ind w:left="-5" w:right="13"/>
      </w:pPr>
      <w:r>
        <w:t xml:space="preserve">Explanation: </w:t>
      </w:r>
    </w:p>
    <w:p w:rsidR="00F65FB8" w:rsidRDefault="00AD5DD7">
      <w:pPr>
        <w:ind w:left="-5" w:right="13"/>
      </w:pPr>
      <w:r>
        <w:t>Instead convert the files to compressed delimited text files.</w:t>
      </w:r>
    </w:p>
    <w:p w:rsidR="00F65FB8" w:rsidRDefault="00AD5DD7">
      <w:pPr>
        <w:spacing w:after="9"/>
        <w:ind w:left="-5" w:right="13"/>
      </w:pPr>
      <w:r>
        <w:t>Reference:</w:t>
      </w:r>
    </w:p>
    <w:p w:rsidR="00F65FB8" w:rsidRDefault="00AD5DD7">
      <w:pPr>
        <w:spacing w:after="223" w:line="231" w:lineRule="auto"/>
        <w:ind w:left="-5"/>
      </w:pPr>
      <w:r>
        <w:rPr>
          <w:color w:val="0000FF"/>
          <w:u w:val="single" w:color="0000FF"/>
        </w:rPr>
        <w:t>https://docs.microsoft.com/en-us/azure/sql-data-warehouse/guidance-for-loading-data</w:t>
      </w:r>
    </w:p>
    <w:p w:rsidR="00F65FB8" w:rsidRDefault="00AD5DD7">
      <w:pPr>
        <w:spacing w:after="10" w:line="250" w:lineRule="auto"/>
        <w:ind w:left="-5" w:right="7533"/>
      </w:pPr>
      <w:r>
        <w:t>QUESTION 32</w:t>
      </w:r>
    </w:p>
    <w:p w:rsidR="00F65FB8" w:rsidRDefault="00AD5DD7">
      <w:pPr>
        <w:spacing w:after="222" w:line="250" w:lineRule="auto"/>
        <w:ind w:left="-5" w:right="29"/>
      </w:pPr>
      <w:r>
        <w:t>Note: This question is part of a series of questions that present the same scenario. Each question in the series contains a unique solution that might meet the stated goals. Some question sets might have more than one correct solution, while others might not have a correct solution.</w:t>
      </w:r>
    </w:p>
    <w:p w:rsidR="00F65FB8" w:rsidRDefault="00AD5DD7">
      <w:pPr>
        <w:spacing w:line="250" w:lineRule="auto"/>
        <w:ind w:left="-5"/>
      </w:pPr>
      <w:r>
        <w:t>After you answer a question in this section, you will NOT be able to return to it. As a result, these questions will not appear in the review screen.</w:t>
      </w:r>
    </w:p>
    <w:p w:rsidR="00F65FB8" w:rsidRDefault="00AD5DD7">
      <w:pPr>
        <w:ind w:left="-5" w:right="13"/>
      </w:pPr>
      <w:r>
        <w:lastRenderedPageBreak/>
        <w:t>You have an Azure Storage account that contains 100 GB of files. The files contain text and numerical values. 75% of the rows contain description data that has an average length of 1.1 MB.</w:t>
      </w:r>
    </w:p>
    <w:p w:rsidR="00F65FB8" w:rsidRDefault="00AD5DD7">
      <w:pPr>
        <w:ind w:left="-5" w:right="13"/>
      </w:pPr>
      <w:r>
        <w:t>You plan to copy the data from the storage account to an Azure SQL data warehouse.</w:t>
      </w:r>
    </w:p>
    <w:p w:rsidR="00F65FB8" w:rsidRDefault="00AD5DD7">
      <w:pPr>
        <w:ind w:left="-5" w:right="13"/>
      </w:pPr>
      <w:r>
        <w:t>You need to prepare the files to ensure that the data copies quickly.</w:t>
      </w:r>
    </w:p>
    <w:p w:rsidR="00F65FB8" w:rsidRDefault="00AD5DD7">
      <w:pPr>
        <w:ind w:left="-5" w:right="13"/>
      </w:pPr>
      <w:r>
        <w:t>Solution: You modify the files to ensure that each row is more than 1 MB.</w:t>
      </w:r>
    </w:p>
    <w:p w:rsidR="00F65FB8" w:rsidRDefault="00AD5DD7">
      <w:pPr>
        <w:spacing w:after="241"/>
        <w:ind w:left="-5" w:right="13"/>
      </w:pPr>
      <w:r>
        <w:t>Does this meet the goal?</w:t>
      </w:r>
    </w:p>
    <w:p w:rsidR="00F65FB8" w:rsidRDefault="00AD5DD7">
      <w:pPr>
        <w:numPr>
          <w:ilvl w:val="0"/>
          <w:numId w:val="24"/>
        </w:numPr>
        <w:spacing w:after="39"/>
        <w:ind w:right="13" w:hanging="314"/>
      </w:pPr>
      <w:r>
        <w:t>Yes</w:t>
      </w:r>
    </w:p>
    <w:p w:rsidR="00F65FB8" w:rsidRDefault="00AD5DD7">
      <w:pPr>
        <w:numPr>
          <w:ilvl w:val="0"/>
          <w:numId w:val="24"/>
        </w:numPr>
        <w:spacing w:after="248"/>
        <w:ind w:right="13" w:hanging="314"/>
      </w:pPr>
      <w:r>
        <w:t>No</w:t>
      </w:r>
    </w:p>
    <w:p w:rsidR="00F65FB8" w:rsidRDefault="00AD5DD7">
      <w:pPr>
        <w:spacing w:after="10" w:line="250" w:lineRule="auto"/>
        <w:ind w:left="-5" w:right="7533"/>
      </w:pPr>
      <w:r>
        <w:t>Correct Answer: B</w:t>
      </w:r>
    </w:p>
    <w:p w:rsidR="00F65FB8" w:rsidRDefault="00AD5DD7">
      <w:pPr>
        <w:spacing w:after="222" w:line="250" w:lineRule="auto"/>
        <w:ind w:left="-5" w:right="7533"/>
      </w:pPr>
      <w:r>
        <w:t>Section: (none) Explanation</w:t>
      </w:r>
    </w:p>
    <w:p w:rsidR="00F65FB8" w:rsidRDefault="00AD5DD7">
      <w:pPr>
        <w:spacing w:after="10" w:line="250" w:lineRule="auto"/>
        <w:ind w:left="-5" w:right="7533"/>
      </w:pPr>
      <w:r>
        <w:t>Explanation/Reference:</w:t>
      </w:r>
    </w:p>
    <w:p w:rsidR="00F65FB8" w:rsidRDefault="00AD5DD7">
      <w:pPr>
        <w:spacing w:after="9"/>
        <w:ind w:left="-5" w:right="13"/>
      </w:pPr>
      <w:r>
        <w:t xml:space="preserve">Explanation: </w:t>
      </w:r>
    </w:p>
    <w:p w:rsidR="00F65FB8" w:rsidRDefault="00AD5DD7">
      <w:pPr>
        <w:ind w:left="-5" w:right="13"/>
      </w:pPr>
      <w:r>
        <w:t>Instead modify the files to ensure that each row is less than 1 MB.</w:t>
      </w:r>
    </w:p>
    <w:p w:rsidR="00F65FB8" w:rsidRDefault="00AD5DD7">
      <w:pPr>
        <w:spacing w:after="223" w:line="231" w:lineRule="auto"/>
        <w:ind w:left="-5" w:right="1190"/>
      </w:pPr>
      <w:r>
        <w:t xml:space="preserve">References: </w:t>
      </w:r>
      <w:r>
        <w:rPr>
          <w:color w:val="0000FF"/>
          <w:u w:val="single" w:color="0000FF"/>
        </w:rPr>
        <w:t>https://docs.microsoft.com/en-us/azure/sql-data-warehouse/guidance-for-loading-data</w:t>
      </w:r>
    </w:p>
    <w:p w:rsidR="00F65FB8" w:rsidRDefault="00AD5DD7">
      <w:pPr>
        <w:spacing w:after="10" w:line="250" w:lineRule="auto"/>
        <w:ind w:left="-5" w:right="7533"/>
      </w:pPr>
      <w:r>
        <w:t>QUESTION 33</w:t>
      </w:r>
    </w:p>
    <w:p w:rsidR="00F65FB8" w:rsidRDefault="00AD5DD7">
      <w:pPr>
        <w:spacing w:after="222" w:line="250" w:lineRule="auto"/>
        <w:ind w:left="-5" w:right="29"/>
      </w:pPr>
      <w:r>
        <w:t>Note: This question is part of a series of questions that present the same scenario. Each question in the series contains a unique solution that might meet the stated goals. Some question sets might have more than one correct solution, while others might not have a correct solution.</w:t>
      </w:r>
    </w:p>
    <w:p w:rsidR="00F65FB8" w:rsidRDefault="00AD5DD7">
      <w:pPr>
        <w:spacing w:line="250" w:lineRule="auto"/>
        <w:ind w:left="-5"/>
      </w:pPr>
      <w:r>
        <w:t>After you answer a question in this section, you will NOT be able to return to it. As a result, these questions will not appear in the review screen.</w:t>
      </w:r>
    </w:p>
    <w:p w:rsidR="00F65FB8" w:rsidRDefault="00AD5DD7">
      <w:pPr>
        <w:ind w:left="-5" w:right="13"/>
      </w:pPr>
      <w:r>
        <w:t>You have an Azure Storage account that contains 100 GB of files. The files contain text and numerical values. 75% of the rows contain description data that has an average length of 1.1 MB.</w:t>
      </w:r>
    </w:p>
    <w:p w:rsidR="00F65FB8" w:rsidRDefault="00AD5DD7">
      <w:pPr>
        <w:ind w:left="-5" w:right="13"/>
      </w:pPr>
      <w:r>
        <w:t>You plan to copy the data from the storage account to an enterprise data warehouse in Azure Synapse Analytics.</w:t>
      </w:r>
    </w:p>
    <w:p w:rsidR="00F65FB8" w:rsidRDefault="00AD5DD7">
      <w:pPr>
        <w:ind w:left="-5" w:right="13"/>
      </w:pPr>
      <w:r>
        <w:t>You need to prepare the files to ensure that the data copies quickly.</w:t>
      </w:r>
    </w:p>
    <w:p w:rsidR="00F65FB8" w:rsidRDefault="00AD5DD7">
      <w:pPr>
        <w:ind w:left="-5" w:right="13"/>
      </w:pPr>
      <w:r>
        <w:t>Solution: You copy the files to a table that has a columnstore index.</w:t>
      </w:r>
    </w:p>
    <w:p w:rsidR="00F65FB8" w:rsidRDefault="00AD5DD7">
      <w:pPr>
        <w:spacing w:after="258"/>
        <w:ind w:left="-5" w:right="13"/>
      </w:pPr>
      <w:r>
        <w:t>Does this meet the goal?</w:t>
      </w:r>
    </w:p>
    <w:p w:rsidR="00F65FB8" w:rsidRDefault="00AD5DD7">
      <w:pPr>
        <w:numPr>
          <w:ilvl w:val="0"/>
          <w:numId w:val="25"/>
        </w:numPr>
        <w:ind w:right="13" w:hanging="314"/>
      </w:pPr>
      <w:r>
        <w:t>Yes</w:t>
      </w:r>
    </w:p>
    <w:p w:rsidR="00F65FB8" w:rsidRDefault="00AD5DD7">
      <w:pPr>
        <w:numPr>
          <w:ilvl w:val="0"/>
          <w:numId w:val="25"/>
        </w:numPr>
        <w:spacing w:after="252"/>
        <w:ind w:right="13" w:hanging="314"/>
      </w:pPr>
      <w:r>
        <w:t>No</w:t>
      </w:r>
    </w:p>
    <w:p w:rsidR="00F65FB8" w:rsidRDefault="00AD5DD7">
      <w:pPr>
        <w:spacing w:after="10" w:line="250" w:lineRule="auto"/>
        <w:ind w:left="-5" w:right="7533"/>
      </w:pPr>
      <w:r>
        <w:t>Correct Answer: B</w:t>
      </w:r>
    </w:p>
    <w:p w:rsidR="00F65FB8" w:rsidRDefault="00AD5DD7">
      <w:pPr>
        <w:spacing w:after="222" w:line="250" w:lineRule="auto"/>
        <w:ind w:left="-5" w:right="7533"/>
      </w:pPr>
      <w:r>
        <w:t>Section: (none) Explanation</w:t>
      </w:r>
    </w:p>
    <w:p w:rsidR="00F65FB8" w:rsidRDefault="00AD5DD7">
      <w:pPr>
        <w:spacing w:after="10" w:line="250" w:lineRule="auto"/>
        <w:ind w:left="-5" w:right="7533"/>
      </w:pPr>
      <w:r>
        <w:t>Explanation/Reference:</w:t>
      </w:r>
    </w:p>
    <w:p w:rsidR="00F65FB8" w:rsidRDefault="00AD5DD7">
      <w:pPr>
        <w:spacing w:after="9"/>
        <w:ind w:left="-5" w:right="13"/>
      </w:pPr>
      <w:r>
        <w:t xml:space="preserve">Explanation: </w:t>
      </w:r>
    </w:p>
    <w:p w:rsidR="00F65FB8" w:rsidRDefault="00AD5DD7">
      <w:pPr>
        <w:ind w:left="-5" w:right="13"/>
      </w:pPr>
      <w:r>
        <w:t>Instead convert the files to compressed delimited text files.</w:t>
      </w:r>
    </w:p>
    <w:p w:rsidR="00F65FB8" w:rsidRDefault="00AD5DD7">
      <w:pPr>
        <w:spacing w:after="223" w:line="231" w:lineRule="auto"/>
        <w:ind w:left="-5" w:right="1292"/>
      </w:pPr>
      <w:r>
        <w:t xml:space="preserve">Reference: </w:t>
      </w:r>
      <w:r>
        <w:rPr>
          <w:color w:val="0000FF"/>
          <w:u w:val="single" w:color="0000FF"/>
        </w:rPr>
        <w:t>https://docs.microsoft.com/en-us/azure/sql-data-warehouse/guidance-for-loading-data</w:t>
      </w:r>
    </w:p>
    <w:p w:rsidR="00F65FB8" w:rsidRDefault="00AD5DD7">
      <w:pPr>
        <w:spacing w:after="10" w:line="250" w:lineRule="auto"/>
        <w:ind w:left="-5" w:right="7533"/>
      </w:pPr>
      <w:r>
        <w:t>QUESTION 34</w:t>
      </w:r>
    </w:p>
    <w:p w:rsidR="00F65FB8" w:rsidRDefault="00AD5DD7">
      <w:pPr>
        <w:ind w:left="-5" w:right="13"/>
      </w:pPr>
      <w:r>
        <w:t>You plan to deploy an Azure Cosmos DB database that supports multi-master replication.</w:t>
      </w:r>
    </w:p>
    <w:p w:rsidR="00F65FB8" w:rsidRDefault="00AD5DD7">
      <w:pPr>
        <w:ind w:left="-5" w:right="13"/>
      </w:pPr>
      <w:r>
        <w:t>You need to select a consistency level for the database to meet the following requirements:</w:t>
      </w:r>
    </w:p>
    <w:p w:rsidR="00F65FB8" w:rsidRDefault="00AD5DD7">
      <w:pPr>
        <w:ind w:left="-5" w:right="3092"/>
      </w:pPr>
      <w:r>
        <w:rPr>
          <w:noProof/>
          <w:lang w:eastAsia="en-GB" w:bidi="hi-IN"/>
        </w:rPr>
        <w:lastRenderedPageBreak/>
        <w:drawing>
          <wp:inline distT="0" distB="0" distL="0" distR="0">
            <wp:extent cx="85344" cy="57912"/>
            <wp:effectExtent l="0" t="0" r="0" b="0"/>
            <wp:docPr id="1516" name="Picture 1516"/>
            <wp:cNvGraphicFramePr/>
            <a:graphic xmlns:a="http://schemas.openxmlformats.org/drawingml/2006/main">
              <a:graphicData uri="http://schemas.openxmlformats.org/drawingml/2006/picture">
                <pic:pic xmlns:pic="http://schemas.openxmlformats.org/drawingml/2006/picture">
                  <pic:nvPicPr>
                    <pic:cNvPr id="1516" name="Picture 1516"/>
                    <pic:cNvPicPr/>
                  </pic:nvPicPr>
                  <pic:blipFill>
                    <a:blip r:embed="rId8"/>
                    <a:stretch>
                      <a:fillRect/>
                    </a:stretch>
                  </pic:blipFill>
                  <pic:spPr>
                    <a:xfrm>
                      <a:off x="0" y="0"/>
                      <a:ext cx="85344" cy="57912"/>
                    </a:xfrm>
                    <a:prstGeom prst="rect">
                      <a:avLst/>
                    </a:prstGeom>
                  </pic:spPr>
                </pic:pic>
              </a:graphicData>
            </a:graphic>
          </wp:inline>
        </w:drawing>
      </w:r>
      <w:r>
        <w:tab/>
        <w:t xml:space="preserve">Provide a recovery point objective (RPO) of less than 15 minutes. </w:t>
      </w:r>
      <w:r>
        <w:rPr>
          <w:noProof/>
          <w:lang w:eastAsia="en-GB" w:bidi="hi-IN"/>
        </w:rPr>
        <w:drawing>
          <wp:inline distT="0" distB="0" distL="0" distR="0">
            <wp:extent cx="85344" cy="57912"/>
            <wp:effectExtent l="0" t="0" r="0" b="0"/>
            <wp:docPr id="1519" name="Picture 1519"/>
            <wp:cNvGraphicFramePr/>
            <a:graphic xmlns:a="http://schemas.openxmlformats.org/drawingml/2006/main">
              <a:graphicData uri="http://schemas.openxmlformats.org/drawingml/2006/picture">
                <pic:pic xmlns:pic="http://schemas.openxmlformats.org/drawingml/2006/picture">
                  <pic:nvPicPr>
                    <pic:cNvPr id="1519" name="Picture 1519"/>
                    <pic:cNvPicPr/>
                  </pic:nvPicPr>
                  <pic:blipFill>
                    <a:blip r:embed="rId8"/>
                    <a:stretch>
                      <a:fillRect/>
                    </a:stretch>
                  </pic:blipFill>
                  <pic:spPr>
                    <a:xfrm>
                      <a:off x="0" y="0"/>
                      <a:ext cx="85344" cy="57912"/>
                    </a:xfrm>
                    <a:prstGeom prst="rect">
                      <a:avLst/>
                    </a:prstGeom>
                  </pic:spPr>
                </pic:pic>
              </a:graphicData>
            </a:graphic>
          </wp:inline>
        </w:drawing>
      </w:r>
      <w:r>
        <w:tab/>
        <w:t>Provide a recovery time objective (RTO) of zero minutes.</w:t>
      </w:r>
    </w:p>
    <w:p w:rsidR="00F65FB8" w:rsidRDefault="00AD5DD7">
      <w:pPr>
        <w:ind w:left="-5" w:right="13"/>
      </w:pPr>
      <w:r>
        <w:t>What are three possible consistency levels that you can select? Each correct answer presents a complete solution.</w:t>
      </w:r>
    </w:p>
    <w:p w:rsidR="00F65FB8" w:rsidRDefault="00AD5DD7">
      <w:pPr>
        <w:spacing w:after="243"/>
        <w:ind w:left="-5" w:right="13"/>
      </w:pPr>
      <w:r>
        <w:t>NOTE: Each correct selection is worth one point.</w:t>
      </w:r>
    </w:p>
    <w:p w:rsidR="00F65FB8" w:rsidRDefault="00AD5DD7">
      <w:pPr>
        <w:numPr>
          <w:ilvl w:val="0"/>
          <w:numId w:val="26"/>
        </w:numPr>
        <w:spacing w:after="39"/>
        <w:ind w:right="13" w:hanging="315"/>
      </w:pPr>
      <w:r>
        <w:t>Strong</w:t>
      </w:r>
    </w:p>
    <w:p w:rsidR="00F65FB8" w:rsidRDefault="00AD5DD7">
      <w:pPr>
        <w:numPr>
          <w:ilvl w:val="0"/>
          <w:numId w:val="26"/>
        </w:numPr>
        <w:spacing w:after="39"/>
        <w:ind w:right="13" w:hanging="315"/>
      </w:pPr>
      <w:r>
        <w:t>Bounded Staleness</w:t>
      </w:r>
    </w:p>
    <w:p w:rsidR="00F65FB8" w:rsidRDefault="00AD5DD7">
      <w:pPr>
        <w:numPr>
          <w:ilvl w:val="0"/>
          <w:numId w:val="26"/>
        </w:numPr>
        <w:spacing w:after="39"/>
        <w:ind w:right="13" w:hanging="315"/>
      </w:pPr>
      <w:r>
        <w:t>Eventual</w:t>
      </w:r>
    </w:p>
    <w:p w:rsidR="00F65FB8" w:rsidRDefault="00AD5DD7">
      <w:pPr>
        <w:numPr>
          <w:ilvl w:val="0"/>
          <w:numId w:val="26"/>
        </w:numPr>
        <w:spacing w:after="39"/>
        <w:ind w:right="13" w:hanging="315"/>
      </w:pPr>
      <w:r>
        <w:t>Session</w:t>
      </w:r>
    </w:p>
    <w:p w:rsidR="00F65FB8" w:rsidRDefault="00AD5DD7">
      <w:pPr>
        <w:numPr>
          <w:ilvl w:val="0"/>
          <w:numId w:val="26"/>
        </w:numPr>
        <w:spacing w:after="248"/>
        <w:ind w:right="13" w:hanging="315"/>
      </w:pPr>
      <w:r>
        <w:t>Consistent Prefix</w:t>
      </w:r>
    </w:p>
    <w:p w:rsidR="00F65FB8" w:rsidRDefault="00AD5DD7">
      <w:pPr>
        <w:spacing w:after="10" w:line="250" w:lineRule="auto"/>
        <w:ind w:left="-5" w:right="7533"/>
      </w:pPr>
      <w:r>
        <w:t>Correct Answer: CDE</w:t>
      </w:r>
    </w:p>
    <w:p w:rsidR="00F65FB8" w:rsidRDefault="00AD5DD7">
      <w:pPr>
        <w:spacing w:after="222" w:line="250" w:lineRule="auto"/>
        <w:ind w:left="-5" w:right="7533"/>
      </w:pPr>
      <w:r>
        <w:t>Section: (none) Explanation</w:t>
      </w:r>
    </w:p>
    <w:p w:rsidR="00F65FB8" w:rsidRDefault="00AD5DD7">
      <w:pPr>
        <w:spacing w:after="10" w:line="250" w:lineRule="auto"/>
        <w:ind w:left="-5" w:right="7533"/>
      </w:pPr>
      <w:r>
        <w:t xml:space="preserve">Explanation/Reference:Explanation: </w:t>
      </w:r>
    </w:p>
    <w:p w:rsidR="00F65FB8" w:rsidRDefault="00AD5DD7">
      <w:pPr>
        <w:spacing w:after="268" w:line="259" w:lineRule="auto"/>
        <w:ind w:left="14" w:firstLine="0"/>
      </w:pPr>
      <w:r>
        <w:rPr>
          <w:noProof/>
          <w:lang w:eastAsia="en-GB" w:bidi="hi-IN"/>
        </w:rPr>
        <w:drawing>
          <wp:inline distT="0" distB="0" distL="0" distR="0">
            <wp:extent cx="5715000" cy="4105656"/>
            <wp:effectExtent l="0" t="0" r="0" b="0"/>
            <wp:docPr id="1549" name="Picture 1549"/>
            <wp:cNvGraphicFramePr/>
            <a:graphic xmlns:a="http://schemas.openxmlformats.org/drawingml/2006/main">
              <a:graphicData uri="http://schemas.openxmlformats.org/drawingml/2006/picture">
                <pic:pic xmlns:pic="http://schemas.openxmlformats.org/drawingml/2006/picture">
                  <pic:nvPicPr>
                    <pic:cNvPr id="1549" name="Picture 1549"/>
                    <pic:cNvPicPr/>
                  </pic:nvPicPr>
                  <pic:blipFill>
                    <a:blip r:embed="rId34"/>
                    <a:stretch>
                      <a:fillRect/>
                    </a:stretch>
                  </pic:blipFill>
                  <pic:spPr>
                    <a:xfrm>
                      <a:off x="0" y="0"/>
                      <a:ext cx="5715000" cy="4105656"/>
                    </a:xfrm>
                    <a:prstGeom prst="rect">
                      <a:avLst/>
                    </a:prstGeom>
                  </pic:spPr>
                </pic:pic>
              </a:graphicData>
            </a:graphic>
          </wp:inline>
        </w:drawing>
      </w:r>
    </w:p>
    <w:p w:rsidR="00F65FB8" w:rsidRDefault="00AD5DD7">
      <w:pPr>
        <w:spacing w:after="223" w:line="231" w:lineRule="auto"/>
        <w:ind w:left="-5" w:right="1850"/>
      </w:pPr>
      <w:r>
        <w:t xml:space="preserve">Reference: </w:t>
      </w:r>
      <w:r>
        <w:rPr>
          <w:color w:val="0000FF"/>
          <w:u w:val="single" w:color="0000FF"/>
        </w:rPr>
        <w:t>https://docs.microsoft.com/en-us/azure/cosmos-db/consistency-levels-choosing</w:t>
      </w:r>
    </w:p>
    <w:p w:rsidR="00F65FB8" w:rsidRDefault="003E18C7">
      <w:pPr>
        <w:spacing w:after="204" w:line="250" w:lineRule="auto"/>
        <w:ind w:left="-5" w:right="7533"/>
      </w:pPr>
      <w:r>
        <w:t>QUESTION 35</w:t>
      </w:r>
    </w:p>
    <w:p w:rsidR="00F65FB8" w:rsidRDefault="00AD5DD7">
      <w:pPr>
        <w:spacing w:after="9"/>
        <w:ind w:left="-5" w:right="13"/>
      </w:pPr>
      <w:r>
        <w:t>You have the following Azure Stream Analytics query.</w:t>
      </w:r>
    </w:p>
    <w:p w:rsidR="00F65FB8" w:rsidRDefault="00AD5DD7">
      <w:pPr>
        <w:spacing w:after="0" w:line="259" w:lineRule="auto"/>
        <w:ind w:left="14" w:firstLine="0"/>
      </w:pPr>
      <w:r>
        <w:rPr>
          <w:noProof/>
          <w:lang w:eastAsia="en-GB" w:bidi="hi-IN"/>
        </w:rPr>
        <w:lastRenderedPageBreak/>
        <w:drawing>
          <wp:inline distT="0" distB="0" distL="0" distR="0">
            <wp:extent cx="2505456" cy="3258312"/>
            <wp:effectExtent l="0" t="0" r="0" b="0"/>
            <wp:docPr id="2276" name="Picture 2276"/>
            <wp:cNvGraphicFramePr/>
            <a:graphic xmlns:a="http://schemas.openxmlformats.org/drawingml/2006/main">
              <a:graphicData uri="http://schemas.openxmlformats.org/drawingml/2006/picture">
                <pic:pic xmlns:pic="http://schemas.openxmlformats.org/drawingml/2006/picture">
                  <pic:nvPicPr>
                    <pic:cNvPr id="2276" name="Picture 2276"/>
                    <pic:cNvPicPr/>
                  </pic:nvPicPr>
                  <pic:blipFill>
                    <a:blip r:embed="rId35"/>
                    <a:stretch>
                      <a:fillRect/>
                    </a:stretch>
                  </pic:blipFill>
                  <pic:spPr>
                    <a:xfrm>
                      <a:off x="0" y="0"/>
                      <a:ext cx="2505456" cy="3258312"/>
                    </a:xfrm>
                    <a:prstGeom prst="rect">
                      <a:avLst/>
                    </a:prstGeom>
                  </pic:spPr>
                </pic:pic>
              </a:graphicData>
            </a:graphic>
          </wp:inline>
        </w:drawing>
      </w:r>
    </w:p>
    <w:p w:rsidR="00F65FB8" w:rsidRDefault="00AD5DD7">
      <w:pPr>
        <w:ind w:left="-5" w:right="13"/>
      </w:pPr>
      <w:r>
        <w:t>For each of the following statements, select Yes if the statement is true. Otherwise, select No.</w:t>
      </w:r>
    </w:p>
    <w:p w:rsidR="00F65FB8" w:rsidRDefault="00AD5DD7">
      <w:pPr>
        <w:ind w:left="-5" w:right="13"/>
      </w:pPr>
      <w:r>
        <w:t>NOTE: Each correct selection is worth one point.</w:t>
      </w:r>
    </w:p>
    <w:p w:rsidR="00F65FB8" w:rsidRDefault="00AD5DD7">
      <w:pPr>
        <w:spacing w:after="10" w:line="250" w:lineRule="auto"/>
        <w:ind w:left="-5" w:right="7533"/>
      </w:pPr>
      <w:r>
        <w:t>Hot Area:</w:t>
      </w:r>
    </w:p>
    <w:p w:rsidR="00F65FB8" w:rsidRDefault="00AD5DD7">
      <w:pPr>
        <w:spacing w:after="275" w:line="259" w:lineRule="auto"/>
        <w:ind w:left="413" w:firstLine="0"/>
      </w:pPr>
      <w:r>
        <w:rPr>
          <w:noProof/>
          <w:lang w:eastAsia="en-GB" w:bidi="hi-IN"/>
        </w:rPr>
        <w:drawing>
          <wp:inline distT="0" distB="0" distL="0" distR="0">
            <wp:extent cx="5715000" cy="2019300"/>
            <wp:effectExtent l="0" t="0" r="0" b="0"/>
            <wp:docPr id="2289" name="Picture 2289"/>
            <wp:cNvGraphicFramePr/>
            <a:graphic xmlns:a="http://schemas.openxmlformats.org/drawingml/2006/main">
              <a:graphicData uri="http://schemas.openxmlformats.org/drawingml/2006/picture">
                <pic:pic xmlns:pic="http://schemas.openxmlformats.org/drawingml/2006/picture">
                  <pic:nvPicPr>
                    <pic:cNvPr id="2289" name="Picture 2289"/>
                    <pic:cNvPicPr/>
                  </pic:nvPicPr>
                  <pic:blipFill>
                    <a:blip r:embed="rId36"/>
                    <a:stretch>
                      <a:fillRect/>
                    </a:stretch>
                  </pic:blipFill>
                  <pic:spPr>
                    <a:xfrm>
                      <a:off x="0" y="0"/>
                      <a:ext cx="5715000" cy="2019300"/>
                    </a:xfrm>
                    <a:prstGeom prst="rect">
                      <a:avLst/>
                    </a:prstGeom>
                  </pic:spPr>
                </pic:pic>
              </a:graphicData>
            </a:graphic>
          </wp:inline>
        </w:drawing>
      </w:r>
    </w:p>
    <w:p w:rsidR="00F65FB8" w:rsidRDefault="00AD5DD7">
      <w:pPr>
        <w:spacing w:after="10" w:line="250" w:lineRule="auto"/>
        <w:ind w:left="-5" w:right="7533"/>
      </w:pPr>
      <w:r>
        <w:t xml:space="preserve">Correct Answer: </w:t>
      </w:r>
    </w:p>
    <w:p w:rsidR="00F65FB8" w:rsidRDefault="00AD5DD7">
      <w:pPr>
        <w:spacing w:after="275" w:line="259" w:lineRule="auto"/>
        <w:ind w:left="413" w:firstLine="0"/>
      </w:pPr>
      <w:r>
        <w:rPr>
          <w:noProof/>
          <w:lang w:eastAsia="en-GB" w:bidi="hi-IN"/>
        </w:rPr>
        <w:drawing>
          <wp:inline distT="0" distB="0" distL="0" distR="0">
            <wp:extent cx="5715000" cy="2019300"/>
            <wp:effectExtent l="0" t="0" r="0" b="0"/>
            <wp:docPr id="2292" name="Picture 2292"/>
            <wp:cNvGraphicFramePr/>
            <a:graphic xmlns:a="http://schemas.openxmlformats.org/drawingml/2006/main">
              <a:graphicData uri="http://schemas.openxmlformats.org/drawingml/2006/picture">
                <pic:pic xmlns:pic="http://schemas.openxmlformats.org/drawingml/2006/picture">
                  <pic:nvPicPr>
                    <pic:cNvPr id="2292" name="Picture 2292"/>
                    <pic:cNvPicPr/>
                  </pic:nvPicPr>
                  <pic:blipFill>
                    <a:blip r:embed="rId37"/>
                    <a:stretch>
                      <a:fillRect/>
                    </a:stretch>
                  </pic:blipFill>
                  <pic:spPr>
                    <a:xfrm>
                      <a:off x="0" y="0"/>
                      <a:ext cx="5715000" cy="2019300"/>
                    </a:xfrm>
                    <a:prstGeom prst="rect">
                      <a:avLst/>
                    </a:prstGeom>
                  </pic:spPr>
                </pic:pic>
              </a:graphicData>
            </a:graphic>
          </wp:inline>
        </w:drawing>
      </w:r>
    </w:p>
    <w:p w:rsidR="00F65FB8" w:rsidRDefault="00AD5DD7">
      <w:pPr>
        <w:spacing w:after="222" w:line="250" w:lineRule="auto"/>
        <w:ind w:left="-5" w:right="7533"/>
      </w:pPr>
      <w:r>
        <w:lastRenderedPageBreak/>
        <w:t>Section: (none) Explanation</w:t>
      </w:r>
    </w:p>
    <w:p w:rsidR="00F65FB8" w:rsidRDefault="00AD5DD7">
      <w:pPr>
        <w:spacing w:after="204" w:line="250" w:lineRule="auto"/>
        <w:ind w:left="-5" w:right="7533"/>
      </w:pPr>
      <w:r>
        <w:t>Explanation/Reference: Explanation:</w:t>
      </w:r>
    </w:p>
    <w:p w:rsidR="00F65FB8" w:rsidRDefault="00AD5DD7">
      <w:pPr>
        <w:spacing w:after="9"/>
        <w:ind w:left="-5" w:right="13"/>
      </w:pPr>
      <w:r>
        <w:t>Box 1: Yes</w:t>
      </w:r>
    </w:p>
    <w:p w:rsidR="00F65FB8" w:rsidRDefault="00AD5DD7">
      <w:pPr>
        <w:ind w:left="-5" w:right="13"/>
      </w:pPr>
      <w:r>
        <w:t>You can now use a new extension of Azure Stream Analytics SQL to specify the number of partitions of a stream when reshuffling the data.</w:t>
      </w:r>
    </w:p>
    <w:p w:rsidR="00F65FB8" w:rsidRDefault="00AD5DD7">
      <w:pPr>
        <w:ind w:left="-5" w:right="13"/>
      </w:pPr>
      <w:r>
        <w:t>The outcome is a stream that has the same partition scheme. Please see below for an example:</w:t>
      </w:r>
    </w:p>
    <w:p w:rsidR="00F65FB8" w:rsidRDefault="00AD5DD7">
      <w:pPr>
        <w:ind w:left="-5" w:right="2338"/>
      </w:pPr>
      <w:r>
        <w:t>WITH step1 AS (SELECT * FROM [input1] PARTITION BY DeviceID INTO 10),      step2 AS (SELECT * FROM [input2] PARTITION BY DeviceID INTO 10)</w:t>
      </w:r>
    </w:p>
    <w:p w:rsidR="00F65FB8" w:rsidRDefault="00AD5DD7">
      <w:pPr>
        <w:ind w:left="-5" w:right="13"/>
      </w:pPr>
      <w:r>
        <w:t>SELECT * INTO [output] FROM step1 PARTITION BY DeviceID UNION step2 PARTITION BY DeviceID</w:t>
      </w:r>
    </w:p>
    <w:p w:rsidR="00F65FB8" w:rsidRDefault="00AD5DD7">
      <w:pPr>
        <w:ind w:left="-5" w:right="13"/>
      </w:pPr>
      <w:r>
        <w:t>Note: The new extension of Azure Stream Analytics SQL includes a keyword INTO that allows you to specify the number of partitions for a stream when performing reshuffling using a PARTITION BY statement.</w:t>
      </w:r>
    </w:p>
    <w:p w:rsidR="00F65FB8" w:rsidRDefault="00AD5DD7">
      <w:pPr>
        <w:spacing w:after="9"/>
        <w:ind w:left="-5" w:right="13"/>
      </w:pPr>
      <w:r>
        <w:t>Box 2: Yes</w:t>
      </w:r>
    </w:p>
    <w:p w:rsidR="00F65FB8" w:rsidRDefault="00AD5DD7">
      <w:pPr>
        <w:ind w:left="-5" w:right="13"/>
      </w:pPr>
      <w:r>
        <w:t>When joining two streams of data explicitly repartitioned, these streams must have the same partition key and partition count.</w:t>
      </w:r>
    </w:p>
    <w:p w:rsidR="00F65FB8" w:rsidRDefault="00AD5DD7">
      <w:pPr>
        <w:spacing w:after="9"/>
        <w:ind w:left="-5" w:right="13"/>
      </w:pPr>
      <w:r>
        <w:t>Box 3: Yes</w:t>
      </w:r>
    </w:p>
    <w:p w:rsidR="00F65FB8" w:rsidRDefault="00AD5DD7">
      <w:pPr>
        <w:spacing w:after="0"/>
        <w:ind w:left="-5" w:right="13"/>
      </w:pPr>
      <w:r>
        <w:t>Streaming Units (SUs) represents the computing resources that are allocated to execute a Stream Analytics job. The higher the number of SUs, the more CPU and memory resources are allocated for your job.</w:t>
      </w:r>
    </w:p>
    <w:p w:rsidR="00F65FB8" w:rsidRDefault="00AD5DD7">
      <w:pPr>
        <w:ind w:left="-5" w:right="1335"/>
      </w:pPr>
      <w:r>
        <w:t>In general, the best practice is to start with 6 SUs for queries that don't use PARTITION BY. Here there are 10 partitions, so 6x10 = 60 SUs is good.</w:t>
      </w:r>
    </w:p>
    <w:p w:rsidR="00F65FB8" w:rsidRDefault="00AD5DD7">
      <w:pPr>
        <w:ind w:left="-5" w:right="13"/>
      </w:pPr>
      <w:r>
        <w:t>Note: Remember, Streaming Unit (SU) count, which is the unit of scale for Azure Stream Analytics, must be adjusted so the number of physical resources available to the job can fit the partitioned flow. In general, six SUs is a good number to assign to each partition. In case there are insufficient resources assigned to the job, the system will only apply the repartition if it benefits the job.</w:t>
      </w:r>
    </w:p>
    <w:p w:rsidR="00F65FB8" w:rsidRDefault="00AD5DD7">
      <w:pPr>
        <w:spacing w:after="9"/>
        <w:ind w:left="-5" w:right="13"/>
      </w:pPr>
      <w:r>
        <w:t>Reference:</w:t>
      </w:r>
    </w:p>
    <w:p w:rsidR="00F65FB8" w:rsidRDefault="00AD5DD7">
      <w:pPr>
        <w:spacing w:after="7" w:line="460" w:lineRule="auto"/>
        <w:ind w:left="-5"/>
      </w:pPr>
      <w:r>
        <w:rPr>
          <w:color w:val="0000FF"/>
          <w:u w:val="single" w:color="0000FF"/>
        </w:rPr>
        <w:t>https://azure.microsoft.com/en-in/blog/maximize-throughput-with-repartitioning-in-azure-stream-analytics/ https://docs.microsoft.com/en-us/azure/stream-analytics/stream-analytics-streaming-unit-consumption</w:t>
      </w:r>
    </w:p>
    <w:p w:rsidR="00F65FB8" w:rsidRDefault="003E18C7">
      <w:pPr>
        <w:spacing w:after="204" w:line="250" w:lineRule="auto"/>
        <w:ind w:left="-5" w:right="7925"/>
      </w:pPr>
      <w:r>
        <w:t>QUESTION 3</w:t>
      </w:r>
      <w:r w:rsidR="00AD5DD7">
        <w:t>6 DRAG DROP</w:t>
      </w:r>
    </w:p>
    <w:p w:rsidR="00F65FB8" w:rsidRDefault="00AD5DD7">
      <w:pPr>
        <w:ind w:left="-5" w:right="13"/>
      </w:pPr>
      <w:r>
        <w:t>You have an Azure SQL database named DB1 in the East US 2 region.</w:t>
      </w:r>
    </w:p>
    <w:p w:rsidR="00F65FB8" w:rsidRDefault="00AD5DD7">
      <w:pPr>
        <w:ind w:left="-5" w:right="13"/>
      </w:pPr>
      <w:r>
        <w:t>You need to build a secondary geo-replicated copy of DB1 in the West US region on a new server.</w:t>
      </w:r>
    </w:p>
    <w:p w:rsidR="00F65FB8" w:rsidRDefault="00AD5DD7">
      <w:pPr>
        <w:ind w:left="-5" w:right="13"/>
      </w:pPr>
      <w:r>
        <w:t>Which three actions should you perform in sequence? To answer, move the appropriate actions from the list of actions to the answer area and arrange them in the correct order.</w:t>
      </w:r>
    </w:p>
    <w:p w:rsidR="00F65FB8" w:rsidRDefault="00AD5DD7">
      <w:pPr>
        <w:spacing w:after="10" w:line="250" w:lineRule="auto"/>
        <w:ind w:left="-5" w:right="7533"/>
      </w:pPr>
      <w:r>
        <w:t>Select and Place:</w:t>
      </w:r>
    </w:p>
    <w:p w:rsidR="00F65FB8" w:rsidRDefault="00AD5DD7">
      <w:pPr>
        <w:spacing w:after="275" w:line="259" w:lineRule="auto"/>
        <w:ind w:left="413" w:firstLine="0"/>
      </w:pPr>
      <w:r>
        <w:rPr>
          <w:noProof/>
          <w:lang w:eastAsia="en-GB" w:bidi="hi-IN"/>
        </w:rPr>
        <w:lastRenderedPageBreak/>
        <w:drawing>
          <wp:inline distT="0" distB="0" distL="0" distR="0">
            <wp:extent cx="5715000" cy="2924556"/>
            <wp:effectExtent l="0" t="0" r="0" b="0"/>
            <wp:docPr id="2338" name="Picture 2338"/>
            <wp:cNvGraphicFramePr/>
            <a:graphic xmlns:a="http://schemas.openxmlformats.org/drawingml/2006/main">
              <a:graphicData uri="http://schemas.openxmlformats.org/drawingml/2006/picture">
                <pic:pic xmlns:pic="http://schemas.openxmlformats.org/drawingml/2006/picture">
                  <pic:nvPicPr>
                    <pic:cNvPr id="2338" name="Picture 2338"/>
                    <pic:cNvPicPr/>
                  </pic:nvPicPr>
                  <pic:blipFill>
                    <a:blip r:embed="rId38"/>
                    <a:stretch>
                      <a:fillRect/>
                    </a:stretch>
                  </pic:blipFill>
                  <pic:spPr>
                    <a:xfrm>
                      <a:off x="0" y="0"/>
                      <a:ext cx="5715000" cy="2924556"/>
                    </a:xfrm>
                    <a:prstGeom prst="rect">
                      <a:avLst/>
                    </a:prstGeom>
                  </pic:spPr>
                </pic:pic>
              </a:graphicData>
            </a:graphic>
          </wp:inline>
        </w:drawing>
      </w:r>
    </w:p>
    <w:p w:rsidR="00F65FB8" w:rsidRDefault="00AD5DD7">
      <w:pPr>
        <w:spacing w:after="10" w:line="250" w:lineRule="auto"/>
        <w:ind w:left="-5" w:right="7533"/>
      </w:pPr>
      <w:r>
        <w:t xml:space="preserve">Correct Answer: </w:t>
      </w:r>
    </w:p>
    <w:p w:rsidR="00F65FB8" w:rsidRDefault="00AD5DD7">
      <w:pPr>
        <w:spacing w:after="275" w:line="259" w:lineRule="auto"/>
        <w:ind w:left="413" w:firstLine="0"/>
      </w:pPr>
      <w:r>
        <w:rPr>
          <w:noProof/>
          <w:lang w:eastAsia="en-GB" w:bidi="hi-IN"/>
        </w:rPr>
        <w:drawing>
          <wp:inline distT="0" distB="0" distL="0" distR="0">
            <wp:extent cx="5715000" cy="2924556"/>
            <wp:effectExtent l="0" t="0" r="0" b="0"/>
            <wp:docPr id="2348" name="Picture 2348"/>
            <wp:cNvGraphicFramePr/>
            <a:graphic xmlns:a="http://schemas.openxmlformats.org/drawingml/2006/main">
              <a:graphicData uri="http://schemas.openxmlformats.org/drawingml/2006/picture">
                <pic:pic xmlns:pic="http://schemas.openxmlformats.org/drawingml/2006/picture">
                  <pic:nvPicPr>
                    <pic:cNvPr id="2348" name="Picture 2348"/>
                    <pic:cNvPicPr/>
                  </pic:nvPicPr>
                  <pic:blipFill>
                    <a:blip r:embed="rId39"/>
                    <a:stretch>
                      <a:fillRect/>
                    </a:stretch>
                  </pic:blipFill>
                  <pic:spPr>
                    <a:xfrm>
                      <a:off x="0" y="0"/>
                      <a:ext cx="5715000" cy="2924556"/>
                    </a:xfrm>
                    <a:prstGeom prst="rect">
                      <a:avLst/>
                    </a:prstGeom>
                  </pic:spPr>
                </pic:pic>
              </a:graphicData>
            </a:graphic>
          </wp:inline>
        </w:drawing>
      </w:r>
    </w:p>
    <w:p w:rsidR="00F65FB8" w:rsidRDefault="00AD5DD7">
      <w:pPr>
        <w:spacing w:after="222" w:line="250" w:lineRule="auto"/>
        <w:ind w:left="-5" w:right="7533"/>
      </w:pPr>
      <w:r>
        <w:t>Section: (none) Explanation</w:t>
      </w:r>
    </w:p>
    <w:p w:rsidR="00F65FB8" w:rsidRDefault="00AD5DD7">
      <w:pPr>
        <w:spacing w:after="204" w:line="250" w:lineRule="auto"/>
        <w:ind w:left="-5" w:right="7533"/>
      </w:pPr>
      <w:r>
        <w:t>Explanation/Reference: Explanation:</w:t>
      </w:r>
    </w:p>
    <w:p w:rsidR="00F65FB8" w:rsidRDefault="00AD5DD7">
      <w:pPr>
        <w:spacing w:after="9"/>
        <w:ind w:left="-5" w:right="13"/>
      </w:pPr>
      <w:r>
        <w:t>Step 1: From the Geo-replication settings of DB1, select West US</w:t>
      </w:r>
    </w:p>
    <w:p w:rsidR="00F65FB8" w:rsidRDefault="00AD5DD7">
      <w:pPr>
        <w:ind w:left="-5" w:right="13"/>
      </w:pPr>
      <w:r>
        <w:t>The following steps create a new secondary database in a geo-replication partnership.</w:t>
      </w:r>
    </w:p>
    <w:p w:rsidR="00F65FB8" w:rsidRDefault="00AD5DD7">
      <w:pPr>
        <w:numPr>
          <w:ilvl w:val="0"/>
          <w:numId w:val="38"/>
        </w:numPr>
        <w:spacing w:after="9"/>
        <w:ind w:right="13" w:hanging="219"/>
      </w:pPr>
      <w:r>
        <w:t>In the Azure portal, browse to the database that you want to set up for geo-replication.</w:t>
      </w:r>
    </w:p>
    <w:p w:rsidR="00F65FB8" w:rsidRDefault="00AD5DD7">
      <w:pPr>
        <w:numPr>
          <w:ilvl w:val="0"/>
          <w:numId w:val="38"/>
        </w:numPr>
        <w:spacing w:after="0"/>
        <w:ind w:right="13" w:hanging="219"/>
      </w:pPr>
      <w:r>
        <w:t>(Step 1) On the SQL database page, select geo-replication, and then select the region to create thesecondary database.</w:t>
      </w:r>
    </w:p>
    <w:p w:rsidR="00F65FB8" w:rsidRDefault="00AD5DD7">
      <w:pPr>
        <w:numPr>
          <w:ilvl w:val="0"/>
          <w:numId w:val="38"/>
        </w:numPr>
        <w:ind w:right="13" w:hanging="219"/>
      </w:pPr>
      <w:r>
        <w:t>(Step 2-3) Select or configure the server and pricing tier for the secondary database.</w:t>
      </w:r>
    </w:p>
    <w:p w:rsidR="00F65FB8" w:rsidRDefault="00AD5DD7">
      <w:pPr>
        <w:spacing w:after="268" w:line="259" w:lineRule="auto"/>
        <w:ind w:left="314" w:firstLine="0"/>
      </w:pPr>
      <w:r>
        <w:rPr>
          <w:noProof/>
          <w:lang w:eastAsia="en-GB" w:bidi="hi-IN"/>
        </w:rPr>
        <w:lastRenderedPageBreak/>
        <w:drawing>
          <wp:inline distT="0" distB="0" distL="0" distR="0">
            <wp:extent cx="3229356" cy="5696712"/>
            <wp:effectExtent l="0" t="0" r="0" b="0"/>
            <wp:docPr id="2373" name="Picture 2373"/>
            <wp:cNvGraphicFramePr/>
            <a:graphic xmlns:a="http://schemas.openxmlformats.org/drawingml/2006/main">
              <a:graphicData uri="http://schemas.openxmlformats.org/drawingml/2006/picture">
                <pic:pic xmlns:pic="http://schemas.openxmlformats.org/drawingml/2006/picture">
                  <pic:nvPicPr>
                    <pic:cNvPr id="2373" name="Picture 2373"/>
                    <pic:cNvPicPr/>
                  </pic:nvPicPr>
                  <pic:blipFill>
                    <a:blip r:embed="rId40"/>
                    <a:stretch>
                      <a:fillRect/>
                    </a:stretch>
                  </pic:blipFill>
                  <pic:spPr>
                    <a:xfrm>
                      <a:off x="0" y="0"/>
                      <a:ext cx="3229356" cy="5696712"/>
                    </a:xfrm>
                    <a:prstGeom prst="rect">
                      <a:avLst/>
                    </a:prstGeom>
                  </pic:spPr>
                </pic:pic>
              </a:graphicData>
            </a:graphic>
          </wp:inline>
        </w:drawing>
      </w:r>
    </w:p>
    <w:p w:rsidR="00F65FB8" w:rsidRDefault="00AD5DD7">
      <w:pPr>
        <w:ind w:left="-5" w:right="13"/>
      </w:pPr>
      <w:r>
        <w:t>Step 2: Create a target server and select a pricing tier</w:t>
      </w:r>
    </w:p>
    <w:p w:rsidR="00F65FB8" w:rsidRDefault="00AD5DD7">
      <w:pPr>
        <w:ind w:left="-5" w:right="13"/>
      </w:pPr>
      <w:r>
        <w:t>Step 3: On the secondary server, create logins that match the SIDs on the primary server.</w:t>
      </w:r>
    </w:p>
    <w:p w:rsidR="00F65FB8" w:rsidRDefault="00AD5DD7">
      <w:pPr>
        <w:spacing w:after="9"/>
        <w:ind w:left="-5" w:right="13"/>
      </w:pPr>
      <w:r>
        <w:t>Incorrect Answers:</w:t>
      </w:r>
    </w:p>
    <w:p w:rsidR="00F65FB8" w:rsidRDefault="00AD5DD7">
      <w:pPr>
        <w:ind w:left="-5" w:right="13"/>
      </w:pPr>
      <w:r>
        <w:t>Not log shipping: Replication is used.</w:t>
      </w:r>
    </w:p>
    <w:p w:rsidR="00F65FB8" w:rsidRDefault="00AD5DD7">
      <w:pPr>
        <w:spacing w:after="448" w:line="231" w:lineRule="auto"/>
        <w:ind w:left="-5" w:right="404"/>
      </w:pPr>
      <w:r>
        <w:t xml:space="preserve">References: </w:t>
      </w:r>
      <w:r>
        <w:rPr>
          <w:color w:val="0000FF"/>
          <w:u w:val="single" w:color="0000FF"/>
        </w:rPr>
        <w:t>https://docs.microsoft.com/en-us/azure/sql-database/sql-database-active-geo-replication-portal</w:t>
      </w:r>
    </w:p>
    <w:p w:rsidR="00F65FB8" w:rsidRDefault="003E18C7">
      <w:pPr>
        <w:spacing w:after="10" w:line="250" w:lineRule="auto"/>
        <w:ind w:left="-5" w:right="7533"/>
      </w:pPr>
      <w:r>
        <w:t>QUESTION 3</w:t>
      </w:r>
      <w:r w:rsidR="00AD5DD7">
        <w:t>7</w:t>
      </w:r>
    </w:p>
    <w:p w:rsidR="00F65FB8" w:rsidRDefault="00AD5DD7">
      <w:pPr>
        <w:ind w:left="-5" w:right="13"/>
      </w:pPr>
      <w:r>
        <w:t>You have an Azure SQL database that contains a table named Employee. Employee contains sensitive data in a decimal (10,2) column named Salary.</w:t>
      </w:r>
    </w:p>
    <w:p w:rsidR="00F65FB8" w:rsidRDefault="00AD5DD7">
      <w:pPr>
        <w:ind w:left="-5" w:right="13"/>
      </w:pPr>
      <w:r>
        <w:t>You need to ensure that nonprivileged users can view the table data, but Salary must display a number from 0 to 100.</w:t>
      </w:r>
    </w:p>
    <w:p w:rsidR="00F65FB8" w:rsidRDefault="00AD5DD7">
      <w:pPr>
        <w:ind w:left="-5" w:right="13"/>
      </w:pPr>
      <w:r>
        <w:t>What should you configure? To answer, select the appropriate options in the answer area.</w:t>
      </w:r>
    </w:p>
    <w:p w:rsidR="00F65FB8" w:rsidRDefault="00AD5DD7">
      <w:pPr>
        <w:ind w:left="-5" w:right="13"/>
      </w:pPr>
      <w:r>
        <w:lastRenderedPageBreak/>
        <w:t>NOTE: Each correct selection is worth one point.</w:t>
      </w:r>
    </w:p>
    <w:p w:rsidR="00F65FB8" w:rsidRDefault="00AD5DD7">
      <w:pPr>
        <w:spacing w:after="10" w:line="250" w:lineRule="auto"/>
        <w:ind w:left="-5" w:right="7533"/>
      </w:pPr>
      <w:r>
        <w:t>Hot Area:</w:t>
      </w:r>
    </w:p>
    <w:p w:rsidR="00F65FB8" w:rsidRDefault="00AD5DD7">
      <w:pPr>
        <w:spacing w:after="275" w:line="259" w:lineRule="auto"/>
        <w:ind w:left="1680" w:firstLine="0"/>
      </w:pPr>
      <w:r>
        <w:rPr>
          <w:noProof/>
          <w:lang w:eastAsia="en-GB" w:bidi="hi-IN"/>
        </w:rPr>
        <w:drawing>
          <wp:inline distT="0" distB="0" distL="0" distR="0">
            <wp:extent cx="4105656" cy="3124200"/>
            <wp:effectExtent l="0" t="0" r="0" b="0"/>
            <wp:docPr id="2399" name="Picture 2399"/>
            <wp:cNvGraphicFramePr/>
            <a:graphic xmlns:a="http://schemas.openxmlformats.org/drawingml/2006/main">
              <a:graphicData uri="http://schemas.openxmlformats.org/drawingml/2006/picture">
                <pic:pic xmlns:pic="http://schemas.openxmlformats.org/drawingml/2006/picture">
                  <pic:nvPicPr>
                    <pic:cNvPr id="2399" name="Picture 2399"/>
                    <pic:cNvPicPr/>
                  </pic:nvPicPr>
                  <pic:blipFill>
                    <a:blip r:embed="rId41"/>
                    <a:stretch>
                      <a:fillRect/>
                    </a:stretch>
                  </pic:blipFill>
                  <pic:spPr>
                    <a:xfrm>
                      <a:off x="0" y="0"/>
                      <a:ext cx="4105656" cy="3124200"/>
                    </a:xfrm>
                    <a:prstGeom prst="rect">
                      <a:avLst/>
                    </a:prstGeom>
                  </pic:spPr>
                </pic:pic>
              </a:graphicData>
            </a:graphic>
          </wp:inline>
        </w:drawing>
      </w:r>
    </w:p>
    <w:p w:rsidR="00F65FB8" w:rsidRDefault="00AD5DD7">
      <w:pPr>
        <w:spacing w:after="10" w:line="250" w:lineRule="auto"/>
        <w:ind w:left="-5" w:right="7533"/>
      </w:pPr>
      <w:r>
        <w:t xml:space="preserve">Correct Answer: </w:t>
      </w:r>
    </w:p>
    <w:p w:rsidR="00F65FB8" w:rsidRDefault="00AD5DD7">
      <w:pPr>
        <w:spacing w:after="275" w:line="259" w:lineRule="auto"/>
        <w:ind w:left="1680" w:firstLine="0"/>
      </w:pPr>
      <w:r>
        <w:rPr>
          <w:noProof/>
          <w:lang w:eastAsia="en-GB" w:bidi="hi-IN"/>
        </w:rPr>
        <w:drawing>
          <wp:inline distT="0" distB="0" distL="0" distR="0">
            <wp:extent cx="4105656" cy="3124200"/>
            <wp:effectExtent l="0" t="0" r="0" b="0"/>
            <wp:docPr id="2402" name="Picture 2402"/>
            <wp:cNvGraphicFramePr/>
            <a:graphic xmlns:a="http://schemas.openxmlformats.org/drawingml/2006/main">
              <a:graphicData uri="http://schemas.openxmlformats.org/drawingml/2006/picture">
                <pic:pic xmlns:pic="http://schemas.openxmlformats.org/drawingml/2006/picture">
                  <pic:nvPicPr>
                    <pic:cNvPr id="2402" name="Picture 2402"/>
                    <pic:cNvPicPr/>
                  </pic:nvPicPr>
                  <pic:blipFill>
                    <a:blip r:embed="rId42"/>
                    <a:stretch>
                      <a:fillRect/>
                    </a:stretch>
                  </pic:blipFill>
                  <pic:spPr>
                    <a:xfrm>
                      <a:off x="0" y="0"/>
                      <a:ext cx="4105656" cy="3124200"/>
                    </a:xfrm>
                    <a:prstGeom prst="rect">
                      <a:avLst/>
                    </a:prstGeom>
                  </pic:spPr>
                </pic:pic>
              </a:graphicData>
            </a:graphic>
          </wp:inline>
        </w:drawing>
      </w:r>
    </w:p>
    <w:p w:rsidR="00F65FB8" w:rsidRDefault="00AD5DD7">
      <w:pPr>
        <w:spacing w:after="222" w:line="250" w:lineRule="auto"/>
        <w:ind w:left="-5" w:right="7533"/>
      </w:pPr>
      <w:r>
        <w:t>Section: (none) Explanation</w:t>
      </w:r>
    </w:p>
    <w:p w:rsidR="00F65FB8" w:rsidRDefault="00AD5DD7">
      <w:pPr>
        <w:spacing w:after="10" w:line="250" w:lineRule="auto"/>
        <w:ind w:left="-5" w:right="7533"/>
      </w:pPr>
      <w:r>
        <w:t>Explanation/Reference: Explanation:</w:t>
      </w:r>
    </w:p>
    <w:p w:rsidR="00F65FB8" w:rsidRDefault="00AD5DD7">
      <w:pPr>
        <w:spacing w:after="9"/>
        <w:ind w:left="-5" w:right="13"/>
      </w:pPr>
      <w:r>
        <w:t>Box 1: SELECT</w:t>
      </w:r>
    </w:p>
    <w:p w:rsidR="00F65FB8" w:rsidRDefault="00AD5DD7">
      <w:pPr>
        <w:ind w:left="-5" w:right="13"/>
      </w:pPr>
      <w:r>
        <w:t>Users with SELECT permission on a table can view the table data. Columns that are defined as masked, will display the masked data.</w:t>
      </w:r>
    </w:p>
    <w:p w:rsidR="00F65FB8" w:rsidRDefault="00AD5DD7">
      <w:pPr>
        <w:spacing w:after="9"/>
        <w:ind w:left="-5" w:right="13"/>
      </w:pPr>
      <w:r>
        <w:t>Incorrect:</w:t>
      </w:r>
    </w:p>
    <w:p w:rsidR="00F65FB8" w:rsidRDefault="00AD5DD7">
      <w:pPr>
        <w:ind w:left="-5" w:right="13"/>
      </w:pPr>
      <w:r>
        <w:lastRenderedPageBreak/>
        <w:t>Grant the UNMASK permission to a user to enable them to retrieve unmasked data from the columns for which masking is defined.</w:t>
      </w:r>
    </w:p>
    <w:p w:rsidR="00F65FB8" w:rsidRDefault="00AD5DD7">
      <w:pPr>
        <w:ind w:left="-5" w:right="13"/>
      </w:pPr>
      <w:r>
        <w:t>The CONTROL permission on the database includes both the ALTER ANY MASK and UNMASK permission.</w:t>
      </w:r>
    </w:p>
    <w:p w:rsidR="00F65FB8" w:rsidRDefault="00AD5DD7">
      <w:pPr>
        <w:spacing w:after="9"/>
        <w:ind w:left="-5" w:right="13"/>
      </w:pPr>
      <w:r>
        <w:t>Box 2: Random number</w:t>
      </w:r>
    </w:p>
    <w:p w:rsidR="00F65FB8" w:rsidRDefault="00AD5DD7">
      <w:pPr>
        <w:spacing w:after="1"/>
        <w:ind w:left="-5" w:right="13"/>
      </w:pPr>
      <w:r>
        <w:t>Random number: Masking method, which generates a random number according to the selected boundaries and actual data types. If the designated boundaries are equal, then the masking function is a constant number.</w:t>
      </w:r>
    </w:p>
    <w:p w:rsidR="00F65FB8" w:rsidRDefault="00AD5DD7">
      <w:pPr>
        <w:spacing w:after="275" w:line="259" w:lineRule="auto"/>
        <w:ind w:left="14" w:firstLine="0"/>
      </w:pPr>
      <w:r>
        <w:rPr>
          <w:noProof/>
          <w:lang w:eastAsia="en-GB" w:bidi="hi-IN"/>
        </w:rPr>
        <w:drawing>
          <wp:inline distT="0" distB="0" distL="0" distR="0">
            <wp:extent cx="3543300" cy="1391412"/>
            <wp:effectExtent l="0" t="0" r="0" b="0"/>
            <wp:docPr id="2425" name="Picture 2425"/>
            <wp:cNvGraphicFramePr/>
            <a:graphic xmlns:a="http://schemas.openxmlformats.org/drawingml/2006/main">
              <a:graphicData uri="http://schemas.openxmlformats.org/drawingml/2006/picture">
                <pic:pic xmlns:pic="http://schemas.openxmlformats.org/drawingml/2006/picture">
                  <pic:nvPicPr>
                    <pic:cNvPr id="2425" name="Picture 2425"/>
                    <pic:cNvPicPr/>
                  </pic:nvPicPr>
                  <pic:blipFill>
                    <a:blip r:embed="rId43"/>
                    <a:stretch>
                      <a:fillRect/>
                    </a:stretch>
                  </pic:blipFill>
                  <pic:spPr>
                    <a:xfrm>
                      <a:off x="0" y="0"/>
                      <a:ext cx="3543300" cy="1391412"/>
                    </a:xfrm>
                    <a:prstGeom prst="rect">
                      <a:avLst/>
                    </a:prstGeom>
                  </pic:spPr>
                </pic:pic>
              </a:graphicData>
            </a:graphic>
          </wp:inline>
        </w:drawing>
      </w:r>
    </w:p>
    <w:p w:rsidR="00F65FB8" w:rsidRDefault="003E18C7">
      <w:pPr>
        <w:spacing w:after="10" w:line="250" w:lineRule="auto"/>
        <w:ind w:left="-5" w:right="7533"/>
      </w:pPr>
      <w:r>
        <w:t>QUESTION 3</w:t>
      </w:r>
      <w:r w:rsidR="00AD5DD7">
        <w:t>8</w:t>
      </w:r>
    </w:p>
    <w:p w:rsidR="00F65FB8" w:rsidRDefault="00AD5DD7">
      <w:pPr>
        <w:spacing w:after="213" w:line="250" w:lineRule="auto"/>
        <w:ind w:left="-5" w:right="34"/>
      </w:pPr>
      <w:r>
        <w:t>Note: This question is part of a series of questions that present the same scenario. Each question in the series contains a unique solution that might meet the stated goals. Some questions sets might have more than one correct solution, while others might not have a correct solution.</w:t>
      </w:r>
    </w:p>
    <w:p w:rsidR="00F65FB8" w:rsidRDefault="00AD5DD7">
      <w:pPr>
        <w:spacing w:line="250" w:lineRule="auto"/>
        <w:ind w:left="-5"/>
      </w:pPr>
      <w:r>
        <w:t>After you answer a question in this section, you will NOT be able to return to it. As a result, these questions will not appear in the review screen.</w:t>
      </w:r>
    </w:p>
    <w:p w:rsidR="00F65FB8" w:rsidRDefault="00AD5DD7">
      <w:pPr>
        <w:ind w:left="-5" w:right="13"/>
      </w:pPr>
      <w:r>
        <w:t>You have an Azure subscription that contains an Azure Storage account.</w:t>
      </w:r>
    </w:p>
    <w:p w:rsidR="00F65FB8" w:rsidRDefault="00AD5DD7">
      <w:pPr>
        <w:ind w:left="-5" w:right="13"/>
      </w:pPr>
      <w:r>
        <w:t>You plan to implement changes to a data storage solution to meet regulatory and compliance standards.</w:t>
      </w:r>
    </w:p>
    <w:p w:rsidR="00F65FB8" w:rsidRDefault="00AD5DD7">
      <w:pPr>
        <w:ind w:left="-5" w:right="13"/>
      </w:pPr>
      <w:r>
        <w:t>Every day, Azure needs to identify and delete blobs that were NOT modified during the last 100 days.</w:t>
      </w:r>
    </w:p>
    <w:p w:rsidR="00F65FB8" w:rsidRDefault="00AD5DD7">
      <w:pPr>
        <w:ind w:left="-5" w:right="13"/>
      </w:pPr>
      <w:r>
        <w:t>Solution: You apply an Azure policy that tags the storage account.</w:t>
      </w:r>
    </w:p>
    <w:p w:rsidR="00F65FB8" w:rsidRDefault="00AD5DD7">
      <w:pPr>
        <w:spacing w:after="241"/>
        <w:ind w:left="-5" w:right="13"/>
      </w:pPr>
      <w:r>
        <w:t>Does this meet the goal?</w:t>
      </w:r>
    </w:p>
    <w:p w:rsidR="00F65FB8" w:rsidRDefault="00AD5DD7">
      <w:pPr>
        <w:numPr>
          <w:ilvl w:val="0"/>
          <w:numId w:val="39"/>
        </w:numPr>
        <w:spacing w:after="39"/>
        <w:ind w:right="13" w:hanging="314"/>
      </w:pPr>
      <w:r>
        <w:t>Yes</w:t>
      </w:r>
    </w:p>
    <w:p w:rsidR="00F65FB8" w:rsidRDefault="00AD5DD7">
      <w:pPr>
        <w:numPr>
          <w:ilvl w:val="0"/>
          <w:numId w:val="39"/>
        </w:numPr>
        <w:spacing w:after="248"/>
        <w:ind w:right="13" w:hanging="314"/>
      </w:pPr>
      <w:r>
        <w:t>No</w:t>
      </w:r>
    </w:p>
    <w:p w:rsidR="00F65FB8" w:rsidRDefault="00AD5DD7">
      <w:pPr>
        <w:spacing w:after="10" w:line="250" w:lineRule="auto"/>
        <w:ind w:left="-5" w:right="7533"/>
      </w:pPr>
      <w:r>
        <w:t>Correct Answer: B</w:t>
      </w:r>
    </w:p>
    <w:p w:rsidR="00F65FB8" w:rsidRDefault="00AD5DD7">
      <w:pPr>
        <w:spacing w:after="222" w:line="250" w:lineRule="auto"/>
        <w:ind w:left="-5" w:right="7533"/>
      </w:pPr>
      <w:r>
        <w:t>Section: (none) Explanation</w:t>
      </w:r>
    </w:p>
    <w:p w:rsidR="00F65FB8" w:rsidRDefault="00AD5DD7">
      <w:pPr>
        <w:spacing w:after="10" w:line="250" w:lineRule="auto"/>
        <w:ind w:left="-5" w:right="7533"/>
      </w:pPr>
      <w:r>
        <w:t>Explanation/Reference:</w:t>
      </w:r>
    </w:p>
    <w:p w:rsidR="00F65FB8" w:rsidRDefault="00AD5DD7">
      <w:pPr>
        <w:spacing w:after="9"/>
        <w:ind w:left="-5" w:right="13"/>
      </w:pPr>
      <w:r>
        <w:t xml:space="preserve">Explanation: </w:t>
      </w:r>
    </w:p>
    <w:p w:rsidR="00F65FB8" w:rsidRDefault="00AD5DD7">
      <w:pPr>
        <w:ind w:left="-5" w:right="13"/>
      </w:pPr>
      <w:r>
        <w:t>Instead apply an Azure Blob storage lifecycle policy.</w:t>
      </w:r>
    </w:p>
    <w:p w:rsidR="00F65FB8" w:rsidRDefault="00AD5DD7">
      <w:pPr>
        <w:spacing w:after="9"/>
        <w:ind w:left="-5" w:right="13"/>
      </w:pPr>
      <w:r>
        <w:t>Reference:</w:t>
      </w:r>
    </w:p>
    <w:p w:rsidR="00F65FB8" w:rsidRDefault="00AD5DD7">
      <w:pPr>
        <w:spacing w:after="223" w:line="231" w:lineRule="auto"/>
        <w:ind w:left="-5"/>
      </w:pPr>
      <w:r>
        <w:rPr>
          <w:color w:val="0000FF"/>
          <w:u w:val="single" w:color="0000FF"/>
        </w:rPr>
        <w:t>https://docs.microsoft.com/en-us/azure/storage/blobs/storage-lifecycle-management-concepts?tabs=azureportal</w:t>
      </w:r>
    </w:p>
    <w:p w:rsidR="00F65FB8" w:rsidRDefault="003E18C7">
      <w:pPr>
        <w:spacing w:after="10" w:line="250" w:lineRule="auto"/>
        <w:ind w:left="-5" w:right="7533"/>
      </w:pPr>
      <w:r>
        <w:t>QUESTION 3</w:t>
      </w:r>
      <w:r w:rsidR="00AD5DD7">
        <w:t>9</w:t>
      </w:r>
    </w:p>
    <w:p w:rsidR="00F65FB8" w:rsidRDefault="00AD5DD7">
      <w:pPr>
        <w:spacing w:after="213" w:line="250" w:lineRule="auto"/>
        <w:ind w:left="-5" w:right="34"/>
      </w:pPr>
      <w:r>
        <w:t>Note: This question is part of a series of questions that present the same scenario. Each question in the series contains a unique solution that might meet the stated goals. Some questions sets might have more than one correct solution, while others might not have a correct solution.</w:t>
      </w:r>
    </w:p>
    <w:p w:rsidR="00F65FB8" w:rsidRDefault="00AD5DD7">
      <w:pPr>
        <w:spacing w:line="250" w:lineRule="auto"/>
        <w:ind w:left="-5"/>
      </w:pPr>
      <w:r>
        <w:t>After you answer a question in this section, you will NOT be able to return to it. As a result, these questions will not appear in the review screen.</w:t>
      </w:r>
    </w:p>
    <w:p w:rsidR="00F65FB8" w:rsidRDefault="00AD5DD7">
      <w:pPr>
        <w:ind w:left="-5" w:right="13"/>
      </w:pPr>
      <w:r>
        <w:t>You have an Azure subscription that contains an Azure Storage account.</w:t>
      </w:r>
    </w:p>
    <w:p w:rsidR="00F65FB8" w:rsidRDefault="00AD5DD7">
      <w:pPr>
        <w:ind w:left="-5" w:right="13"/>
      </w:pPr>
      <w:r>
        <w:lastRenderedPageBreak/>
        <w:t>You plan to implement changes to a data storage solution to meet regulatory and compliance standards.</w:t>
      </w:r>
    </w:p>
    <w:p w:rsidR="00F65FB8" w:rsidRDefault="00AD5DD7">
      <w:pPr>
        <w:ind w:left="-5" w:right="13"/>
      </w:pPr>
      <w:r>
        <w:t>Every day, Azure needs to identify and delete blobs that were NOT modified during the last 100 days.</w:t>
      </w:r>
    </w:p>
    <w:p w:rsidR="00F65FB8" w:rsidRDefault="00AD5DD7">
      <w:pPr>
        <w:ind w:left="-5" w:right="13"/>
      </w:pPr>
      <w:r>
        <w:t>Solution: You apply an expired tag to the blobs in the storage account.</w:t>
      </w:r>
    </w:p>
    <w:p w:rsidR="00F65FB8" w:rsidRDefault="00AD5DD7">
      <w:pPr>
        <w:spacing w:after="241"/>
        <w:ind w:left="-5" w:right="13"/>
      </w:pPr>
      <w:r>
        <w:t>Does this meet the goal?</w:t>
      </w:r>
    </w:p>
    <w:p w:rsidR="00F65FB8" w:rsidRDefault="00AD5DD7">
      <w:pPr>
        <w:numPr>
          <w:ilvl w:val="0"/>
          <w:numId w:val="40"/>
        </w:numPr>
        <w:spacing w:after="39"/>
        <w:ind w:right="13" w:hanging="314"/>
      </w:pPr>
      <w:r>
        <w:t>Yes</w:t>
      </w:r>
    </w:p>
    <w:p w:rsidR="00F65FB8" w:rsidRDefault="00AD5DD7">
      <w:pPr>
        <w:numPr>
          <w:ilvl w:val="0"/>
          <w:numId w:val="40"/>
        </w:numPr>
        <w:spacing w:after="248"/>
        <w:ind w:right="13" w:hanging="314"/>
      </w:pPr>
      <w:r>
        <w:t>No</w:t>
      </w:r>
    </w:p>
    <w:p w:rsidR="00F65FB8" w:rsidRDefault="00AD5DD7">
      <w:pPr>
        <w:spacing w:after="10" w:line="250" w:lineRule="auto"/>
        <w:ind w:left="-5" w:right="7533"/>
      </w:pPr>
      <w:r>
        <w:t>Correct Answer: B</w:t>
      </w:r>
    </w:p>
    <w:p w:rsidR="00F65FB8" w:rsidRDefault="00AD5DD7">
      <w:pPr>
        <w:spacing w:after="222" w:line="250" w:lineRule="auto"/>
        <w:ind w:left="-5" w:right="7533"/>
      </w:pPr>
      <w:r>
        <w:t>Section: (none) Explanation</w:t>
      </w:r>
    </w:p>
    <w:p w:rsidR="00F65FB8" w:rsidRDefault="00AD5DD7">
      <w:pPr>
        <w:spacing w:after="10" w:line="250" w:lineRule="auto"/>
        <w:ind w:left="-5" w:right="7533"/>
      </w:pPr>
      <w:r>
        <w:t>Explanation/Reference:</w:t>
      </w:r>
    </w:p>
    <w:p w:rsidR="00F65FB8" w:rsidRDefault="00AD5DD7">
      <w:pPr>
        <w:spacing w:after="9"/>
        <w:ind w:left="-5" w:right="13"/>
      </w:pPr>
      <w:r>
        <w:t>Explanation:</w:t>
      </w:r>
    </w:p>
    <w:p w:rsidR="00F65FB8" w:rsidRDefault="00AD5DD7">
      <w:pPr>
        <w:ind w:left="-5" w:right="13"/>
      </w:pPr>
      <w:r>
        <w:t>Instead apply an Azure Blob storage lifecycle policy.</w:t>
      </w:r>
    </w:p>
    <w:p w:rsidR="00F65FB8" w:rsidRDefault="00AD5DD7">
      <w:pPr>
        <w:spacing w:after="223" w:line="231" w:lineRule="auto"/>
        <w:ind w:left="-5"/>
      </w:pPr>
      <w:r>
        <w:t xml:space="preserve">Reference: </w:t>
      </w:r>
      <w:r>
        <w:rPr>
          <w:color w:val="0000FF"/>
          <w:u w:val="single" w:color="0000FF"/>
        </w:rPr>
        <w:t>https://docs.microsoft.com/en-us/azure/storage/blobs/storage-lifecycle-management-concepts?tabs=azureportal</w:t>
      </w:r>
    </w:p>
    <w:p w:rsidR="00F65FB8" w:rsidRDefault="003E18C7">
      <w:pPr>
        <w:spacing w:after="10" w:line="250" w:lineRule="auto"/>
        <w:ind w:left="-5" w:right="7533"/>
      </w:pPr>
      <w:r>
        <w:t>QUESTION 4</w:t>
      </w:r>
      <w:r w:rsidR="00AD5DD7">
        <w:t>0</w:t>
      </w:r>
    </w:p>
    <w:p w:rsidR="00F65FB8" w:rsidRDefault="00AD5DD7">
      <w:pPr>
        <w:spacing w:after="213" w:line="250" w:lineRule="auto"/>
        <w:ind w:left="-5" w:right="34"/>
      </w:pPr>
      <w:r>
        <w:t>Note: This question is part of a series of questions that present the same scenario. Each question in the series contains a unique solution that might meet the stated goals. Some questions sets might have more than one correct solution, while others might not have a correct solution.</w:t>
      </w:r>
    </w:p>
    <w:p w:rsidR="00F65FB8" w:rsidRDefault="00AD5DD7">
      <w:pPr>
        <w:spacing w:line="250" w:lineRule="auto"/>
        <w:ind w:left="-5"/>
      </w:pPr>
      <w:r>
        <w:t>After you answer a question in this section, you will NOT be able to return to it. As a result, these questions will not appear in the review screen.</w:t>
      </w:r>
    </w:p>
    <w:p w:rsidR="00F65FB8" w:rsidRDefault="00AD5DD7">
      <w:pPr>
        <w:ind w:left="-5" w:right="13"/>
      </w:pPr>
      <w:r>
        <w:t>You have an Azure subscription that contains an Azure Storage account.</w:t>
      </w:r>
    </w:p>
    <w:p w:rsidR="00F65FB8" w:rsidRDefault="00AD5DD7">
      <w:pPr>
        <w:ind w:left="-5" w:right="13"/>
      </w:pPr>
      <w:r>
        <w:t>You plan to implement changes to a data storage solution to meet regulatory and compliance standards.</w:t>
      </w:r>
    </w:p>
    <w:p w:rsidR="00F65FB8" w:rsidRDefault="00AD5DD7">
      <w:pPr>
        <w:ind w:left="-5" w:right="13"/>
      </w:pPr>
      <w:r>
        <w:t>Every day, Azure needs to identify and delete blobs that were NOT modified during the last 100 days.</w:t>
      </w:r>
    </w:p>
    <w:p w:rsidR="00F65FB8" w:rsidRDefault="00AD5DD7">
      <w:pPr>
        <w:ind w:left="-5" w:right="13"/>
      </w:pPr>
      <w:r>
        <w:t>Solution: You apply an Azure Blob storage lifecycle policy.</w:t>
      </w:r>
    </w:p>
    <w:p w:rsidR="00F65FB8" w:rsidRDefault="00AD5DD7">
      <w:pPr>
        <w:spacing w:after="241"/>
        <w:ind w:left="-5" w:right="13"/>
      </w:pPr>
      <w:r>
        <w:t>Does this meet the goal?</w:t>
      </w:r>
    </w:p>
    <w:p w:rsidR="00F65FB8" w:rsidRDefault="00AD5DD7">
      <w:pPr>
        <w:numPr>
          <w:ilvl w:val="0"/>
          <w:numId w:val="41"/>
        </w:numPr>
        <w:spacing w:after="39"/>
        <w:ind w:right="13" w:hanging="314"/>
      </w:pPr>
      <w:r>
        <w:t>Yes</w:t>
      </w:r>
    </w:p>
    <w:p w:rsidR="00F65FB8" w:rsidRDefault="00AD5DD7">
      <w:pPr>
        <w:numPr>
          <w:ilvl w:val="0"/>
          <w:numId w:val="41"/>
        </w:numPr>
        <w:spacing w:after="248"/>
        <w:ind w:right="13" w:hanging="314"/>
      </w:pPr>
      <w:r>
        <w:t>No</w:t>
      </w:r>
    </w:p>
    <w:p w:rsidR="00F65FB8" w:rsidRDefault="00AD5DD7">
      <w:pPr>
        <w:spacing w:after="10" w:line="250" w:lineRule="auto"/>
        <w:ind w:left="-5" w:right="7533"/>
      </w:pPr>
      <w:r>
        <w:t>Correct Answer: A</w:t>
      </w:r>
    </w:p>
    <w:p w:rsidR="00F65FB8" w:rsidRDefault="00AD5DD7">
      <w:pPr>
        <w:spacing w:after="222" w:line="250" w:lineRule="auto"/>
        <w:ind w:left="-5" w:right="7533"/>
      </w:pPr>
      <w:r>
        <w:t>Section: (none) Explanation</w:t>
      </w:r>
    </w:p>
    <w:p w:rsidR="00F65FB8" w:rsidRDefault="00AD5DD7">
      <w:pPr>
        <w:spacing w:after="10" w:line="250" w:lineRule="auto"/>
        <w:ind w:left="-5" w:right="7533"/>
      </w:pPr>
      <w:r>
        <w:t>Explanation/Reference:</w:t>
      </w:r>
    </w:p>
    <w:p w:rsidR="00F65FB8" w:rsidRDefault="00AD5DD7">
      <w:pPr>
        <w:spacing w:after="9"/>
        <w:ind w:left="-5" w:right="13"/>
      </w:pPr>
      <w:r>
        <w:t xml:space="preserve">Explanation: </w:t>
      </w:r>
    </w:p>
    <w:p w:rsidR="00F65FB8" w:rsidRDefault="00AD5DD7">
      <w:pPr>
        <w:spacing w:after="9"/>
        <w:ind w:left="-5" w:right="13"/>
      </w:pPr>
      <w:r>
        <w:t>Azure Blob storage lifecycle management offers a rich, rule-based policy for GPv2 and Blob storage accounts.</w:t>
      </w:r>
    </w:p>
    <w:p w:rsidR="00F65FB8" w:rsidRDefault="00AD5DD7">
      <w:pPr>
        <w:ind w:left="-5" w:right="13"/>
      </w:pPr>
      <w:r>
        <w:t>Use the policy to transition your data to the appropriate access tiers or expire at the end of the data's lifecycle.</w:t>
      </w:r>
    </w:p>
    <w:p w:rsidR="00F65FB8" w:rsidRDefault="00AD5DD7">
      <w:pPr>
        <w:spacing w:after="9"/>
        <w:ind w:left="-5" w:right="13"/>
      </w:pPr>
      <w:r>
        <w:t>The lifecycle management policy lets you:</w:t>
      </w:r>
    </w:p>
    <w:p w:rsidR="00F65FB8" w:rsidRDefault="00AD5DD7">
      <w:pPr>
        <w:spacing w:after="2"/>
        <w:ind w:left="285" w:right="13" w:hanging="300"/>
      </w:pPr>
      <w:r>
        <w:rPr>
          <w:noProof/>
          <w:lang w:eastAsia="en-GB" w:bidi="hi-IN"/>
        </w:rPr>
        <w:drawing>
          <wp:inline distT="0" distB="0" distL="0" distR="0">
            <wp:extent cx="85344" cy="57912"/>
            <wp:effectExtent l="0" t="0" r="0" b="0"/>
            <wp:docPr id="2525" name="Picture 2525"/>
            <wp:cNvGraphicFramePr/>
            <a:graphic xmlns:a="http://schemas.openxmlformats.org/drawingml/2006/main">
              <a:graphicData uri="http://schemas.openxmlformats.org/drawingml/2006/picture">
                <pic:pic xmlns:pic="http://schemas.openxmlformats.org/drawingml/2006/picture">
                  <pic:nvPicPr>
                    <pic:cNvPr id="2525" name="Picture 2525"/>
                    <pic:cNvPicPr/>
                  </pic:nvPicPr>
                  <pic:blipFill>
                    <a:blip r:embed="rId8"/>
                    <a:stretch>
                      <a:fillRect/>
                    </a:stretch>
                  </pic:blipFill>
                  <pic:spPr>
                    <a:xfrm>
                      <a:off x="0" y="0"/>
                      <a:ext cx="85344" cy="57912"/>
                    </a:xfrm>
                    <a:prstGeom prst="rect">
                      <a:avLst/>
                    </a:prstGeom>
                  </pic:spPr>
                </pic:pic>
              </a:graphicData>
            </a:graphic>
          </wp:inline>
        </w:drawing>
      </w:r>
      <w:r>
        <w:tab/>
        <w:t>Transition blobs to a cooler storage tier (hot to cool, hot to archive, or cool to archive) to optimize for performance and cost</w:t>
      </w:r>
    </w:p>
    <w:p w:rsidR="00F65FB8" w:rsidRDefault="00AD5DD7">
      <w:pPr>
        <w:tabs>
          <w:tab w:val="center" w:pos="2080"/>
        </w:tabs>
        <w:spacing w:after="9"/>
        <w:ind w:left="-15" w:firstLine="0"/>
      </w:pPr>
      <w:r>
        <w:rPr>
          <w:noProof/>
          <w:lang w:eastAsia="en-GB" w:bidi="hi-IN"/>
        </w:rPr>
        <w:drawing>
          <wp:inline distT="0" distB="0" distL="0" distR="0">
            <wp:extent cx="85344" cy="57912"/>
            <wp:effectExtent l="0" t="0" r="0" b="0"/>
            <wp:docPr id="2529" name="Picture 2529"/>
            <wp:cNvGraphicFramePr/>
            <a:graphic xmlns:a="http://schemas.openxmlformats.org/drawingml/2006/main">
              <a:graphicData uri="http://schemas.openxmlformats.org/drawingml/2006/picture">
                <pic:pic xmlns:pic="http://schemas.openxmlformats.org/drawingml/2006/picture">
                  <pic:nvPicPr>
                    <pic:cNvPr id="2529" name="Picture 2529"/>
                    <pic:cNvPicPr/>
                  </pic:nvPicPr>
                  <pic:blipFill>
                    <a:blip r:embed="rId8"/>
                    <a:stretch>
                      <a:fillRect/>
                    </a:stretch>
                  </pic:blipFill>
                  <pic:spPr>
                    <a:xfrm>
                      <a:off x="0" y="0"/>
                      <a:ext cx="85344" cy="57912"/>
                    </a:xfrm>
                    <a:prstGeom prst="rect">
                      <a:avLst/>
                    </a:prstGeom>
                  </pic:spPr>
                </pic:pic>
              </a:graphicData>
            </a:graphic>
          </wp:inline>
        </w:drawing>
      </w:r>
      <w:r>
        <w:tab/>
        <w:t>Delete blobs at the end of their lifecycles</w:t>
      </w:r>
    </w:p>
    <w:p w:rsidR="00F65FB8" w:rsidRDefault="00AD5DD7">
      <w:pPr>
        <w:tabs>
          <w:tab w:val="center" w:pos="3092"/>
        </w:tabs>
        <w:spacing w:after="9"/>
        <w:ind w:left="-15" w:firstLine="0"/>
      </w:pPr>
      <w:r>
        <w:rPr>
          <w:noProof/>
          <w:lang w:eastAsia="en-GB" w:bidi="hi-IN"/>
        </w:rPr>
        <w:drawing>
          <wp:inline distT="0" distB="0" distL="0" distR="0">
            <wp:extent cx="85344" cy="57912"/>
            <wp:effectExtent l="0" t="0" r="0" b="0"/>
            <wp:docPr id="2532" name="Picture 2532"/>
            <wp:cNvGraphicFramePr/>
            <a:graphic xmlns:a="http://schemas.openxmlformats.org/drawingml/2006/main">
              <a:graphicData uri="http://schemas.openxmlformats.org/drawingml/2006/picture">
                <pic:pic xmlns:pic="http://schemas.openxmlformats.org/drawingml/2006/picture">
                  <pic:nvPicPr>
                    <pic:cNvPr id="2532" name="Picture 2532"/>
                    <pic:cNvPicPr/>
                  </pic:nvPicPr>
                  <pic:blipFill>
                    <a:blip r:embed="rId8"/>
                    <a:stretch>
                      <a:fillRect/>
                    </a:stretch>
                  </pic:blipFill>
                  <pic:spPr>
                    <a:xfrm>
                      <a:off x="0" y="0"/>
                      <a:ext cx="85344" cy="57912"/>
                    </a:xfrm>
                    <a:prstGeom prst="rect">
                      <a:avLst/>
                    </a:prstGeom>
                  </pic:spPr>
                </pic:pic>
              </a:graphicData>
            </a:graphic>
          </wp:inline>
        </w:drawing>
      </w:r>
      <w:r>
        <w:tab/>
        <w:t>Define rules to be run once per day at the storage account level</w:t>
      </w:r>
    </w:p>
    <w:p w:rsidR="00F65FB8" w:rsidRDefault="00AD5DD7">
      <w:pPr>
        <w:tabs>
          <w:tab w:val="center" w:pos="3390"/>
        </w:tabs>
        <w:ind w:left="-15" w:firstLine="0"/>
      </w:pPr>
      <w:r>
        <w:rPr>
          <w:noProof/>
          <w:lang w:eastAsia="en-GB" w:bidi="hi-IN"/>
        </w:rPr>
        <w:drawing>
          <wp:inline distT="0" distB="0" distL="0" distR="0">
            <wp:extent cx="85344" cy="57912"/>
            <wp:effectExtent l="0" t="0" r="0" b="0"/>
            <wp:docPr id="2535" name="Picture 2535"/>
            <wp:cNvGraphicFramePr/>
            <a:graphic xmlns:a="http://schemas.openxmlformats.org/drawingml/2006/main">
              <a:graphicData uri="http://schemas.openxmlformats.org/drawingml/2006/picture">
                <pic:pic xmlns:pic="http://schemas.openxmlformats.org/drawingml/2006/picture">
                  <pic:nvPicPr>
                    <pic:cNvPr id="2535" name="Picture 2535"/>
                    <pic:cNvPicPr/>
                  </pic:nvPicPr>
                  <pic:blipFill>
                    <a:blip r:embed="rId8"/>
                    <a:stretch>
                      <a:fillRect/>
                    </a:stretch>
                  </pic:blipFill>
                  <pic:spPr>
                    <a:xfrm>
                      <a:off x="0" y="0"/>
                      <a:ext cx="85344" cy="57912"/>
                    </a:xfrm>
                    <a:prstGeom prst="rect">
                      <a:avLst/>
                    </a:prstGeom>
                  </pic:spPr>
                </pic:pic>
              </a:graphicData>
            </a:graphic>
          </wp:inline>
        </w:drawing>
      </w:r>
      <w:r>
        <w:tab/>
        <w:t>Apply rules to containers or a subset of blobs (using prefixes as filters)</w:t>
      </w:r>
    </w:p>
    <w:p w:rsidR="00F65FB8" w:rsidRDefault="00AD5DD7">
      <w:pPr>
        <w:spacing w:after="9"/>
        <w:ind w:left="-5" w:right="13"/>
      </w:pPr>
      <w:r>
        <w:t>Reference:</w:t>
      </w:r>
    </w:p>
    <w:p w:rsidR="00F65FB8" w:rsidRDefault="00AD5DD7">
      <w:pPr>
        <w:spacing w:after="223" w:line="231" w:lineRule="auto"/>
        <w:ind w:left="-5"/>
      </w:pPr>
      <w:r>
        <w:rPr>
          <w:color w:val="0000FF"/>
          <w:u w:val="single" w:color="0000FF"/>
        </w:rPr>
        <w:t>https://docs.microsoft.com/en-us/azure/storage/blobs/storage-lifecycle-management-concepts?tabs=azureportal</w:t>
      </w:r>
    </w:p>
    <w:p w:rsidR="00F65FB8" w:rsidRDefault="003E18C7">
      <w:pPr>
        <w:spacing w:after="10" w:line="250" w:lineRule="auto"/>
        <w:ind w:left="-5" w:right="7533"/>
      </w:pPr>
      <w:r>
        <w:lastRenderedPageBreak/>
        <w:t>QUESTION 4</w:t>
      </w:r>
      <w:r w:rsidR="00AD5DD7">
        <w:t>1</w:t>
      </w:r>
    </w:p>
    <w:p w:rsidR="00F65FB8" w:rsidRDefault="00AD5DD7">
      <w:pPr>
        <w:spacing w:after="222" w:line="250" w:lineRule="auto"/>
        <w:ind w:left="-5" w:right="29"/>
      </w:pPr>
      <w:r>
        <w:t>Note: This question is part of a series of questions that present the same scenario. Each question in the series contains a unique solution that might meet the stated goals. Some question sets might have more than one correct solution, while others might not have a correct solution.</w:t>
      </w:r>
    </w:p>
    <w:p w:rsidR="00F65FB8" w:rsidRDefault="00AD5DD7">
      <w:pPr>
        <w:spacing w:line="250" w:lineRule="auto"/>
        <w:ind w:left="-5"/>
      </w:pPr>
      <w:r>
        <w:t>After you answer a question in this section, you will NOT be able to return to it. As a result, these questions will not appear in the review screen.</w:t>
      </w:r>
    </w:p>
    <w:p w:rsidR="00F65FB8" w:rsidRDefault="00AD5DD7">
      <w:pPr>
        <w:ind w:left="-5" w:right="13"/>
      </w:pPr>
      <w:r>
        <w:t>You have an Azure SQL database named DB1 that contains a table named Table1. Table1 has a field named Customer_ID that is varchar(22).</w:t>
      </w:r>
    </w:p>
    <w:p w:rsidR="00F65FB8" w:rsidRDefault="00AD5DD7">
      <w:pPr>
        <w:ind w:left="-5" w:right="13"/>
      </w:pPr>
      <w:r>
        <w:t>You need to implement masking for the Customer_ID field to meet the following requirements:</w:t>
      </w:r>
    </w:p>
    <w:p w:rsidR="00F65FB8" w:rsidRDefault="00AD5DD7">
      <w:pPr>
        <w:ind w:left="-5" w:right="5044"/>
      </w:pPr>
      <w:r>
        <w:rPr>
          <w:noProof/>
          <w:lang w:eastAsia="en-GB" w:bidi="hi-IN"/>
        </w:rPr>
        <w:drawing>
          <wp:inline distT="0" distB="0" distL="0" distR="0">
            <wp:extent cx="85344" cy="57912"/>
            <wp:effectExtent l="0" t="0" r="0" b="0"/>
            <wp:docPr id="2552" name="Picture 2552"/>
            <wp:cNvGraphicFramePr/>
            <a:graphic xmlns:a="http://schemas.openxmlformats.org/drawingml/2006/main">
              <a:graphicData uri="http://schemas.openxmlformats.org/drawingml/2006/picture">
                <pic:pic xmlns:pic="http://schemas.openxmlformats.org/drawingml/2006/picture">
                  <pic:nvPicPr>
                    <pic:cNvPr id="2552" name="Picture 2552"/>
                    <pic:cNvPicPr/>
                  </pic:nvPicPr>
                  <pic:blipFill>
                    <a:blip r:embed="rId8"/>
                    <a:stretch>
                      <a:fillRect/>
                    </a:stretch>
                  </pic:blipFill>
                  <pic:spPr>
                    <a:xfrm>
                      <a:off x="0" y="0"/>
                      <a:ext cx="85344" cy="57912"/>
                    </a:xfrm>
                    <a:prstGeom prst="rect">
                      <a:avLst/>
                    </a:prstGeom>
                  </pic:spPr>
                </pic:pic>
              </a:graphicData>
            </a:graphic>
          </wp:inline>
        </w:drawing>
      </w:r>
      <w:r>
        <w:tab/>
        <w:t xml:space="preserve">The first two prefix characters must be exposed. </w:t>
      </w:r>
      <w:r>
        <w:rPr>
          <w:noProof/>
          <w:lang w:eastAsia="en-GB" w:bidi="hi-IN"/>
        </w:rPr>
        <w:drawing>
          <wp:inline distT="0" distB="0" distL="0" distR="0">
            <wp:extent cx="85344" cy="57912"/>
            <wp:effectExtent l="0" t="0" r="0" b="0"/>
            <wp:docPr id="2555" name="Picture 2555"/>
            <wp:cNvGraphicFramePr/>
            <a:graphic xmlns:a="http://schemas.openxmlformats.org/drawingml/2006/main">
              <a:graphicData uri="http://schemas.openxmlformats.org/drawingml/2006/picture">
                <pic:pic xmlns:pic="http://schemas.openxmlformats.org/drawingml/2006/picture">
                  <pic:nvPicPr>
                    <pic:cNvPr id="2555" name="Picture 2555"/>
                    <pic:cNvPicPr/>
                  </pic:nvPicPr>
                  <pic:blipFill>
                    <a:blip r:embed="rId8"/>
                    <a:stretch>
                      <a:fillRect/>
                    </a:stretch>
                  </pic:blipFill>
                  <pic:spPr>
                    <a:xfrm>
                      <a:off x="0" y="0"/>
                      <a:ext cx="85344" cy="57912"/>
                    </a:xfrm>
                    <a:prstGeom prst="rect">
                      <a:avLst/>
                    </a:prstGeom>
                  </pic:spPr>
                </pic:pic>
              </a:graphicData>
            </a:graphic>
          </wp:inline>
        </w:drawing>
      </w:r>
      <w:r>
        <w:tab/>
        <w:t xml:space="preserve">The last four suffix characters must be exposed. </w:t>
      </w:r>
      <w:r>
        <w:rPr>
          <w:noProof/>
          <w:lang w:eastAsia="en-GB" w:bidi="hi-IN"/>
        </w:rPr>
        <w:drawing>
          <wp:inline distT="0" distB="0" distL="0" distR="0">
            <wp:extent cx="85344" cy="57912"/>
            <wp:effectExtent l="0" t="0" r="0" b="0"/>
            <wp:docPr id="2558" name="Picture 2558"/>
            <wp:cNvGraphicFramePr/>
            <a:graphic xmlns:a="http://schemas.openxmlformats.org/drawingml/2006/main">
              <a:graphicData uri="http://schemas.openxmlformats.org/drawingml/2006/picture">
                <pic:pic xmlns:pic="http://schemas.openxmlformats.org/drawingml/2006/picture">
                  <pic:nvPicPr>
                    <pic:cNvPr id="2558" name="Picture 2558"/>
                    <pic:cNvPicPr/>
                  </pic:nvPicPr>
                  <pic:blipFill>
                    <a:blip r:embed="rId8"/>
                    <a:stretch>
                      <a:fillRect/>
                    </a:stretch>
                  </pic:blipFill>
                  <pic:spPr>
                    <a:xfrm>
                      <a:off x="0" y="0"/>
                      <a:ext cx="85344" cy="57912"/>
                    </a:xfrm>
                    <a:prstGeom prst="rect">
                      <a:avLst/>
                    </a:prstGeom>
                  </pic:spPr>
                </pic:pic>
              </a:graphicData>
            </a:graphic>
          </wp:inline>
        </w:drawing>
      </w:r>
      <w:r>
        <w:tab/>
        <w:t>All other characters must be masked.</w:t>
      </w:r>
    </w:p>
    <w:p w:rsidR="00F65FB8" w:rsidRDefault="00AD5DD7">
      <w:pPr>
        <w:ind w:left="-5" w:right="13"/>
      </w:pPr>
      <w:r>
        <w:t>Solution: You implement data masking and use a custom string function mask.</w:t>
      </w:r>
    </w:p>
    <w:p w:rsidR="00F65FB8" w:rsidRDefault="00AD5DD7">
      <w:pPr>
        <w:spacing w:after="241"/>
        <w:ind w:left="-5" w:right="13"/>
      </w:pPr>
      <w:r>
        <w:t>Does this meet the goal?</w:t>
      </w:r>
    </w:p>
    <w:p w:rsidR="00F65FB8" w:rsidRDefault="00AD5DD7">
      <w:pPr>
        <w:numPr>
          <w:ilvl w:val="0"/>
          <w:numId w:val="42"/>
        </w:numPr>
        <w:spacing w:after="39"/>
        <w:ind w:right="13" w:hanging="314"/>
      </w:pPr>
      <w:r>
        <w:t>Yes</w:t>
      </w:r>
    </w:p>
    <w:p w:rsidR="00F65FB8" w:rsidRDefault="00AD5DD7">
      <w:pPr>
        <w:numPr>
          <w:ilvl w:val="0"/>
          <w:numId w:val="42"/>
        </w:numPr>
        <w:spacing w:after="248"/>
        <w:ind w:right="13" w:hanging="314"/>
      </w:pPr>
      <w:r>
        <w:t>No</w:t>
      </w:r>
    </w:p>
    <w:p w:rsidR="00F65FB8" w:rsidRDefault="00AD5DD7">
      <w:pPr>
        <w:spacing w:after="10" w:line="250" w:lineRule="auto"/>
        <w:ind w:left="-5" w:right="7533"/>
      </w:pPr>
      <w:r>
        <w:t>Correct Answer: B</w:t>
      </w:r>
    </w:p>
    <w:p w:rsidR="00F65FB8" w:rsidRDefault="00AD5DD7">
      <w:pPr>
        <w:spacing w:after="222" w:line="250" w:lineRule="auto"/>
        <w:ind w:left="-5" w:right="7533"/>
      </w:pPr>
      <w:r>
        <w:t>Section: (none) Explanation</w:t>
      </w:r>
    </w:p>
    <w:p w:rsidR="00F65FB8" w:rsidRDefault="00AD5DD7">
      <w:pPr>
        <w:spacing w:after="10" w:line="250" w:lineRule="auto"/>
        <w:ind w:left="-5" w:right="7533"/>
      </w:pPr>
      <w:r>
        <w:t>Explanation/Reference:</w:t>
      </w:r>
    </w:p>
    <w:p w:rsidR="00F65FB8" w:rsidRDefault="00AD5DD7">
      <w:pPr>
        <w:spacing w:after="9"/>
        <w:ind w:left="-5" w:right="13"/>
      </w:pPr>
      <w:r>
        <w:t xml:space="preserve">Explanation: </w:t>
      </w:r>
    </w:p>
    <w:p w:rsidR="00F65FB8" w:rsidRDefault="00AD5DD7">
      <w:pPr>
        <w:ind w:left="-5" w:right="13"/>
      </w:pPr>
      <w:r>
        <w:t>Must use Custom Text data masking, which exposes the first and last characters and adds a custom padding string in the middle.</w:t>
      </w:r>
    </w:p>
    <w:p w:rsidR="00F65FB8" w:rsidRDefault="00AD5DD7">
      <w:pPr>
        <w:spacing w:after="9"/>
        <w:ind w:left="-5" w:right="13"/>
      </w:pPr>
      <w:r>
        <w:t>Reference:</w:t>
      </w:r>
    </w:p>
    <w:p w:rsidR="00F65FB8" w:rsidRDefault="00AD5DD7">
      <w:pPr>
        <w:spacing w:after="223" w:line="231" w:lineRule="auto"/>
        <w:ind w:left="-5"/>
      </w:pPr>
      <w:r>
        <w:rPr>
          <w:color w:val="0000FF"/>
          <w:u w:val="single" w:color="0000FF"/>
        </w:rPr>
        <w:t>https://docs.microsoft.com/en-us/azure/sql-database/sql-database-dynamic-data-masking-get-started</w:t>
      </w:r>
    </w:p>
    <w:p w:rsidR="00F65FB8" w:rsidRDefault="003E18C7">
      <w:pPr>
        <w:spacing w:after="10" w:line="250" w:lineRule="auto"/>
        <w:ind w:left="-5" w:right="7533"/>
      </w:pPr>
      <w:r>
        <w:t>QUESTION 4</w:t>
      </w:r>
      <w:r w:rsidR="00AD5DD7">
        <w:t>2</w:t>
      </w:r>
    </w:p>
    <w:p w:rsidR="00F65FB8" w:rsidRDefault="00AD5DD7">
      <w:pPr>
        <w:spacing w:after="213" w:line="250" w:lineRule="auto"/>
        <w:ind w:left="-5" w:right="34"/>
      </w:pPr>
      <w:r>
        <w:t>Note: This question is part of a series of questions that present the same scenario. Each question in the series contains a unique solution that might meet the stated goals. Some questions sets might have more than one correct solution, while others might not have a correct solution.</w:t>
      </w:r>
    </w:p>
    <w:p w:rsidR="00F65FB8" w:rsidRDefault="00AD5DD7">
      <w:pPr>
        <w:spacing w:after="10" w:line="250" w:lineRule="auto"/>
        <w:ind w:left="-5"/>
      </w:pPr>
      <w:r>
        <w:t>After you answer a question in this section, you will NOT be able to return to it. As a result, these questions will not appear in the review screen.</w:t>
      </w:r>
    </w:p>
    <w:p w:rsidR="00F65FB8" w:rsidRDefault="00AD5DD7">
      <w:pPr>
        <w:ind w:left="-5" w:right="13"/>
      </w:pPr>
      <w:r>
        <w:t>You have an Azure subscription that contains an Azure Storage account.</w:t>
      </w:r>
    </w:p>
    <w:p w:rsidR="00F65FB8" w:rsidRDefault="00AD5DD7">
      <w:pPr>
        <w:ind w:left="-5" w:right="13"/>
      </w:pPr>
      <w:r>
        <w:t>You plan to implement changes to a data storage solution to meet regulatory and compliance standards.</w:t>
      </w:r>
    </w:p>
    <w:p w:rsidR="00F65FB8" w:rsidRDefault="00AD5DD7">
      <w:pPr>
        <w:ind w:left="-5" w:right="13"/>
      </w:pPr>
      <w:r>
        <w:t>Every day, Azure needs to identify and delete blobs that were NOT modified during the last 100 days.</w:t>
      </w:r>
    </w:p>
    <w:p w:rsidR="00F65FB8" w:rsidRDefault="00AD5DD7">
      <w:pPr>
        <w:ind w:left="-5" w:right="13"/>
      </w:pPr>
      <w:r>
        <w:t>Solution: You schedule an Azure Data Factory pipeline.</w:t>
      </w:r>
    </w:p>
    <w:p w:rsidR="00F65FB8" w:rsidRDefault="00AD5DD7">
      <w:pPr>
        <w:spacing w:after="241"/>
        <w:ind w:left="-5" w:right="13"/>
      </w:pPr>
      <w:r>
        <w:t>Does this meet the goal?</w:t>
      </w:r>
    </w:p>
    <w:p w:rsidR="00F65FB8" w:rsidRDefault="00AD5DD7">
      <w:pPr>
        <w:numPr>
          <w:ilvl w:val="0"/>
          <w:numId w:val="43"/>
        </w:numPr>
        <w:spacing w:after="39"/>
        <w:ind w:right="13" w:hanging="314"/>
      </w:pPr>
      <w:r>
        <w:t>Yes</w:t>
      </w:r>
    </w:p>
    <w:p w:rsidR="00F65FB8" w:rsidRDefault="00AD5DD7">
      <w:pPr>
        <w:numPr>
          <w:ilvl w:val="0"/>
          <w:numId w:val="43"/>
        </w:numPr>
        <w:spacing w:after="248"/>
        <w:ind w:right="13" w:hanging="314"/>
      </w:pPr>
      <w:r>
        <w:t>No</w:t>
      </w:r>
    </w:p>
    <w:p w:rsidR="00F65FB8" w:rsidRDefault="00AD5DD7">
      <w:pPr>
        <w:spacing w:after="10" w:line="250" w:lineRule="auto"/>
        <w:ind w:left="-5" w:right="7533"/>
      </w:pPr>
      <w:r>
        <w:t>Correct Answer: B</w:t>
      </w:r>
    </w:p>
    <w:p w:rsidR="00F65FB8" w:rsidRDefault="00AD5DD7">
      <w:pPr>
        <w:spacing w:after="222" w:line="250" w:lineRule="auto"/>
        <w:ind w:left="-5" w:right="7533"/>
      </w:pPr>
      <w:r>
        <w:t>Section: (none) Explanation</w:t>
      </w:r>
    </w:p>
    <w:p w:rsidR="00F65FB8" w:rsidRDefault="00AD5DD7">
      <w:pPr>
        <w:spacing w:after="10" w:line="250" w:lineRule="auto"/>
        <w:ind w:left="-5" w:right="7533"/>
      </w:pPr>
      <w:r>
        <w:lastRenderedPageBreak/>
        <w:t>Explanation/Reference:</w:t>
      </w:r>
    </w:p>
    <w:p w:rsidR="00F65FB8" w:rsidRDefault="00AD5DD7">
      <w:pPr>
        <w:spacing w:after="9"/>
        <w:ind w:left="-5" w:right="13"/>
      </w:pPr>
      <w:r>
        <w:t>Explanation:</w:t>
      </w:r>
    </w:p>
    <w:p w:rsidR="00F65FB8" w:rsidRDefault="00AD5DD7">
      <w:pPr>
        <w:ind w:left="-5" w:right="13"/>
      </w:pPr>
      <w:r>
        <w:t>Instead apply an Azure Blob storage lifecycle policy.</w:t>
      </w:r>
    </w:p>
    <w:p w:rsidR="00F65FB8" w:rsidRDefault="00AD5DD7">
      <w:pPr>
        <w:spacing w:after="223" w:line="231" w:lineRule="auto"/>
        <w:ind w:left="-5"/>
      </w:pPr>
      <w:r>
        <w:t xml:space="preserve">Reference: </w:t>
      </w:r>
      <w:r>
        <w:rPr>
          <w:color w:val="0000FF"/>
          <w:u w:val="single" w:color="0000FF"/>
        </w:rPr>
        <w:t>https://docs.microsoft.com/en-us/azure/storage/blobs/storage-lifecycle-management-concepts?tabs=azureportal</w:t>
      </w:r>
    </w:p>
    <w:p w:rsidR="00F65FB8" w:rsidRDefault="003E18C7">
      <w:pPr>
        <w:spacing w:after="10" w:line="250" w:lineRule="auto"/>
        <w:ind w:left="-5" w:right="7533"/>
      </w:pPr>
      <w:r>
        <w:t>QUESTION 4</w:t>
      </w:r>
      <w:r w:rsidR="00AD5DD7">
        <w:t>3</w:t>
      </w:r>
    </w:p>
    <w:p w:rsidR="00F65FB8" w:rsidRDefault="00AD5DD7">
      <w:pPr>
        <w:spacing w:after="222" w:line="250" w:lineRule="auto"/>
        <w:ind w:left="-5" w:right="29"/>
      </w:pPr>
      <w:r>
        <w:t>Note: This question is part of a series of questions that present the same scenario. Each question in the series contains a unique solution that might meet the stated goals. Some question sets might have more than one correct solution, while others might not have a correct solution.</w:t>
      </w:r>
    </w:p>
    <w:p w:rsidR="00F65FB8" w:rsidRDefault="00AD5DD7">
      <w:pPr>
        <w:spacing w:line="250" w:lineRule="auto"/>
        <w:ind w:left="-5"/>
      </w:pPr>
      <w:r>
        <w:t>After you answer a question in this section, you will NOT be able to return to it. As a result, these questions will not appear in the review screen.</w:t>
      </w:r>
    </w:p>
    <w:p w:rsidR="00F65FB8" w:rsidRDefault="00AD5DD7">
      <w:pPr>
        <w:ind w:left="-5" w:right="13"/>
      </w:pPr>
      <w:r>
        <w:t>You have an Azure Storage account that contains 100 GB of files. The files contain text and numerical values. 75% of the rows contain description data that has an average length of 1.1 MB.</w:t>
      </w:r>
    </w:p>
    <w:p w:rsidR="00F65FB8" w:rsidRDefault="00AD5DD7">
      <w:pPr>
        <w:ind w:left="-5" w:right="13"/>
      </w:pPr>
      <w:r>
        <w:t>You plan to copy the data from the storage account to an enterprise data warehouse in Azure Synapse Analytics.</w:t>
      </w:r>
    </w:p>
    <w:p w:rsidR="00F65FB8" w:rsidRDefault="00AD5DD7">
      <w:pPr>
        <w:ind w:left="-5" w:right="13"/>
      </w:pPr>
      <w:r>
        <w:t>You need to prepare the files to ensure that the data copies quickly.</w:t>
      </w:r>
    </w:p>
    <w:p w:rsidR="00F65FB8" w:rsidRDefault="00AD5DD7">
      <w:pPr>
        <w:ind w:left="-5" w:right="13"/>
      </w:pPr>
      <w:r>
        <w:t>Solution: You convert the files to compressed delimited text files.</w:t>
      </w:r>
    </w:p>
    <w:p w:rsidR="00F65FB8" w:rsidRDefault="00AD5DD7">
      <w:pPr>
        <w:spacing w:after="241"/>
        <w:ind w:left="-5" w:right="13"/>
      </w:pPr>
      <w:r>
        <w:t>Does this meet the goal?</w:t>
      </w:r>
    </w:p>
    <w:p w:rsidR="00F65FB8" w:rsidRDefault="00AD5DD7">
      <w:pPr>
        <w:numPr>
          <w:ilvl w:val="0"/>
          <w:numId w:val="44"/>
        </w:numPr>
        <w:spacing w:after="39"/>
        <w:ind w:right="13" w:hanging="314"/>
      </w:pPr>
      <w:r>
        <w:t>Yes</w:t>
      </w:r>
    </w:p>
    <w:p w:rsidR="00F65FB8" w:rsidRDefault="00AD5DD7">
      <w:pPr>
        <w:numPr>
          <w:ilvl w:val="0"/>
          <w:numId w:val="44"/>
        </w:numPr>
        <w:spacing w:after="248"/>
        <w:ind w:right="13" w:hanging="314"/>
      </w:pPr>
      <w:r>
        <w:t>No</w:t>
      </w:r>
    </w:p>
    <w:p w:rsidR="00F65FB8" w:rsidRDefault="00AD5DD7">
      <w:pPr>
        <w:spacing w:after="10" w:line="250" w:lineRule="auto"/>
        <w:ind w:left="-5" w:right="7533"/>
      </w:pPr>
      <w:r>
        <w:t>Correct Answer: A</w:t>
      </w:r>
    </w:p>
    <w:p w:rsidR="00F65FB8" w:rsidRDefault="00AD5DD7">
      <w:pPr>
        <w:spacing w:after="222" w:line="250" w:lineRule="auto"/>
        <w:ind w:left="-5" w:right="7533"/>
      </w:pPr>
      <w:r>
        <w:t>Section: (none) Explanation</w:t>
      </w:r>
    </w:p>
    <w:p w:rsidR="00F65FB8" w:rsidRDefault="00AD5DD7">
      <w:pPr>
        <w:spacing w:after="10" w:line="250" w:lineRule="auto"/>
        <w:ind w:left="-5" w:right="7533"/>
      </w:pPr>
      <w:r>
        <w:t>Explanation/Reference:</w:t>
      </w:r>
    </w:p>
    <w:p w:rsidR="00F65FB8" w:rsidRDefault="00AD5DD7">
      <w:pPr>
        <w:spacing w:after="9"/>
        <w:ind w:left="-5" w:right="13"/>
      </w:pPr>
      <w:r>
        <w:t xml:space="preserve">Explanation: </w:t>
      </w:r>
    </w:p>
    <w:p w:rsidR="00F65FB8" w:rsidRDefault="00AD5DD7">
      <w:pPr>
        <w:ind w:left="-5" w:right="13"/>
      </w:pPr>
      <w:r>
        <w:t>All file formats have different performance characteristics. For the fastest load, use compressed delimited text files.</w:t>
      </w:r>
    </w:p>
    <w:p w:rsidR="00F65FB8" w:rsidRDefault="00AD5DD7">
      <w:pPr>
        <w:ind w:left="-5" w:right="13"/>
      </w:pPr>
      <w:r>
        <w:t>Reference:</w:t>
      </w:r>
    </w:p>
    <w:p w:rsidR="00F65FB8" w:rsidRDefault="00AD5DD7">
      <w:pPr>
        <w:spacing w:after="223" w:line="231" w:lineRule="auto"/>
        <w:ind w:left="-5"/>
      </w:pPr>
      <w:r>
        <w:rPr>
          <w:color w:val="0000FF"/>
          <w:u w:val="single" w:color="0000FF"/>
        </w:rPr>
        <w:t>https://docs.microsoft.com/en-us/azure/sql-data-warehouse/guidance-for-loading-data</w:t>
      </w:r>
    </w:p>
    <w:p w:rsidR="00F65FB8" w:rsidRDefault="003E18C7">
      <w:pPr>
        <w:spacing w:after="10" w:line="250" w:lineRule="auto"/>
        <w:ind w:left="-5" w:right="7533"/>
      </w:pPr>
      <w:r>
        <w:t>QUESTION 4</w:t>
      </w:r>
      <w:r w:rsidR="00AD5DD7">
        <w:t>4</w:t>
      </w:r>
    </w:p>
    <w:p w:rsidR="00F65FB8" w:rsidRDefault="00AD5DD7">
      <w:pPr>
        <w:ind w:left="-5" w:right="13"/>
      </w:pPr>
      <w:r>
        <w:t>You are designing an enterprise data warehouse in Azure Synapse Analytics. You plan to load millions of rows of data into the data warehouse each day.</w:t>
      </w:r>
    </w:p>
    <w:p w:rsidR="00F65FB8" w:rsidRDefault="00AD5DD7">
      <w:pPr>
        <w:ind w:left="-5" w:right="13"/>
      </w:pPr>
      <w:r>
        <w:t>You must ensure that staging tables are optimized for data loading.</w:t>
      </w:r>
    </w:p>
    <w:p w:rsidR="00F65FB8" w:rsidRDefault="00AD5DD7">
      <w:pPr>
        <w:ind w:left="-5" w:right="13"/>
      </w:pPr>
      <w:r>
        <w:t>You need to design the staging tables.</w:t>
      </w:r>
    </w:p>
    <w:p w:rsidR="00F65FB8" w:rsidRDefault="00AD5DD7">
      <w:pPr>
        <w:spacing w:after="241"/>
        <w:ind w:left="-5" w:right="13"/>
      </w:pPr>
      <w:r>
        <w:t>What type of tables should you recommend?</w:t>
      </w:r>
    </w:p>
    <w:p w:rsidR="00F65FB8" w:rsidRDefault="00AD5DD7">
      <w:pPr>
        <w:numPr>
          <w:ilvl w:val="0"/>
          <w:numId w:val="45"/>
        </w:numPr>
        <w:spacing w:after="39"/>
        <w:ind w:right="13" w:hanging="314"/>
      </w:pPr>
      <w:r>
        <w:t>Round-robin distributed table</w:t>
      </w:r>
    </w:p>
    <w:p w:rsidR="00F65FB8" w:rsidRDefault="00AD5DD7">
      <w:pPr>
        <w:numPr>
          <w:ilvl w:val="0"/>
          <w:numId w:val="45"/>
        </w:numPr>
        <w:spacing w:after="39"/>
        <w:ind w:right="13" w:hanging="314"/>
      </w:pPr>
      <w:r>
        <w:t>Hash-distributed table</w:t>
      </w:r>
    </w:p>
    <w:p w:rsidR="00F65FB8" w:rsidRDefault="00AD5DD7">
      <w:pPr>
        <w:numPr>
          <w:ilvl w:val="0"/>
          <w:numId w:val="45"/>
        </w:numPr>
        <w:spacing w:after="244"/>
        <w:ind w:right="13" w:hanging="314"/>
      </w:pPr>
      <w:r>
        <w:t>Replicated tableD. External table</w:t>
      </w:r>
    </w:p>
    <w:p w:rsidR="00F65FB8" w:rsidRDefault="00AD5DD7">
      <w:pPr>
        <w:spacing w:after="10" w:line="250" w:lineRule="auto"/>
        <w:ind w:left="-5" w:right="7533"/>
      </w:pPr>
      <w:r>
        <w:t>Correct Answer: A</w:t>
      </w:r>
    </w:p>
    <w:p w:rsidR="00F65FB8" w:rsidRDefault="00AD5DD7">
      <w:pPr>
        <w:spacing w:after="222" w:line="250" w:lineRule="auto"/>
        <w:ind w:left="-5" w:right="7533"/>
      </w:pPr>
      <w:r>
        <w:t>Section: (none) Explanation</w:t>
      </w:r>
    </w:p>
    <w:p w:rsidR="00F65FB8" w:rsidRDefault="00AD5DD7">
      <w:pPr>
        <w:spacing w:after="10" w:line="250" w:lineRule="auto"/>
        <w:ind w:left="-5" w:right="7533"/>
      </w:pPr>
      <w:r>
        <w:t>Explanation/Reference:</w:t>
      </w:r>
    </w:p>
    <w:p w:rsidR="00F65FB8" w:rsidRDefault="00AD5DD7">
      <w:pPr>
        <w:spacing w:after="10" w:line="250" w:lineRule="auto"/>
        <w:ind w:left="-5" w:right="7533"/>
      </w:pPr>
      <w:r>
        <w:t>Background</w:t>
      </w:r>
    </w:p>
    <w:p w:rsidR="00F65FB8" w:rsidRDefault="00AD5DD7">
      <w:pPr>
        <w:ind w:left="-5" w:right="13"/>
      </w:pPr>
      <w:r>
        <w:lastRenderedPageBreak/>
        <w:t>Proseware, Inc, develops and manages a product named Poll Taker. The product is used for delivering public opinion polling and analysis.</w:t>
      </w:r>
    </w:p>
    <w:p w:rsidR="00F65FB8" w:rsidRDefault="00AD5DD7">
      <w:pPr>
        <w:ind w:left="-5" w:right="13"/>
      </w:pPr>
      <w:r>
        <w:t>Polling data comes from a variety of sources, including online surveys, house-to-house interviews, and booths at public events.</w:t>
      </w:r>
    </w:p>
    <w:p w:rsidR="00F65FB8" w:rsidRDefault="00AD5DD7">
      <w:pPr>
        <w:spacing w:after="10" w:line="250" w:lineRule="auto"/>
        <w:ind w:left="-5" w:right="7533"/>
      </w:pPr>
      <w:r>
        <w:t>Polling data</w:t>
      </w:r>
    </w:p>
    <w:p w:rsidR="00F65FB8" w:rsidRDefault="00AD5DD7">
      <w:pPr>
        <w:ind w:left="-5" w:right="13"/>
      </w:pPr>
      <w:r>
        <w:t>Polling data is stored in one of the two locations:</w:t>
      </w:r>
    </w:p>
    <w:p w:rsidR="00F65FB8" w:rsidRDefault="00AD5DD7">
      <w:pPr>
        <w:ind w:left="-5" w:right="2541"/>
      </w:pPr>
      <w:r>
        <w:rPr>
          <w:noProof/>
          <w:lang w:eastAsia="en-GB" w:bidi="hi-IN"/>
        </w:rPr>
        <w:drawing>
          <wp:inline distT="0" distB="0" distL="0" distR="0">
            <wp:extent cx="85344" cy="57912"/>
            <wp:effectExtent l="0" t="0" r="0" b="0"/>
            <wp:docPr id="2686" name="Picture 2686"/>
            <wp:cNvGraphicFramePr/>
            <a:graphic xmlns:a="http://schemas.openxmlformats.org/drawingml/2006/main">
              <a:graphicData uri="http://schemas.openxmlformats.org/drawingml/2006/picture">
                <pic:pic xmlns:pic="http://schemas.openxmlformats.org/drawingml/2006/picture">
                  <pic:nvPicPr>
                    <pic:cNvPr id="2686" name="Picture 2686"/>
                    <pic:cNvPicPr/>
                  </pic:nvPicPr>
                  <pic:blipFill>
                    <a:blip r:embed="rId8"/>
                    <a:stretch>
                      <a:fillRect/>
                    </a:stretch>
                  </pic:blipFill>
                  <pic:spPr>
                    <a:xfrm>
                      <a:off x="0" y="0"/>
                      <a:ext cx="85344" cy="57912"/>
                    </a:xfrm>
                    <a:prstGeom prst="rect">
                      <a:avLst/>
                    </a:prstGeom>
                  </pic:spPr>
                </pic:pic>
              </a:graphicData>
            </a:graphic>
          </wp:inline>
        </w:drawing>
      </w:r>
      <w:r>
        <w:tab/>
        <w:t xml:space="preserve">An on-premises Microsoft SQL Server 2019 database named PollingData </w:t>
      </w:r>
      <w:r>
        <w:rPr>
          <w:noProof/>
          <w:lang w:eastAsia="en-GB" w:bidi="hi-IN"/>
        </w:rPr>
        <w:drawing>
          <wp:inline distT="0" distB="0" distL="0" distR="0">
            <wp:extent cx="85344" cy="57912"/>
            <wp:effectExtent l="0" t="0" r="0" b="0"/>
            <wp:docPr id="2689" name="Picture 2689"/>
            <wp:cNvGraphicFramePr/>
            <a:graphic xmlns:a="http://schemas.openxmlformats.org/drawingml/2006/main">
              <a:graphicData uri="http://schemas.openxmlformats.org/drawingml/2006/picture">
                <pic:pic xmlns:pic="http://schemas.openxmlformats.org/drawingml/2006/picture">
                  <pic:nvPicPr>
                    <pic:cNvPr id="2689" name="Picture 2689"/>
                    <pic:cNvPicPr/>
                  </pic:nvPicPr>
                  <pic:blipFill>
                    <a:blip r:embed="rId8"/>
                    <a:stretch>
                      <a:fillRect/>
                    </a:stretch>
                  </pic:blipFill>
                  <pic:spPr>
                    <a:xfrm>
                      <a:off x="0" y="0"/>
                      <a:ext cx="85344" cy="57912"/>
                    </a:xfrm>
                    <a:prstGeom prst="rect">
                      <a:avLst/>
                    </a:prstGeom>
                  </pic:spPr>
                </pic:pic>
              </a:graphicData>
            </a:graphic>
          </wp:inline>
        </w:drawing>
      </w:r>
      <w:r>
        <w:tab/>
        <w:t>Azure Data Lake Gen 2</w:t>
      </w:r>
    </w:p>
    <w:p w:rsidR="00F65FB8" w:rsidRDefault="00AD5DD7">
      <w:pPr>
        <w:ind w:left="-5" w:right="13"/>
      </w:pPr>
      <w:r>
        <w:t>Data in Data Lake is queried by using PolyBase</w:t>
      </w:r>
    </w:p>
    <w:p w:rsidR="00F65FB8" w:rsidRDefault="00AD5DD7">
      <w:pPr>
        <w:spacing w:after="203" w:line="250" w:lineRule="auto"/>
        <w:ind w:left="-5" w:right="7533"/>
      </w:pPr>
      <w:r>
        <w:t>Poll metadata</w:t>
      </w:r>
    </w:p>
    <w:p w:rsidR="00F65FB8" w:rsidRDefault="00AD5DD7">
      <w:pPr>
        <w:ind w:left="-5" w:right="13"/>
      </w:pPr>
      <w:r>
        <w:t>Each poll has associated metadata with information about the poll including the date and number of respondents. The data is stored as JSON.</w:t>
      </w:r>
    </w:p>
    <w:p w:rsidR="00F65FB8" w:rsidRDefault="00AD5DD7">
      <w:pPr>
        <w:spacing w:after="210" w:line="250" w:lineRule="auto"/>
        <w:ind w:left="-5" w:right="7533"/>
      </w:pPr>
      <w:r>
        <w:t>Phone-based polling</w:t>
      </w:r>
    </w:p>
    <w:p w:rsidR="00F65FB8" w:rsidRDefault="00AD5DD7">
      <w:pPr>
        <w:spacing w:after="221" w:line="250" w:lineRule="auto"/>
        <w:ind w:left="-5" w:right="7533"/>
      </w:pPr>
      <w:r>
        <w:t>Security</w:t>
      </w:r>
    </w:p>
    <w:p w:rsidR="00F65FB8" w:rsidRDefault="00AD5DD7">
      <w:pPr>
        <w:tabs>
          <w:tab w:val="center" w:pos="4291"/>
        </w:tabs>
        <w:spacing w:after="9"/>
        <w:ind w:left="-15" w:firstLine="0"/>
      </w:pPr>
      <w:r>
        <w:rPr>
          <w:noProof/>
          <w:lang w:eastAsia="en-GB" w:bidi="hi-IN"/>
        </w:rPr>
        <w:drawing>
          <wp:inline distT="0" distB="0" distL="0" distR="0">
            <wp:extent cx="85344" cy="57912"/>
            <wp:effectExtent l="0" t="0" r="0" b="0"/>
            <wp:docPr id="2698" name="Picture 2698"/>
            <wp:cNvGraphicFramePr/>
            <a:graphic xmlns:a="http://schemas.openxmlformats.org/drawingml/2006/main">
              <a:graphicData uri="http://schemas.openxmlformats.org/drawingml/2006/picture">
                <pic:pic xmlns:pic="http://schemas.openxmlformats.org/drawingml/2006/picture">
                  <pic:nvPicPr>
                    <pic:cNvPr id="2698" name="Picture 2698"/>
                    <pic:cNvPicPr/>
                  </pic:nvPicPr>
                  <pic:blipFill>
                    <a:blip r:embed="rId8"/>
                    <a:stretch>
                      <a:fillRect/>
                    </a:stretch>
                  </pic:blipFill>
                  <pic:spPr>
                    <a:xfrm>
                      <a:off x="0" y="0"/>
                      <a:ext cx="85344" cy="57912"/>
                    </a:xfrm>
                    <a:prstGeom prst="rect">
                      <a:avLst/>
                    </a:prstGeom>
                  </pic:spPr>
                </pic:pic>
              </a:graphicData>
            </a:graphic>
          </wp:inline>
        </w:drawing>
      </w:r>
      <w:r>
        <w:tab/>
        <w:t>Phone-based poll data must only be uploaded by authorized users from authorized devices</w:t>
      </w:r>
    </w:p>
    <w:p w:rsidR="00F65FB8" w:rsidRDefault="00AD5DD7">
      <w:pPr>
        <w:tabs>
          <w:tab w:val="center" w:pos="3541"/>
        </w:tabs>
        <w:spacing w:after="9"/>
        <w:ind w:left="-15" w:firstLine="0"/>
      </w:pPr>
      <w:r>
        <w:rPr>
          <w:noProof/>
          <w:lang w:eastAsia="en-GB" w:bidi="hi-IN"/>
        </w:rPr>
        <w:drawing>
          <wp:inline distT="0" distB="0" distL="0" distR="0">
            <wp:extent cx="85344" cy="57912"/>
            <wp:effectExtent l="0" t="0" r="0" b="0"/>
            <wp:docPr id="2701" name="Picture 2701"/>
            <wp:cNvGraphicFramePr/>
            <a:graphic xmlns:a="http://schemas.openxmlformats.org/drawingml/2006/main">
              <a:graphicData uri="http://schemas.openxmlformats.org/drawingml/2006/picture">
                <pic:pic xmlns:pic="http://schemas.openxmlformats.org/drawingml/2006/picture">
                  <pic:nvPicPr>
                    <pic:cNvPr id="2701" name="Picture 2701"/>
                    <pic:cNvPicPr/>
                  </pic:nvPicPr>
                  <pic:blipFill>
                    <a:blip r:embed="rId8"/>
                    <a:stretch>
                      <a:fillRect/>
                    </a:stretch>
                  </pic:blipFill>
                  <pic:spPr>
                    <a:xfrm>
                      <a:off x="0" y="0"/>
                      <a:ext cx="85344" cy="57912"/>
                    </a:xfrm>
                    <a:prstGeom prst="rect">
                      <a:avLst/>
                    </a:prstGeom>
                  </pic:spPr>
                </pic:pic>
              </a:graphicData>
            </a:graphic>
          </wp:inline>
        </w:drawing>
      </w:r>
      <w:r>
        <w:tab/>
        <w:t>Contractors must not have access to any polling data other than their own</w:t>
      </w:r>
    </w:p>
    <w:p w:rsidR="00F65FB8" w:rsidRDefault="00AD5DD7">
      <w:pPr>
        <w:tabs>
          <w:tab w:val="center" w:pos="3245"/>
        </w:tabs>
        <w:ind w:left="-15" w:firstLine="0"/>
      </w:pPr>
      <w:r>
        <w:rPr>
          <w:noProof/>
          <w:lang w:eastAsia="en-GB" w:bidi="hi-IN"/>
        </w:rPr>
        <w:drawing>
          <wp:inline distT="0" distB="0" distL="0" distR="0">
            <wp:extent cx="85344" cy="57912"/>
            <wp:effectExtent l="0" t="0" r="0" b="0"/>
            <wp:docPr id="2704" name="Picture 2704"/>
            <wp:cNvGraphicFramePr/>
            <a:graphic xmlns:a="http://schemas.openxmlformats.org/drawingml/2006/main">
              <a:graphicData uri="http://schemas.openxmlformats.org/drawingml/2006/picture">
                <pic:pic xmlns:pic="http://schemas.openxmlformats.org/drawingml/2006/picture">
                  <pic:nvPicPr>
                    <pic:cNvPr id="2704" name="Picture 2704"/>
                    <pic:cNvPicPr/>
                  </pic:nvPicPr>
                  <pic:blipFill>
                    <a:blip r:embed="rId8"/>
                    <a:stretch>
                      <a:fillRect/>
                    </a:stretch>
                  </pic:blipFill>
                  <pic:spPr>
                    <a:xfrm>
                      <a:off x="0" y="0"/>
                      <a:ext cx="85344" cy="57912"/>
                    </a:xfrm>
                    <a:prstGeom prst="rect">
                      <a:avLst/>
                    </a:prstGeom>
                  </pic:spPr>
                </pic:pic>
              </a:graphicData>
            </a:graphic>
          </wp:inline>
        </w:drawing>
      </w:r>
      <w:r>
        <w:tab/>
        <w:t>Access to polling data must set on a per-active directory user basis</w:t>
      </w:r>
    </w:p>
    <w:p w:rsidR="00F65FB8" w:rsidRDefault="00AD5DD7">
      <w:pPr>
        <w:spacing w:after="221" w:line="250" w:lineRule="auto"/>
        <w:ind w:left="-5"/>
      </w:pPr>
      <w:r>
        <w:t>Data migration and loading</w:t>
      </w:r>
    </w:p>
    <w:p w:rsidR="00F65FB8" w:rsidRDefault="00AD5DD7">
      <w:pPr>
        <w:tabs>
          <w:tab w:val="center" w:pos="2868"/>
        </w:tabs>
        <w:spacing w:after="9"/>
        <w:ind w:left="-15" w:firstLine="0"/>
      </w:pPr>
      <w:r>
        <w:rPr>
          <w:noProof/>
          <w:lang w:eastAsia="en-GB" w:bidi="hi-IN"/>
        </w:rPr>
        <w:drawing>
          <wp:inline distT="0" distB="0" distL="0" distR="0">
            <wp:extent cx="85344" cy="57912"/>
            <wp:effectExtent l="0" t="0" r="0" b="0"/>
            <wp:docPr id="2708" name="Picture 2708"/>
            <wp:cNvGraphicFramePr/>
            <a:graphic xmlns:a="http://schemas.openxmlformats.org/drawingml/2006/main">
              <a:graphicData uri="http://schemas.openxmlformats.org/drawingml/2006/picture">
                <pic:pic xmlns:pic="http://schemas.openxmlformats.org/drawingml/2006/picture">
                  <pic:nvPicPr>
                    <pic:cNvPr id="2708" name="Picture 2708"/>
                    <pic:cNvPicPr/>
                  </pic:nvPicPr>
                  <pic:blipFill>
                    <a:blip r:embed="rId8"/>
                    <a:stretch>
                      <a:fillRect/>
                    </a:stretch>
                  </pic:blipFill>
                  <pic:spPr>
                    <a:xfrm>
                      <a:off x="0" y="0"/>
                      <a:ext cx="85344" cy="57912"/>
                    </a:xfrm>
                    <a:prstGeom prst="rect">
                      <a:avLst/>
                    </a:prstGeom>
                  </pic:spPr>
                </pic:pic>
              </a:graphicData>
            </a:graphic>
          </wp:inline>
        </w:drawing>
      </w:r>
      <w:r>
        <w:tab/>
        <w:t>All data migration processes must use Azure Data Factory</w:t>
      </w:r>
    </w:p>
    <w:p w:rsidR="00F65FB8" w:rsidRDefault="00AD5DD7">
      <w:pPr>
        <w:tabs>
          <w:tab w:val="center" w:pos="3340"/>
        </w:tabs>
        <w:spacing w:after="9"/>
        <w:ind w:left="-15" w:firstLine="0"/>
      </w:pPr>
      <w:r>
        <w:rPr>
          <w:noProof/>
          <w:lang w:eastAsia="en-GB" w:bidi="hi-IN"/>
        </w:rPr>
        <w:drawing>
          <wp:inline distT="0" distB="0" distL="0" distR="0">
            <wp:extent cx="85344" cy="57912"/>
            <wp:effectExtent l="0" t="0" r="0" b="0"/>
            <wp:docPr id="2711" name="Picture 2711"/>
            <wp:cNvGraphicFramePr/>
            <a:graphic xmlns:a="http://schemas.openxmlformats.org/drawingml/2006/main">
              <a:graphicData uri="http://schemas.openxmlformats.org/drawingml/2006/picture">
                <pic:pic xmlns:pic="http://schemas.openxmlformats.org/drawingml/2006/picture">
                  <pic:nvPicPr>
                    <pic:cNvPr id="2711" name="Picture 2711"/>
                    <pic:cNvPicPr/>
                  </pic:nvPicPr>
                  <pic:blipFill>
                    <a:blip r:embed="rId8"/>
                    <a:stretch>
                      <a:fillRect/>
                    </a:stretch>
                  </pic:blipFill>
                  <pic:spPr>
                    <a:xfrm>
                      <a:off x="0" y="0"/>
                      <a:ext cx="85344" cy="57912"/>
                    </a:xfrm>
                    <a:prstGeom prst="rect">
                      <a:avLst/>
                    </a:prstGeom>
                  </pic:spPr>
                </pic:pic>
              </a:graphicData>
            </a:graphic>
          </wp:inline>
        </w:drawing>
      </w:r>
      <w:r>
        <w:tab/>
        <w:t>All data migrations must run automatically during non-business hours</w:t>
      </w:r>
    </w:p>
    <w:p w:rsidR="00F65FB8" w:rsidRDefault="00AD5DD7">
      <w:pPr>
        <w:tabs>
          <w:tab w:val="center" w:pos="2767"/>
        </w:tabs>
        <w:ind w:left="-15" w:firstLine="0"/>
      </w:pPr>
      <w:r>
        <w:rPr>
          <w:noProof/>
          <w:lang w:eastAsia="en-GB" w:bidi="hi-IN"/>
        </w:rPr>
        <w:drawing>
          <wp:inline distT="0" distB="0" distL="0" distR="0">
            <wp:extent cx="85344" cy="57912"/>
            <wp:effectExtent l="0" t="0" r="0" b="0"/>
            <wp:docPr id="2714" name="Picture 2714"/>
            <wp:cNvGraphicFramePr/>
            <a:graphic xmlns:a="http://schemas.openxmlformats.org/drawingml/2006/main">
              <a:graphicData uri="http://schemas.openxmlformats.org/drawingml/2006/picture">
                <pic:pic xmlns:pic="http://schemas.openxmlformats.org/drawingml/2006/picture">
                  <pic:nvPicPr>
                    <pic:cNvPr id="2714" name="Picture 2714"/>
                    <pic:cNvPicPr/>
                  </pic:nvPicPr>
                  <pic:blipFill>
                    <a:blip r:embed="rId8"/>
                    <a:stretch>
                      <a:fillRect/>
                    </a:stretch>
                  </pic:blipFill>
                  <pic:spPr>
                    <a:xfrm>
                      <a:off x="0" y="0"/>
                      <a:ext cx="85344" cy="57912"/>
                    </a:xfrm>
                    <a:prstGeom prst="rect">
                      <a:avLst/>
                    </a:prstGeom>
                  </pic:spPr>
                </pic:pic>
              </a:graphicData>
            </a:graphic>
          </wp:inline>
        </w:drawing>
      </w:r>
      <w:r>
        <w:tab/>
        <w:t>Data migrations must be reliable and retry when needed</w:t>
      </w:r>
    </w:p>
    <w:p w:rsidR="00F65FB8" w:rsidRDefault="00AD5DD7">
      <w:pPr>
        <w:spacing w:after="203" w:line="250" w:lineRule="auto"/>
        <w:ind w:left="-5" w:right="7533"/>
      </w:pPr>
      <w:r>
        <w:t>Performance</w:t>
      </w:r>
    </w:p>
    <w:p w:rsidR="00F65FB8" w:rsidRDefault="00AD5DD7">
      <w:pPr>
        <w:ind w:left="-5" w:right="13"/>
      </w:pPr>
      <w:r>
        <w:t>After six months, raw polling data should be moved to a storage account. The storage must be available in the event of a regional disaster. The solution must minimize costs.</w:t>
      </w:r>
    </w:p>
    <w:p w:rsidR="00F65FB8" w:rsidRDefault="00AD5DD7">
      <w:pPr>
        <w:spacing w:after="221" w:line="250" w:lineRule="auto"/>
        <w:ind w:left="-5" w:right="7533"/>
      </w:pPr>
      <w:r>
        <w:t>Deployments</w:t>
      </w:r>
    </w:p>
    <w:p w:rsidR="00F65FB8" w:rsidRDefault="00AD5DD7">
      <w:pPr>
        <w:spacing w:after="2"/>
        <w:ind w:left="285" w:right="13" w:hanging="300"/>
      </w:pPr>
      <w:r>
        <w:rPr>
          <w:noProof/>
          <w:lang w:eastAsia="en-GB" w:bidi="hi-IN"/>
        </w:rPr>
        <w:drawing>
          <wp:inline distT="0" distB="0" distL="0" distR="0">
            <wp:extent cx="85344" cy="57912"/>
            <wp:effectExtent l="0" t="0" r="0" b="0"/>
            <wp:docPr id="2721" name="Picture 2721"/>
            <wp:cNvGraphicFramePr/>
            <a:graphic xmlns:a="http://schemas.openxmlformats.org/drawingml/2006/main">
              <a:graphicData uri="http://schemas.openxmlformats.org/drawingml/2006/picture">
                <pic:pic xmlns:pic="http://schemas.openxmlformats.org/drawingml/2006/picture">
                  <pic:nvPicPr>
                    <pic:cNvPr id="2721" name="Picture 2721"/>
                    <pic:cNvPicPr/>
                  </pic:nvPicPr>
                  <pic:blipFill>
                    <a:blip r:embed="rId8"/>
                    <a:stretch>
                      <a:fillRect/>
                    </a:stretch>
                  </pic:blipFill>
                  <pic:spPr>
                    <a:xfrm>
                      <a:off x="0" y="0"/>
                      <a:ext cx="85344" cy="57912"/>
                    </a:xfrm>
                    <a:prstGeom prst="rect">
                      <a:avLst/>
                    </a:prstGeom>
                  </pic:spPr>
                </pic:pic>
              </a:graphicData>
            </a:graphic>
          </wp:inline>
        </w:drawing>
      </w:r>
      <w:r>
        <w:tab/>
        <w:t>All deployments must be performed by using Azure DevOps. Deployments must use templates used in multiple environments</w:t>
      </w:r>
    </w:p>
    <w:p w:rsidR="00F65FB8" w:rsidRDefault="00AD5DD7">
      <w:pPr>
        <w:tabs>
          <w:tab w:val="center" w:pos="2995"/>
        </w:tabs>
        <w:ind w:left="-15" w:firstLine="0"/>
      </w:pPr>
      <w:r>
        <w:rPr>
          <w:noProof/>
          <w:lang w:eastAsia="en-GB" w:bidi="hi-IN"/>
        </w:rPr>
        <w:drawing>
          <wp:inline distT="0" distB="0" distL="0" distR="0">
            <wp:extent cx="85344" cy="57912"/>
            <wp:effectExtent l="0" t="0" r="0" b="0"/>
            <wp:docPr id="2725" name="Picture 2725"/>
            <wp:cNvGraphicFramePr/>
            <a:graphic xmlns:a="http://schemas.openxmlformats.org/drawingml/2006/main">
              <a:graphicData uri="http://schemas.openxmlformats.org/drawingml/2006/picture">
                <pic:pic xmlns:pic="http://schemas.openxmlformats.org/drawingml/2006/picture">
                  <pic:nvPicPr>
                    <pic:cNvPr id="2725" name="Picture 2725"/>
                    <pic:cNvPicPr/>
                  </pic:nvPicPr>
                  <pic:blipFill>
                    <a:blip r:embed="rId8"/>
                    <a:stretch>
                      <a:fillRect/>
                    </a:stretch>
                  </pic:blipFill>
                  <pic:spPr>
                    <a:xfrm>
                      <a:off x="0" y="0"/>
                      <a:ext cx="85344" cy="57912"/>
                    </a:xfrm>
                    <a:prstGeom prst="rect">
                      <a:avLst/>
                    </a:prstGeom>
                  </pic:spPr>
                </pic:pic>
              </a:graphicData>
            </a:graphic>
          </wp:inline>
        </w:drawing>
      </w:r>
      <w:r>
        <w:tab/>
        <w:t>No credentials or secrets should be used during deployments</w:t>
      </w:r>
    </w:p>
    <w:p w:rsidR="00F65FB8" w:rsidRDefault="00AD5DD7">
      <w:pPr>
        <w:spacing w:after="10" w:line="250" w:lineRule="auto"/>
        <w:ind w:left="-5" w:right="7533"/>
      </w:pPr>
      <w:r>
        <w:t>Reliability</w:t>
      </w:r>
    </w:p>
    <w:p w:rsidR="00F65FB8" w:rsidRDefault="00AD5DD7">
      <w:pPr>
        <w:ind w:left="-5" w:right="13"/>
      </w:pPr>
      <w:r>
        <w:t>All services and processes must be resilient to a regional Azure outage.</w:t>
      </w:r>
    </w:p>
    <w:p w:rsidR="00F65FB8" w:rsidRDefault="00AD5DD7">
      <w:pPr>
        <w:spacing w:after="10" w:line="250" w:lineRule="auto"/>
        <w:ind w:left="-5" w:right="7533"/>
      </w:pPr>
      <w:r>
        <w:t>Monitoring</w:t>
      </w:r>
    </w:p>
    <w:p w:rsidR="00F65FB8" w:rsidRDefault="00AD5DD7">
      <w:pPr>
        <w:ind w:left="-5" w:right="13"/>
      </w:pPr>
      <w:r>
        <w:t>All Azure services must be monitored by using Azure Monitor. On-premises SQL Server performance must be monitored.</w:t>
      </w:r>
    </w:p>
    <w:p w:rsidR="00F65FB8" w:rsidRDefault="003E18C7">
      <w:pPr>
        <w:spacing w:after="10" w:line="250" w:lineRule="auto"/>
        <w:ind w:left="-5" w:right="7533"/>
      </w:pPr>
      <w:r>
        <w:t>QUESTION 45</w:t>
      </w:r>
    </w:p>
    <w:p w:rsidR="00F65FB8" w:rsidRDefault="00AD5DD7">
      <w:pPr>
        <w:ind w:left="-5" w:right="13"/>
      </w:pPr>
      <w:r>
        <w:t>DRAG DROP</w:t>
      </w:r>
    </w:p>
    <w:p w:rsidR="00F65FB8" w:rsidRDefault="00AD5DD7">
      <w:pPr>
        <w:ind w:left="-5" w:right="13"/>
      </w:pPr>
      <w:r>
        <w:t>You need to ensure that phone-based polling data can be analyzed in the PollingData database.</w:t>
      </w:r>
    </w:p>
    <w:p w:rsidR="00F65FB8" w:rsidRDefault="00AD5DD7">
      <w:pPr>
        <w:ind w:left="-5" w:right="13"/>
      </w:pPr>
      <w:r>
        <w:t>Which three actions should you perform in sequence? To answer, move the appropriate actions from the list of actions to the answer are and arrange them in the correct order.</w:t>
      </w:r>
    </w:p>
    <w:p w:rsidR="00F65FB8" w:rsidRDefault="00AD5DD7">
      <w:pPr>
        <w:spacing w:after="10" w:line="250" w:lineRule="auto"/>
        <w:ind w:left="-5" w:right="7533"/>
      </w:pPr>
      <w:r>
        <w:t>Select and Place:</w:t>
      </w:r>
    </w:p>
    <w:p w:rsidR="00F65FB8" w:rsidRDefault="00AD5DD7">
      <w:pPr>
        <w:spacing w:after="275" w:line="259" w:lineRule="auto"/>
        <w:ind w:left="413" w:firstLine="0"/>
      </w:pPr>
      <w:r>
        <w:rPr>
          <w:noProof/>
          <w:lang w:eastAsia="en-GB" w:bidi="hi-IN"/>
        </w:rPr>
        <w:lastRenderedPageBreak/>
        <w:drawing>
          <wp:inline distT="0" distB="0" distL="0" distR="0">
            <wp:extent cx="5715000" cy="3648456"/>
            <wp:effectExtent l="0" t="0" r="0" b="0"/>
            <wp:docPr id="2746" name="Picture 2746"/>
            <wp:cNvGraphicFramePr/>
            <a:graphic xmlns:a="http://schemas.openxmlformats.org/drawingml/2006/main">
              <a:graphicData uri="http://schemas.openxmlformats.org/drawingml/2006/picture">
                <pic:pic xmlns:pic="http://schemas.openxmlformats.org/drawingml/2006/picture">
                  <pic:nvPicPr>
                    <pic:cNvPr id="2746" name="Picture 2746"/>
                    <pic:cNvPicPr/>
                  </pic:nvPicPr>
                  <pic:blipFill>
                    <a:blip r:embed="rId44"/>
                    <a:stretch>
                      <a:fillRect/>
                    </a:stretch>
                  </pic:blipFill>
                  <pic:spPr>
                    <a:xfrm>
                      <a:off x="0" y="0"/>
                      <a:ext cx="5715000" cy="3648456"/>
                    </a:xfrm>
                    <a:prstGeom prst="rect">
                      <a:avLst/>
                    </a:prstGeom>
                  </pic:spPr>
                </pic:pic>
              </a:graphicData>
            </a:graphic>
          </wp:inline>
        </w:drawing>
      </w:r>
    </w:p>
    <w:p w:rsidR="00F65FB8" w:rsidRDefault="00AD5DD7">
      <w:pPr>
        <w:spacing w:after="10" w:line="250" w:lineRule="auto"/>
        <w:ind w:left="-5" w:right="7533"/>
      </w:pPr>
      <w:r>
        <w:t xml:space="preserve">Correct Answer: </w:t>
      </w:r>
    </w:p>
    <w:p w:rsidR="00F65FB8" w:rsidRDefault="00AD5DD7">
      <w:pPr>
        <w:spacing w:after="0" w:line="259" w:lineRule="auto"/>
        <w:ind w:left="413" w:firstLine="0"/>
      </w:pPr>
      <w:r>
        <w:rPr>
          <w:noProof/>
          <w:lang w:eastAsia="en-GB" w:bidi="hi-IN"/>
        </w:rPr>
        <w:drawing>
          <wp:inline distT="0" distB="0" distL="0" distR="0">
            <wp:extent cx="5715000" cy="3648456"/>
            <wp:effectExtent l="0" t="0" r="0" b="0"/>
            <wp:docPr id="2749" name="Picture 2749"/>
            <wp:cNvGraphicFramePr/>
            <a:graphic xmlns:a="http://schemas.openxmlformats.org/drawingml/2006/main">
              <a:graphicData uri="http://schemas.openxmlformats.org/drawingml/2006/picture">
                <pic:pic xmlns:pic="http://schemas.openxmlformats.org/drawingml/2006/picture">
                  <pic:nvPicPr>
                    <pic:cNvPr id="2749" name="Picture 2749"/>
                    <pic:cNvPicPr/>
                  </pic:nvPicPr>
                  <pic:blipFill>
                    <a:blip r:embed="rId45"/>
                    <a:stretch>
                      <a:fillRect/>
                    </a:stretch>
                  </pic:blipFill>
                  <pic:spPr>
                    <a:xfrm>
                      <a:off x="0" y="0"/>
                      <a:ext cx="5715000" cy="3648456"/>
                    </a:xfrm>
                    <a:prstGeom prst="rect">
                      <a:avLst/>
                    </a:prstGeom>
                  </pic:spPr>
                </pic:pic>
              </a:graphicData>
            </a:graphic>
          </wp:inline>
        </w:drawing>
      </w:r>
    </w:p>
    <w:p w:rsidR="00F65FB8" w:rsidRDefault="00AD5DD7">
      <w:pPr>
        <w:spacing w:after="222" w:line="250" w:lineRule="auto"/>
        <w:ind w:left="-5" w:right="7533"/>
      </w:pPr>
      <w:r>
        <w:t>Section: (none) Explanation</w:t>
      </w:r>
    </w:p>
    <w:p w:rsidR="00F65FB8" w:rsidRDefault="00AD5DD7">
      <w:pPr>
        <w:spacing w:after="10" w:line="250" w:lineRule="auto"/>
        <w:ind w:left="-5" w:right="7533"/>
      </w:pPr>
      <w:r>
        <w:t>Explanation/Reference:</w:t>
      </w:r>
    </w:p>
    <w:p w:rsidR="00F65FB8" w:rsidRDefault="00AD5DD7">
      <w:pPr>
        <w:spacing w:after="9"/>
        <w:ind w:left="-5" w:right="13"/>
      </w:pPr>
      <w:r>
        <w:t>Explanation:</w:t>
      </w:r>
    </w:p>
    <w:p w:rsidR="00F65FB8" w:rsidRDefault="00AD5DD7">
      <w:pPr>
        <w:spacing w:after="9"/>
        <w:ind w:left="-5" w:right="13"/>
      </w:pPr>
      <w:r>
        <w:t>Scenario:</w:t>
      </w:r>
    </w:p>
    <w:p w:rsidR="00F65FB8" w:rsidRDefault="00AD5DD7">
      <w:pPr>
        <w:spacing w:after="0"/>
        <w:ind w:left="-5" w:right="13"/>
      </w:pPr>
      <w:r>
        <w:lastRenderedPageBreak/>
        <w:t>All deployments must be performed by using Azure DevOps. Deployments must use templates used in multiple environments</w:t>
      </w:r>
    </w:p>
    <w:p w:rsidR="00F65FB8" w:rsidRDefault="00AD5DD7">
      <w:pPr>
        <w:ind w:left="-5" w:right="13"/>
      </w:pPr>
      <w:r>
        <w:t>No credentials or secrets should be used during deployments</w:t>
      </w:r>
    </w:p>
    <w:p w:rsidR="00F65FB8" w:rsidRDefault="003E18C7">
      <w:pPr>
        <w:spacing w:after="10" w:line="250" w:lineRule="auto"/>
        <w:ind w:left="-5" w:right="7533"/>
      </w:pPr>
      <w:r>
        <w:t>QUESTION 46</w:t>
      </w:r>
    </w:p>
    <w:p w:rsidR="00F65FB8" w:rsidRDefault="00AD5DD7">
      <w:pPr>
        <w:ind w:left="-5" w:right="13"/>
      </w:pPr>
      <w:r>
        <w:t>DRAG DROP</w:t>
      </w:r>
    </w:p>
    <w:p w:rsidR="00F65FB8" w:rsidRDefault="00AD5DD7">
      <w:pPr>
        <w:ind w:left="-5" w:right="13"/>
      </w:pPr>
      <w:r>
        <w:t>You need to provision the polling data storage account.</w:t>
      </w:r>
    </w:p>
    <w:p w:rsidR="00F65FB8" w:rsidRDefault="00AD5DD7">
      <w:pPr>
        <w:spacing w:after="281"/>
        <w:ind w:left="-5" w:right="13"/>
      </w:pPr>
      <w:r>
        <w:t>How should you configure the storage account? To answer, drag the appropriate Configuration Value to the correct Setting. Each Configuration Value may be used once, more than once, or not at all. You may need to drag the split bar between panes or scroll to view content.</w:t>
      </w:r>
    </w:p>
    <w:p w:rsidR="00F65FB8" w:rsidRDefault="00AD5DD7">
      <w:pPr>
        <w:ind w:left="-5" w:right="13"/>
      </w:pPr>
      <w:r>
        <w:t>NOTE:Each correct selection is worth one point.</w:t>
      </w:r>
    </w:p>
    <w:p w:rsidR="00F65FB8" w:rsidRDefault="00AD5DD7">
      <w:pPr>
        <w:spacing w:after="10" w:line="250" w:lineRule="auto"/>
        <w:ind w:left="-5" w:right="7533"/>
      </w:pPr>
      <w:r>
        <w:t>Select and Place:</w:t>
      </w:r>
    </w:p>
    <w:p w:rsidR="00F65FB8" w:rsidRDefault="00AD5DD7">
      <w:pPr>
        <w:spacing w:after="275" w:line="259" w:lineRule="auto"/>
        <w:ind w:left="1193" w:firstLine="0"/>
      </w:pPr>
      <w:r>
        <w:rPr>
          <w:noProof/>
          <w:lang w:eastAsia="en-GB" w:bidi="hi-IN"/>
        </w:rPr>
        <w:drawing>
          <wp:inline distT="0" distB="0" distL="0" distR="0">
            <wp:extent cx="4724400" cy="3323844"/>
            <wp:effectExtent l="0" t="0" r="0" b="0"/>
            <wp:docPr id="2776" name="Picture 2776"/>
            <wp:cNvGraphicFramePr/>
            <a:graphic xmlns:a="http://schemas.openxmlformats.org/drawingml/2006/main">
              <a:graphicData uri="http://schemas.openxmlformats.org/drawingml/2006/picture">
                <pic:pic xmlns:pic="http://schemas.openxmlformats.org/drawingml/2006/picture">
                  <pic:nvPicPr>
                    <pic:cNvPr id="2776" name="Picture 2776"/>
                    <pic:cNvPicPr/>
                  </pic:nvPicPr>
                  <pic:blipFill>
                    <a:blip r:embed="rId46"/>
                    <a:stretch>
                      <a:fillRect/>
                    </a:stretch>
                  </pic:blipFill>
                  <pic:spPr>
                    <a:xfrm>
                      <a:off x="0" y="0"/>
                      <a:ext cx="4724400" cy="3323844"/>
                    </a:xfrm>
                    <a:prstGeom prst="rect">
                      <a:avLst/>
                    </a:prstGeom>
                  </pic:spPr>
                </pic:pic>
              </a:graphicData>
            </a:graphic>
          </wp:inline>
        </w:drawing>
      </w:r>
    </w:p>
    <w:p w:rsidR="00F65FB8" w:rsidRDefault="00AD5DD7">
      <w:pPr>
        <w:spacing w:after="10" w:line="250" w:lineRule="auto"/>
        <w:ind w:left="-5" w:right="7533"/>
      </w:pPr>
      <w:r>
        <w:t xml:space="preserve">Correct Answer: </w:t>
      </w:r>
    </w:p>
    <w:p w:rsidR="00F65FB8" w:rsidRDefault="00AD5DD7">
      <w:pPr>
        <w:spacing w:after="275" w:line="259" w:lineRule="auto"/>
        <w:ind w:left="1193" w:firstLine="0"/>
      </w:pPr>
      <w:r>
        <w:rPr>
          <w:noProof/>
          <w:lang w:eastAsia="en-GB" w:bidi="hi-IN"/>
        </w:rPr>
        <w:lastRenderedPageBreak/>
        <w:drawing>
          <wp:inline distT="0" distB="0" distL="0" distR="0">
            <wp:extent cx="4724400" cy="3323844"/>
            <wp:effectExtent l="0" t="0" r="0" b="0"/>
            <wp:docPr id="2786" name="Picture 2786"/>
            <wp:cNvGraphicFramePr/>
            <a:graphic xmlns:a="http://schemas.openxmlformats.org/drawingml/2006/main">
              <a:graphicData uri="http://schemas.openxmlformats.org/drawingml/2006/picture">
                <pic:pic xmlns:pic="http://schemas.openxmlformats.org/drawingml/2006/picture">
                  <pic:nvPicPr>
                    <pic:cNvPr id="2786" name="Picture 2786"/>
                    <pic:cNvPicPr/>
                  </pic:nvPicPr>
                  <pic:blipFill>
                    <a:blip r:embed="rId47"/>
                    <a:stretch>
                      <a:fillRect/>
                    </a:stretch>
                  </pic:blipFill>
                  <pic:spPr>
                    <a:xfrm>
                      <a:off x="0" y="0"/>
                      <a:ext cx="4724400" cy="3323844"/>
                    </a:xfrm>
                    <a:prstGeom prst="rect">
                      <a:avLst/>
                    </a:prstGeom>
                  </pic:spPr>
                </pic:pic>
              </a:graphicData>
            </a:graphic>
          </wp:inline>
        </w:drawing>
      </w:r>
    </w:p>
    <w:p w:rsidR="00F65FB8" w:rsidRDefault="00AD5DD7">
      <w:pPr>
        <w:spacing w:after="222" w:line="250" w:lineRule="auto"/>
        <w:ind w:left="-5" w:right="7533"/>
      </w:pPr>
      <w:r>
        <w:t>Section: (none) Explanation</w:t>
      </w:r>
    </w:p>
    <w:p w:rsidR="00F65FB8" w:rsidRDefault="00AD5DD7">
      <w:pPr>
        <w:spacing w:after="204" w:line="250" w:lineRule="auto"/>
        <w:ind w:left="-5" w:right="7533"/>
      </w:pPr>
      <w:r>
        <w:t>Explanation/Reference: Explanation:</w:t>
      </w:r>
    </w:p>
    <w:p w:rsidR="00F65FB8" w:rsidRDefault="00AD5DD7">
      <w:pPr>
        <w:spacing w:after="9"/>
        <w:ind w:left="-5" w:right="13"/>
      </w:pPr>
      <w:r>
        <w:t>Account type: StorageV2</w:t>
      </w:r>
    </w:p>
    <w:p w:rsidR="00F65FB8" w:rsidRDefault="00AD5DD7">
      <w:pPr>
        <w:ind w:left="-5" w:right="13"/>
      </w:pPr>
      <w:r>
        <w:t>You must create new storage accounts as type StorageV2 (general-purpose V2) to take advantage of Data Lake Storage Gen2 features.</w:t>
      </w:r>
    </w:p>
    <w:p w:rsidR="00F65FB8" w:rsidRDefault="00AD5DD7">
      <w:pPr>
        <w:spacing w:after="9"/>
        <w:ind w:left="-5" w:right="13"/>
      </w:pPr>
      <w:r>
        <w:t>Scenario: Polling data is stored in one of the two locations:</w:t>
      </w:r>
    </w:p>
    <w:p w:rsidR="00F65FB8" w:rsidRDefault="00AD5DD7">
      <w:pPr>
        <w:ind w:left="-5" w:right="2541"/>
      </w:pPr>
      <w:r>
        <w:rPr>
          <w:noProof/>
          <w:lang w:eastAsia="en-GB" w:bidi="hi-IN"/>
        </w:rPr>
        <w:drawing>
          <wp:inline distT="0" distB="0" distL="0" distR="0">
            <wp:extent cx="85344" cy="57912"/>
            <wp:effectExtent l="0" t="0" r="0" b="0"/>
            <wp:docPr id="2796" name="Picture 2796"/>
            <wp:cNvGraphicFramePr/>
            <a:graphic xmlns:a="http://schemas.openxmlformats.org/drawingml/2006/main">
              <a:graphicData uri="http://schemas.openxmlformats.org/drawingml/2006/picture">
                <pic:pic xmlns:pic="http://schemas.openxmlformats.org/drawingml/2006/picture">
                  <pic:nvPicPr>
                    <pic:cNvPr id="2796" name="Picture 2796"/>
                    <pic:cNvPicPr/>
                  </pic:nvPicPr>
                  <pic:blipFill>
                    <a:blip r:embed="rId8"/>
                    <a:stretch>
                      <a:fillRect/>
                    </a:stretch>
                  </pic:blipFill>
                  <pic:spPr>
                    <a:xfrm>
                      <a:off x="0" y="0"/>
                      <a:ext cx="85344" cy="57912"/>
                    </a:xfrm>
                    <a:prstGeom prst="rect">
                      <a:avLst/>
                    </a:prstGeom>
                  </pic:spPr>
                </pic:pic>
              </a:graphicData>
            </a:graphic>
          </wp:inline>
        </w:drawing>
      </w:r>
      <w:r>
        <w:tab/>
        <w:t xml:space="preserve">An on-premises Microsoft SQL Server 2019 database named PollingData </w:t>
      </w:r>
      <w:r>
        <w:rPr>
          <w:noProof/>
          <w:lang w:eastAsia="en-GB" w:bidi="hi-IN"/>
        </w:rPr>
        <w:drawing>
          <wp:inline distT="0" distB="0" distL="0" distR="0">
            <wp:extent cx="85344" cy="57912"/>
            <wp:effectExtent l="0" t="0" r="0" b="0"/>
            <wp:docPr id="2799" name="Picture 2799"/>
            <wp:cNvGraphicFramePr/>
            <a:graphic xmlns:a="http://schemas.openxmlformats.org/drawingml/2006/main">
              <a:graphicData uri="http://schemas.openxmlformats.org/drawingml/2006/picture">
                <pic:pic xmlns:pic="http://schemas.openxmlformats.org/drawingml/2006/picture">
                  <pic:nvPicPr>
                    <pic:cNvPr id="2799" name="Picture 2799"/>
                    <pic:cNvPicPr/>
                  </pic:nvPicPr>
                  <pic:blipFill>
                    <a:blip r:embed="rId8"/>
                    <a:stretch>
                      <a:fillRect/>
                    </a:stretch>
                  </pic:blipFill>
                  <pic:spPr>
                    <a:xfrm>
                      <a:off x="0" y="0"/>
                      <a:ext cx="85344" cy="57912"/>
                    </a:xfrm>
                    <a:prstGeom prst="rect">
                      <a:avLst/>
                    </a:prstGeom>
                  </pic:spPr>
                </pic:pic>
              </a:graphicData>
            </a:graphic>
          </wp:inline>
        </w:drawing>
      </w:r>
      <w:r>
        <w:tab/>
        <w:t>Azure Data Lake Gen 2</w:t>
      </w:r>
    </w:p>
    <w:p w:rsidR="00F65FB8" w:rsidRDefault="00AD5DD7">
      <w:pPr>
        <w:ind w:left="-5" w:right="13"/>
      </w:pPr>
      <w:r>
        <w:t>Data in Data Lake is queried by using PolyBase</w:t>
      </w:r>
    </w:p>
    <w:p w:rsidR="00F65FB8" w:rsidRDefault="00AD5DD7">
      <w:pPr>
        <w:spacing w:after="9"/>
        <w:ind w:left="-5" w:right="13"/>
      </w:pPr>
      <w:r>
        <w:t>Replication type: RA-GRS</w:t>
      </w:r>
    </w:p>
    <w:p w:rsidR="00F65FB8" w:rsidRDefault="00AD5DD7">
      <w:pPr>
        <w:ind w:left="-5" w:right="13"/>
      </w:pPr>
      <w:r>
        <w:t>Scenario: All services and processes must be resilient to a regional Azure outage.</w:t>
      </w:r>
    </w:p>
    <w:p w:rsidR="00F65FB8" w:rsidRDefault="00AD5DD7">
      <w:pPr>
        <w:ind w:left="-5" w:right="13"/>
      </w:pPr>
      <w:r>
        <w:t>Geo-redundant storage (GRS) is designed to provide at least 99.99999999999999% (16 9's) durability of objects over a given year by replicating your data to a secondary region that is hundreds of miles away from the primary region. If your storage account has GRS enabled, then your data is durable even in the case of a complete regional outage or a disaster in which the primary region isn't recoverable.</w:t>
      </w:r>
    </w:p>
    <w:p w:rsidR="00F65FB8" w:rsidRDefault="00AD5DD7">
      <w:pPr>
        <w:spacing w:after="9"/>
        <w:ind w:left="-5" w:right="13"/>
      </w:pPr>
      <w:r>
        <w:t>If you opt for GRS, you have two related options to choose from:</w:t>
      </w:r>
    </w:p>
    <w:p w:rsidR="00F65FB8" w:rsidRDefault="00AD5DD7">
      <w:pPr>
        <w:spacing w:after="2"/>
        <w:ind w:left="285" w:right="13" w:hanging="300"/>
      </w:pPr>
      <w:r>
        <w:rPr>
          <w:noProof/>
          <w:lang w:eastAsia="en-GB" w:bidi="hi-IN"/>
        </w:rPr>
        <w:drawing>
          <wp:inline distT="0" distB="0" distL="0" distR="0">
            <wp:extent cx="85344" cy="57912"/>
            <wp:effectExtent l="0" t="0" r="0" b="0"/>
            <wp:docPr id="2810" name="Picture 2810"/>
            <wp:cNvGraphicFramePr/>
            <a:graphic xmlns:a="http://schemas.openxmlformats.org/drawingml/2006/main">
              <a:graphicData uri="http://schemas.openxmlformats.org/drawingml/2006/picture">
                <pic:pic xmlns:pic="http://schemas.openxmlformats.org/drawingml/2006/picture">
                  <pic:nvPicPr>
                    <pic:cNvPr id="2810" name="Picture 2810"/>
                    <pic:cNvPicPr/>
                  </pic:nvPicPr>
                  <pic:blipFill>
                    <a:blip r:embed="rId8"/>
                    <a:stretch>
                      <a:fillRect/>
                    </a:stretch>
                  </pic:blipFill>
                  <pic:spPr>
                    <a:xfrm>
                      <a:off x="0" y="0"/>
                      <a:ext cx="85344" cy="57912"/>
                    </a:xfrm>
                    <a:prstGeom prst="rect">
                      <a:avLst/>
                    </a:prstGeom>
                  </pic:spPr>
                </pic:pic>
              </a:graphicData>
            </a:graphic>
          </wp:inline>
        </w:drawing>
      </w:r>
      <w:r>
        <w:tab/>
        <w:t>GRS replicates your data to another data center in a secondary region, but that data is available to be read only if Microsoft initiates a failover from the primary to secondary region.</w:t>
      </w:r>
    </w:p>
    <w:p w:rsidR="00F65FB8" w:rsidRDefault="00AD5DD7">
      <w:pPr>
        <w:ind w:left="285" w:right="13" w:hanging="300"/>
      </w:pPr>
      <w:r>
        <w:rPr>
          <w:noProof/>
          <w:lang w:eastAsia="en-GB" w:bidi="hi-IN"/>
        </w:rPr>
        <w:drawing>
          <wp:inline distT="0" distB="0" distL="0" distR="0">
            <wp:extent cx="85344" cy="57912"/>
            <wp:effectExtent l="0" t="0" r="0" b="0"/>
            <wp:docPr id="2814" name="Picture 2814"/>
            <wp:cNvGraphicFramePr/>
            <a:graphic xmlns:a="http://schemas.openxmlformats.org/drawingml/2006/main">
              <a:graphicData uri="http://schemas.openxmlformats.org/drawingml/2006/picture">
                <pic:pic xmlns:pic="http://schemas.openxmlformats.org/drawingml/2006/picture">
                  <pic:nvPicPr>
                    <pic:cNvPr id="2814" name="Picture 2814"/>
                    <pic:cNvPicPr/>
                  </pic:nvPicPr>
                  <pic:blipFill>
                    <a:blip r:embed="rId8"/>
                    <a:stretch>
                      <a:fillRect/>
                    </a:stretch>
                  </pic:blipFill>
                  <pic:spPr>
                    <a:xfrm>
                      <a:off x="0" y="0"/>
                      <a:ext cx="85344" cy="57912"/>
                    </a:xfrm>
                    <a:prstGeom prst="rect">
                      <a:avLst/>
                    </a:prstGeom>
                  </pic:spPr>
                </pic:pic>
              </a:graphicData>
            </a:graphic>
          </wp:inline>
        </w:drawing>
      </w:r>
      <w:r>
        <w:tab/>
        <w:t>Read-access geo-redundant storage (RA-GRS) is based on GRS. RA-GRS replicates your data to another data center in a secondary region, and also provides you with the option to read from the secondary region. With RA-GRS, you can read from the secondary region regardless of whether Microsoft initiates a failover from the primary to secondary region.</w:t>
      </w:r>
    </w:p>
    <w:p w:rsidR="00F65FB8" w:rsidRDefault="00AD5DD7">
      <w:pPr>
        <w:spacing w:after="9"/>
        <w:ind w:left="-5" w:right="13"/>
      </w:pPr>
      <w:r>
        <w:t xml:space="preserve">References: </w:t>
      </w:r>
    </w:p>
    <w:p w:rsidR="00F65FB8" w:rsidRDefault="00AD5DD7">
      <w:pPr>
        <w:spacing w:after="23" w:line="231" w:lineRule="auto"/>
        <w:ind w:left="-5"/>
      </w:pPr>
      <w:r>
        <w:rPr>
          <w:color w:val="0000FF"/>
          <w:u w:val="single" w:color="0000FF"/>
        </w:rPr>
        <w:t>https://docs.microsoft.com/bs-cyrl-ba/azure/storage/blobs/data-lake-storage-quickstart-create-account https://docs.microsoft.com/en-us/azure/storage/common/storage-redundancy-grs</w:t>
      </w:r>
    </w:p>
    <w:p w:rsidR="00F65FB8" w:rsidRDefault="00A541A3">
      <w:pPr>
        <w:spacing w:after="204" w:line="250" w:lineRule="auto"/>
        <w:ind w:left="-5" w:right="7533"/>
      </w:pPr>
      <w:r>
        <w:t>QUESTION 47</w:t>
      </w:r>
    </w:p>
    <w:p w:rsidR="00F65FB8" w:rsidRDefault="00AD5DD7">
      <w:pPr>
        <w:ind w:left="-5" w:right="13"/>
      </w:pPr>
      <w:r>
        <w:lastRenderedPageBreak/>
        <w:t>You need to build a solution to collect the telemetry data for Race Central.</w:t>
      </w:r>
    </w:p>
    <w:p w:rsidR="00F65FB8" w:rsidRDefault="00AD5DD7">
      <w:pPr>
        <w:ind w:left="-5" w:right="13"/>
      </w:pPr>
      <w:r>
        <w:t>What should you use? To answer, select the appropriate options in the answer area.</w:t>
      </w:r>
    </w:p>
    <w:p w:rsidR="00F65FB8" w:rsidRDefault="00AD5DD7">
      <w:pPr>
        <w:ind w:left="-5" w:right="13"/>
      </w:pPr>
      <w:r>
        <w:t>NOTE: Each correct selection is worth one point.</w:t>
      </w:r>
    </w:p>
    <w:p w:rsidR="00F65FB8" w:rsidRDefault="00AD5DD7">
      <w:pPr>
        <w:spacing w:after="10" w:line="250" w:lineRule="auto"/>
        <w:ind w:left="-5" w:right="7533"/>
      </w:pPr>
      <w:r>
        <w:t>Hot Area:</w:t>
      </w:r>
    </w:p>
    <w:p w:rsidR="00F65FB8" w:rsidRDefault="00AD5DD7">
      <w:pPr>
        <w:spacing w:after="275" w:line="259" w:lineRule="auto"/>
        <w:ind w:left="413" w:firstLine="0"/>
      </w:pPr>
      <w:r>
        <w:rPr>
          <w:noProof/>
          <w:lang w:eastAsia="en-GB" w:bidi="hi-IN"/>
        </w:rPr>
        <w:drawing>
          <wp:inline distT="0" distB="0" distL="0" distR="0">
            <wp:extent cx="5715000" cy="3361944"/>
            <wp:effectExtent l="0" t="0" r="0" b="0"/>
            <wp:docPr id="2958" name="Picture 2958"/>
            <wp:cNvGraphicFramePr/>
            <a:graphic xmlns:a="http://schemas.openxmlformats.org/drawingml/2006/main">
              <a:graphicData uri="http://schemas.openxmlformats.org/drawingml/2006/picture">
                <pic:pic xmlns:pic="http://schemas.openxmlformats.org/drawingml/2006/picture">
                  <pic:nvPicPr>
                    <pic:cNvPr id="2958" name="Picture 2958"/>
                    <pic:cNvPicPr/>
                  </pic:nvPicPr>
                  <pic:blipFill>
                    <a:blip r:embed="rId48"/>
                    <a:stretch>
                      <a:fillRect/>
                    </a:stretch>
                  </pic:blipFill>
                  <pic:spPr>
                    <a:xfrm>
                      <a:off x="0" y="0"/>
                      <a:ext cx="5715000" cy="3361944"/>
                    </a:xfrm>
                    <a:prstGeom prst="rect">
                      <a:avLst/>
                    </a:prstGeom>
                  </pic:spPr>
                </pic:pic>
              </a:graphicData>
            </a:graphic>
          </wp:inline>
        </w:drawing>
      </w:r>
    </w:p>
    <w:p w:rsidR="00F65FB8" w:rsidRDefault="00AD5DD7">
      <w:pPr>
        <w:spacing w:after="10" w:line="250" w:lineRule="auto"/>
        <w:ind w:left="-5" w:right="7533"/>
      </w:pPr>
      <w:r>
        <w:t xml:space="preserve">Correct Answer: </w:t>
      </w:r>
    </w:p>
    <w:p w:rsidR="00F65FB8" w:rsidRDefault="00AD5DD7">
      <w:pPr>
        <w:spacing w:after="275" w:line="259" w:lineRule="auto"/>
        <w:ind w:left="413" w:firstLine="0"/>
      </w:pPr>
      <w:r>
        <w:rPr>
          <w:noProof/>
          <w:lang w:eastAsia="en-GB" w:bidi="hi-IN"/>
        </w:rPr>
        <w:drawing>
          <wp:inline distT="0" distB="0" distL="0" distR="0">
            <wp:extent cx="5715000" cy="3361944"/>
            <wp:effectExtent l="0" t="0" r="0" b="0"/>
            <wp:docPr id="2961" name="Picture 2961"/>
            <wp:cNvGraphicFramePr/>
            <a:graphic xmlns:a="http://schemas.openxmlformats.org/drawingml/2006/main">
              <a:graphicData uri="http://schemas.openxmlformats.org/drawingml/2006/picture">
                <pic:pic xmlns:pic="http://schemas.openxmlformats.org/drawingml/2006/picture">
                  <pic:nvPicPr>
                    <pic:cNvPr id="2961" name="Picture 2961"/>
                    <pic:cNvPicPr/>
                  </pic:nvPicPr>
                  <pic:blipFill>
                    <a:blip r:embed="rId49"/>
                    <a:stretch>
                      <a:fillRect/>
                    </a:stretch>
                  </pic:blipFill>
                  <pic:spPr>
                    <a:xfrm>
                      <a:off x="0" y="0"/>
                      <a:ext cx="5715000" cy="3361944"/>
                    </a:xfrm>
                    <a:prstGeom prst="rect">
                      <a:avLst/>
                    </a:prstGeom>
                  </pic:spPr>
                </pic:pic>
              </a:graphicData>
            </a:graphic>
          </wp:inline>
        </w:drawing>
      </w:r>
    </w:p>
    <w:p w:rsidR="00F65FB8" w:rsidRDefault="00AD5DD7">
      <w:pPr>
        <w:spacing w:after="222" w:line="250" w:lineRule="auto"/>
        <w:ind w:left="-5" w:right="7533"/>
      </w:pPr>
      <w:r>
        <w:t>Section: (none) Explanation</w:t>
      </w:r>
    </w:p>
    <w:p w:rsidR="00F65FB8" w:rsidRDefault="00AD5DD7">
      <w:pPr>
        <w:spacing w:after="204" w:line="250" w:lineRule="auto"/>
        <w:ind w:left="-5" w:right="7533"/>
      </w:pPr>
      <w:r>
        <w:lastRenderedPageBreak/>
        <w:t xml:space="preserve">Explanation/Reference: Explanation: </w:t>
      </w:r>
    </w:p>
    <w:p w:rsidR="00F65FB8" w:rsidRDefault="00AD5DD7">
      <w:pPr>
        <w:spacing w:after="9"/>
        <w:ind w:left="-5" w:right="13"/>
      </w:pPr>
      <w:r>
        <w:t>API: Table</w:t>
      </w:r>
    </w:p>
    <w:p w:rsidR="00F65FB8" w:rsidRDefault="00AD5DD7">
      <w:pPr>
        <w:ind w:left="-5" w:right="13"/>
      </w:pPr>
      <w:r>
        <w:t>Azure Cosmos DB provides native support for wire protocol-compatible APIs for popular databases. These include MongoDB, Apache Cassandra, Gremlin, and Azure Table storage.</w:t>
      </w:r>
    </w:p>
    <w:p w:rsidR="00F65FB8" w:rsidRDefault="00AD5DD7">
      <w:pPr>
        <w:ind w:left="-5" w:right="13"/>
      </w:pPr>
      <w:r>
        <w:t>Scenario: The telemetry data must migrate toward a solution that is native to Azure.</w:t>
      </w:r>
    </w:p>
    <w:p w:rsidR="00F65FB8" w:rsidRDefault="00AD5DD7">
      <w:pPr>
        <w:spacing w:after="9"/>
        <w:ind w:left="-5" w:right="13"/>
      </w:pPr>
      <w:r>
        <w:t>Consistency level: Strong</w:t>
      </w:r>
    </w:p>
    <w:p w:rsidR="00F65FB8" w:rsidRDefault="00AD5DD7">
      <w:pPr>
        <w:ind w:left="-5" w:right="13"/>
      </w:pPr>
      <w:r>
        <w:t>Use the strongest consistency Strong to minimize convergence time.</w:t>
      </w:r>
    </w:p>
    <w:p w:rsidR="00F65FB8" w:rsidRDefault="00AD5DD7">
      <w:pPr>
        <w:ind w:left="-5" w:right="13"/>
      </w:pPr>
      <w:r>
        <w:t>Scenario: The data must be written to the Azure datacenter closest to each race and must converge in the least amount of time.</w:t>
      </w:r>
    </w:p>
    <w:p w:rsidR="00F65FB8" w:rsidRDefault="00AD5DD7">
      <w:pPr>
        <w:spacing w:after="223" w:line="231" w:lineRule="auto"/>
        <w:ind w:left="-5" w:right="2713"/>
      </w:pPr>
      <w:r>
        <w:t xml:space="preserve">Reference: </w:t>
      </w:r>
      <w:r>
        <w:rPr>
          <w:color w:val="0000FF"/>
          <w:u w:val="single" w:color="0000FF"/>
        </w:rPr>
        <w:t>https://docs.microsoft.com/en-us/azure/cosmos-db/consistency-levels</w:t>
      </w:r>
    </w:p>
    <w:p w:rsidR="00F65FB8" w:rsidRDefault="00A541A3">
      <w:pPr>
        <w:spacing w:after="10" w:line="250" w:lineRule="auto"/>
        <w:ind w:left="-5" w:right="7533"/>
      </w:pPr>
      <w:r>
        <w:t>QUESTION 48</w:t>
      </w:r>
    </w:p>
    <w:p w:rsidR="00F65FB8" w:rsidRDefault="00AD5DD7">
      <w:pPr>
        <w:spacing w:after="241"/>
        <w:ind w:left="-5" w:right="13"/>
      </w:pPr>
      <w:r>
        <w:t>On which data store should you configure TDE to meet the technical requirements?</w:t>
      </w:r>
    </w:p>
    <w:p w:rsidR="00F65FB8" w:rsidRDefault="00AD5DD7">
      <w:pPr>
        <w:numPr>
          <w:ilvl w:val="0"/>
          <w:numId w:val="46"/>
        </w:numPr>
        <w:spacing w:after="39"/>
        <w:ind w:right="13" w:hanging="315"/>
      </w:pPr>
      <w:r>
        <w:t>Cosmos DB</w:t>
      </w:r>
    </w:p>
    <w:p w:rsidR="00F65FB8" w:rsidRDefault="00AD5DD7">
      <w:pPr>
        <w:numPr>
          <w:ilvl w:val="0"/>
          <w:numId w:val="46"/>
        </w:numPr>
        <w:spacing w:after="39"/>
        <w:ind w:right="13" w:hanging="315"/>
      </w:pPr>
      <w:r>
        <w:t>Azure Synapse Analytics</w:t>
      </w:r>
    </w:p>
    <w:p w:rsidR="00F65FB8" w:rsidRDefault="00AD5DD7">
      <w:pPr>
        <w:numPr>
          <w:ilvl w:val="0"/>
          <w:numId w:val="46"/>
        </w:numPr>
        <w:spacing w:after="248"/>
        <w:ind w:right="13" w:hanging="315"/>
      </w:pPr>
      <w:r>
        <w:t>SQL Database</w:t>
      </w:r>
    </w:p>
    <w:p w:rsidR="00F65FB8" w:rsidRDefault="00AD5DD7">
      <w:pPr>
        <w:spacing w:after="10" w:line="250" w:lineRule="auto"/>
        <w:ind w:left="-5" w:right="7533"/>
      </w:pPr>
      <w:r>
        <w:t>Correct Answer: B</w:t>
      </w:r>
    </w:p>
    <w:p w:rsidR="00F65FB8" w:rsidRDefault="00AD5DD7">
      <w:pPr>
        <w:spacing w:after="222" w:line="250" w:lineRule="auto"/>
        <w:ind w:left="-5" w:right="7533"/>
      </w:pPr>
      <w:r>
        <w:t>Section: (none) Explanation</w:t>
      </w:r>
    </w:p>
    <w:p w:rsidR="00F65FB8" w:rsidRDefault="00AD5DD7">
      <w:pPr>
        <w:spacing w:after="10" w:line="250" w:lineRule="auto"/>
        <w:ind w:left="-5" w:right="7533"/>
      </w:pPr>
      <w:r>
        <w:t>Explanation/Reference:</w:t>
      </w:r>
    </w:p>
    <w:p w:rsidR="00F65FB8" w:rsidRDefault="00AD5DD7">
      <w:pPr>
        <w:spacing w:after="9"/>
        <w:ind w:left="-5" w:right="13"/>
      </w:pPr>
      <w:r>
        <w:t xml:space="preserve">Explanation: </w:t>
      </w:r>
    </w:p>
    <w:p w:rsidR="00F65FB8" w:rsidRDefault="00AD5DD7">
      <w:pPr>
        <w:ind w:left="-5" w:right="600"/>
      </w:pPr>
      <w:r>
        <w:t>Scenario: Transparent data encryption (TDE) must be enabled on all data stores, whenever possible. The database for Mechanical Workflow must be moved to Azure Synapse Analytics.</w:t>
      </w:r>
    </w:p>
    <w:p w:rsidR="00F65FB8" w:rsidRDefault="00AD5DD7">
      <w:pPr>
        <w:spacing w:after="9"/>
        <w:ind w:left="-5" w:right="13"/>
      </w:pPr>
      <w:r>
        <w:t>Incorrect Answers:</w:t>
      </w:r>
    </w:p>
    <w:p w:rsidR="00F65FB8" w:rsidRDefault="00AD5DD7">
      <w:pPr>
        <w:ind w:left="-5" w:right="13"/>
      </w:pPr>
      <w:r>
        <w:t>A: Cosmos DB does not support TDE.</w:t>
      </w:r>
    </w:p>
    <w:p w:rsidR="00F65FB8" w:rsidRDefault="00AD5DD7">
      <w:pPr>
        <w:spacing w:after="204" w:line="250" w:lineRule="auto"/>
        <w:ind w:left="-5" w:right="7533"/>
      </w:pPr>
      <w:r>
        <w:t xml:space="preserve">QUESTION </w:t>
      </w:r>
      <w:r w:rsidR="00A541A3">
        <w:t>49</w:t>
      </w:r>
    </w:p>
    <w:p w:rsidR="00F65FB8" w:rsidRDefault="00AD5DD7">
      <w:pPr>
        <w:ind w:left="-5" w:right="13"/>
      </w:pPr>
      <w:r>
        <w:t>You are building the data store solution for Mechanical Workflow.</w:t>
      </w:r>
    </w:p>
    <w:p w:rsidR="00F65FB8" w:rsidRDefault="00AD5DD7">
      <w:pPr>
        <w:ind w:left="-5" w:right="13"/>
      </w:pPr>
      <w:r>
        <w:t>How should you configure Table1? To answer, select the appropriate options in the answer area.</w:t>
      </w:r>
    </w:p>
    <w:p w:rsidR="00F65FB8" w:rsidRDefault="00AD5DD7">
      <w:pPr>
        <w:ind w:left="-5" w:right="13"/>
      </w:pPr>
      <w:r>
        <w:t>NOTE: Each correct selection is worth one point.</w:t>
      </w:r>
    </w:p>
    <w:p w:rsidR="00F65FB8" w:rsidRDefault="00AD5DD7">
      <w:pPr>
        <w:spacing w:after="10" w:line="250" w:lineRule="auto"/>
        <w:ind w:left="-5" w:right="7533"/>
      </w:pPr>
      <w:r>
        <w:t>Hot Area:</w:t>
      </w:r>
    </w:p>
    <w:p w:rsidR="00F65FB8" w:rsidRDefault="00AD5DD7">
      <w:pPr>
        <w:spacing w:after="275" w:line="259" w:lineRule="auto"/>
        <w:ind w:left="413" w:firstLine="0"/>
      </w:pPr>
      <w:r>
        <w:rPr>
          <w:noProof/>
          <w:lang w:eastAsia="en-GB" w:bidi="hi-IN"/>
        </w:rPr>
        <w:drawing>
          <wp:inline distT="0" distB="0" distL="0" distR="0">
            <wp:extent cx="5715000" cy="2028444"/>
            <wp:effectExtent l="0" t="0" r="0" b="0"/>
            <wp:docPr id="3010" name="Picture 3010"/>
            <wp:cNvGraphicFramePr/>
            <a:graphic xmlns:a="http://schemas.openxmlformats.org/drawingml/2006/main">
              <a:graphicData uri="http://schemas.openxmlformats.org/drawingml/2006/picture">
                <pic:pic xmlns:pic="http://schemas.openxmlformats.org/drawingml/2006/picture">
                  <pic:nvPicPr>
                    <pic:cNvPr id="3010" name="Picture 3010"/>
                    <pic:cNvPicPr/>
                  </pic:nvPicPr>
                  <pic:blipFill>
                    <a:blip r:embed="rId50"/>
                    <a:stretch>
                      <a:fillRect/>
                    </a:stretch>
                  </pic:blipFill>
                  <pic:spPr>
                    <a:xfrm>
                      <a:off x="0" y="0"/>
                      <a:ext cx="5715000" cy="2028444"/>
                    </a:xfrm>
                    <a:prstGeom prst="rect">
                      <a:avLst/>
                    </a:prstGeom>
                  </pic:spPr>
                </pic:pic>
              </a:graphicData>
            </a:graphic>
          </wp:inline>
        </w:drawing>
      </w:r>
    </w:p>
    <w:p w:rsidR="00F65FB8" w:rsidRDefault="00AD5DD7">
      <w:pPr>
        <w:spacing w:after="10" w:line="250" w:lineRule="auto"/>
        <w:ind w:left="-5" w:right="7533"/>
      </w:pPr>
      <w:r>
        <w:lastRenderedPageBreak/>
        <w:t xml:space="preserve">Correct Answer: </w:t>
      </w:r>
    </w:p>
    <w:p w:rsidR="00F65FB8" w:rsidRDefault="00AD5DD7">
      <w:pPr>
        <w:spacing w:after="275" w:line="259" w:lineRule="auto"/>
        <w:ind w:left="413" w:firstLine="0"/>
      </w:pPr>
      <w:r>
        <w:rPr>
          <w:noProof/>
          <w:lang w:eastAsia="en-GB" w:bidi="hi-IN"/>
        </w:rPr>
        <w:drawing>
          <wp:inline distT="0" distB="0" distL="0" distR="0">
            <wp:extent cx="5715000" cy="2028444"/>
            <wp:effectExtent l="0" t="0" r="0" b="0"/>
            <wp:docPr id="3022" name="Picture 3022"/>
            <wp:cNvGraphicFramePr/>
            <a:graphic xmlns:a="http://schemas.openxmlformats.org/drawingml/2006/main">
              <a:graphicData uri="http://schemas.openxmlformats.org/drawingml/2006/picture">
                <pic:pic xmlns:pic="http://schemas.openxmlformats.org/drawingml/2006/picture">
                  <pic:nvPicPr>
                    <pic:cNvPr id="3022" name="Picture 3022"/>
                    <pic:cNvPicPr/>
                  </pic:nvPicPr>
                  <pic:blipFill>
                    <a:blip r:embed="rId51"/>
                    <a:stretch>
                      <a:fillRect/>
                    </a:stretch>
                  </pic:blipFill>
                  <pic:spPr>
                    <a:xfrm>
                      <a:off x="0" y="0"/>
                      <a:ext cx="5715000" cy="2028444"/>
                    </a:xfrm>
                    <a:prstGeom prst="rect">
                      <a:avLst/>
                    </a:prstGeom>
                  </pic:spPr>
                </pic:pic>
              </a:graphicData>
            </a:graphic>
          </wp:inline>
        </w:drawing>
      </w:r>
    </w:p>
    <w:p w:rsidR="00F65FB8" w:rsidRDefault="00AD5DD7">
      <w:pPr>
        <w:spacing w:after="222" w:line="250" w:lineRule="auto"/>
        <w:ind w:left="-5" w:right="7533"/>
      </w:pPr>
      <w:r>
        <w:t>Section: (none) Explanation</w:t>
      </w:r>
    </w:p>
    <w:p w:rsidR="00F65FB8" w:rsidRDefault="00AD5DD7">
      <w:pPr>
        <w:spacing w:after="10" w:line="250" w:lineRule="auto"/>
        <w:ind w:left="-5" w:right="7533"/>
      </w:pPr>
      <w:r>
        <w:t>Explanation/Reference:</w:t>
      </w:r>
    </w:p>
    <w:p w:rsidR="00F65FB8" w:rsidRDefault="00AD5DD7">
      <w:pPr>
        <w:spacing w:after="9"/>
        <w:ind w:left="-5" w:right="13"/>
      </w:pPr>
      <w:r>
        <w:t>Table Type: Hash distributed.</w:t>
      </w:r>
    </w:p>
    <w:p w:rsidR="00F65FB8" w:rsidRDefault="00AD5DD7">
      <w:pPr>
        <w:ind w:left="-5" w:right="13"/>
      </w:pPr>
      <w:r>
        <w:t>Hash-distributed tables improve query performance on large fact tables.</w:t>
      </w:r>
    </w:p>
    <w:p w:rsidR="00F65FB8" w:rsidRDefault="00AD5DD7">
      <w:pPr>
        <w:ind w:left="-5" w:right="13"/>
      </w:pPr>
      <w:r>
        <w:t>Index type: Clusted columnstore</w:t>
      </w:r>
    </w:p>
    <w:p w:rsidR="00F65FB8" w:rsidRDefault="00AD5DD7">
      <w:pPr>
        <w:spacing w:after="9"/>
        <w:ind w:left="-5" w:right="13"/>
      </w:pPr>
      <w:r>
        <w:t>Scenario:</w:t>
      </w:r>
    </w:p>
    <w:p w:rsidR="00F65FB8" w:rsidRDefault="00AD5DD7">
      <w:pPr>
        <w:ind w:left="-5" w:right="13"/>
      </w:pPr>
      <w:r>
        <w:t>Mechanical Workflow has a named Table1 that is 1 TB. Large aggregations are performed on a single column of Table 1.</w:t>
      </w:r>
    </w:p>
    <w:p w:rsidR="00F65FB8" w:rsidRDefault="00AD5DD7">
      <w:pPr>
        <w:spacing w:after="223" w:line="231" w:lineRule="auto"/>
        <w:ind w:left="-5" w:right="239"/>
        <w:rPr>
          <w:color w:val="0000FF"/>
          <w:u w:val="single" w:color="0000FF"/>
        </w:rPr>
      </w:pPr>
      <w:r>
        <w:t xml:space="preserve">References: </w:t>
      </w:r>
      <w:hyperlink r:id="rId52" w:history="1">
        <w:r w:rsidR="00E42D8F" w:rsidRPr="00CA21BF">
          <w:rPr>
            <w:rStyle w:val="Hyperlink"/>
            <w:u w:color="0000FF"/>
          </w:rPr>
          <w:t>https://docs.microsoft.com/en-us/azure/sql-data-warehouse/sql-data-warehouse-tables-distribute</w:t>
        </w:r>
      </w:hyperlink>
    </w:p>
    <w:p w:rsidR="00E42D8F" w:rsidRDefault="00E42D8F" w:rsidP="00E42D8F">
      <w:pPr>
        <w:spacing w:after="10" w:line="250" w:lineRule="auto"/>
        <w:ind w:left="-5" w:right="7533"/>
      </w:pPr>
      <w:r>
        <w:t>QUESTION 50</w:t>
      </w:r>
    </w:p>
    <w:p w:rsidR="00E42D8F" w:rsidRDefault="00E42D8F" w:rsidP="00E42D8F">
      <w:pPr>
        <w:ind w:left="-5" w:right="13"/>
      </w:pPr>
      <w:r>
        <w:t>A company plans to use Platform-as-a-Service (PaaS) to create the new data pipeline process. The process must meet the following requirements:</w:t>
      </w:r>
    </w:p>
    <w:p w:rsidR="00E42D8F" w:rsidRDefault="00E42D8F" w:rsidP="00E42D8F">
      <w:pPr>
        <w:spacing w:after="221" w:line="250" w:lineRule="auto"/>
        <w:ind w:left="-5" w:right="7533"/>
      </w:pPr>
      <w:r>
        <w:t>Ingest:</w:t>
      </w:r>
    </w:p>
    <w:p w:rsidR="00E42D8F" w:rsidRDefault="00E42D8F" w:rsidP="00E42D8F">
      <w:pPr>
        <w:tabs>
          <w:tab w:val="center" w:pos="1619"/>
        </w:tabs>
        <w:spacing w:after="9"/>
        <w:ind w:left="-15" w:firstLine="0"/>
      </w:pPr>
      <w:r>
        <w:rPr>
          <w:noProof/>
          <w:lang w:eastAsia="en-GB" w:bidi="hi-IN"/>
        </w:rPr>
        <w:drawing>
          <wp:inline distT="0" distB="0" distL="0" distR="0">
            <wp:extent cx="85344" cy="57912"/>
            <wp:effectExtent l="0" t="0" r="0" b="0"/>
            <wp:docPr id="1" name="Picture 4938"/>
            <wp:cNvGraphicFramePr/>
            <a:graphic xmlns:a="http://schemas.openxmlformats.org/drawingml/2006/main">
              <a:graphicData uri="http://schemas.openxmlformats.org/drawingml/2006/picture">
                <pic:pic xmlns:pic="http://schemas.openxmlformats.org/drawingml/2006/picture">
                  <pic:nvPicPr>
                    <pic:cNvPr id="4938" name="Picture 4938"/>
                    <pic:cNvPicPr/>
                  </pic:nvPicPr>
                  <pic:blipFill>
                    <a:blip r:embed="rId8"/>
                    <a:stretch>
                      <a:fillRect/>
                    </a:stretch>
                  </pic:blipFill>
                  <pic:spPr>
                    <a:xfrm>
                      <a:off x="0" y="0"/>
                      <a:ext cx="85344" cy="57912"/>
                    </a:xfrm>
                    <a:prstGeom prst="rect">
                      <a:avLst/>
                    </a:prstGeom>
                  </pic:spPr>
                </pic:pic>
              </a:graphicData>
            </a:graphic>
          </wp:inline>
        </w:drawing>
      </w:r>
      <w:r>
        <w:tab/>
        <w:t>Access multiple data sources.</w:t>
      </w:r>
    </w:p>
    <w:p w:rsidR="00E42D8F" w:rsidRDefault="00E42D8F" w:rsidP="00E42D8F">
      <w:pPr>
        <w:tabs>
          <w:tab w:val="center" w:pos="2157"/>
        </w:tabs>
        <w:spacing w:after="9"/>
        <w:ind w:left="-15" w:firstLine="0"/>
      </w:pPr>
      <w:r>
        <w:rPr>
          <w:noProof/>
          <w:lang w:eastAsia="en-GB" w:bidi="hi-IN"/>
        </w:rPr>
        <w:drawing>
          <wp:inline distT="0" distB="0" distL="0" distR="0">
            <wp:extent cx="85344" cy="57912"/>
            <wp:effectExtent l="0" t="0" r="0" b="0"/>
            <wp:docPr id="2" name="Picture 4941"/>
            <wp:cNvGraphicFramePr/>
            <a:graphic xmlns:a="http://schemas.openxmlformats.org/drawingml/2006/main">
              <a:graphicData uri="http://schemas.openxmlformats.org/drawingml/2006/picture">
                <pic:pic xmlns:pic="http://schemas.openxmlformats.org/drawingml/2006/picture">
                  <pic:nvPicPr>
                    <pic:cNvPr id="4941" name="Picture 4941"/>
                    <pic:cNvPicPr/>
                  </pic:nvPicPr>
                  <pic:blipFill>
                    <a:blip r:embed="rId8"/>
                    <a:stretch>
                      <a:fillRect/>
                    </a:stretch>
                  </pic:blipFill>
                  <pic:spPr>
                    <a:xfrm>
                      <a:off x="0" y="0"/>
                      <a:ext cx="85344" cy="57912"/>
                    </a:xfrm>
                    <a:prstGeom prst="rect">
                      <a:avLst/>
                    </a:prstGeom>
                  </pic:spPr>
                </pic:pic>
              </a:graphicData>
            </a:graphic>
          </wp:inline>
        </w:drawing>
      </w:r>
      <w:r>
        <w:tab/>
        <w:t>Provide the ability to orchestrate workflow.</w:t>
      </w:r>
    </w:p>
    <w:p w:rsidR="00E42D8F" w:rsidRDefault="00E42D8F" w:rsidP="00E42D8F">
      <w:pPr>
        <w:tabs>
          <w:tab w:val="center" w:pos="3456"/>
        </w:tabs>
        <w:ind w:left="-15" w:firstLine="0"/>
      </w:pPr>
      <w:r>
        <w:rPr>
          <w:noProof/>
          <w:lang w:eastAsia="en-GB" w:bidi="hi-IN"/>
        </w:rPr>
        <w:drawing>
          <wp:inline distT="0" distB="0" distL="0" distR="0">
            <wp:extent cx="85344" cy="57912"/>
            <wp:effectExtent l="0" t="0" r="0" b="0"/>
            <wp:docPr id="3" name="Picture 4944"/>
            <wp:cNvGraphicFramePr/>
            <a:graphic xmlns:a="http://schemas.openxmlformats.org/drawingml/2006/main">
              <a:graphicData uri="http://schemas.openxmlformats.org/drawingml/2006/picture">
                <pic:pic xmlns:pic="http://schemas.openxmlformats.org/drawingml/2006/picture">
                  <pic:nvPicPr>
                    <pic:cNvPr id="4944" name="Picture 4944"/>
                    <pic:cNvPicPr/>
                  </pic:nvPicPr>
                  <pic:blipFill>
                    <a:blip r:embed="rId8"/>
                    <a:stretch>
                      <a:fillRect/>
                    </a:stretch>
                  </pic:blipFill>
                  <pic:spPr>
                    <a:xfrm>
                      <a:off x="0" y="0"/>
                      <a:ext cx="85344" cy="57912"/>
                    </a:xfrm>
                    <a:prstGeom prst="rect">
                      <a:avLst/>
                    </a:prstGeom>
                  </pic:spPr>
                </pic:pic>
              </a:graphicData>
            </a:graphic>
          </wp:inline>
        </w:drawing>
      </w:r>
      <w:r>
        <w:tab/>
        <w:t>Provide the capability to run SQL Server Integration Services packages.</w:t>
      </w:r>
    </w:p>
    <w:p w:rsidR="00E42D8F" w:rsidRDefault="00E42D8F" w:rsidP="00E42D8F">
      <w:pPr>
        <w:spacing w:after="221" w:line="250" w:lineRule="auto"/>
        <w:ind w:left="-5" w:right="7533"/>
      </w:pPr>
      <w:r>
        <w:t>Store:</w:t>
      </w:r>
    </w:p>
    <w:p w:rsidR="00E42D8F" w:rsidRDefault="00E42D8F" w:rsidP="00E42D8F">
      <w:pPr>
        <w:ind w:left="-5" w:right="5834"/>
      </w:pPr>
      <w:r>
        <w:rPr>
          <w:noProof/>
          <w:lang w:eastAsia="en-GB" w:bidi="hi-IN"/>
        </w:rPr>
        <w:drawing>
          <wp:inline distT="0" distB="0" distL="0" distR="0">
            <wp:extent cx="85344" cy="57912"/>
            <wp:effectExtent l="0" t="0" r="0" b="0"/>
            <wp:docPr id="4" name="Picture 4948"/>
            <wp:cNvGraphicFramePr/>
            <a:graphic xmlns:a="http://schemas.openxmlformats.org/drawingml/2006/main">
              <a:graphicData uri="http://schemas.openxmlformats.org/drawingml/2006/picture">
                <pic:pic xmlns:pic="http://schemas.openxmlformats.org/drawingml/2006/picture">
                  <pic:nvPicPr>
                    <pic:cNvPr id="4948" name="Picture 4948"/>
                    <pic:cNvPicPr/>
                  </pic:nvPicPr>
                  <pic:blipFill>
                    <a:blip r:embed="rId8"/>
                    <a:stretch>
                      <a:fillRect/>
                    </a:stretch>
                  </pic:blipFill>
                  <pic:spPr>
                    <a:xfrm>
                      <a:off x="0" y="0"/>
                      <a:ext cx="85344" cy="57912"/>
                    </a:xfrm>
                    <a:prstGeom prst="rect">
                      <a:avLst/>
                    </a:prstGeom>
                  </pic:spPr>
                </pic:pic>
              </a:graphicData>
            </a:graphic>
          </wp:inline>
        </w:drawing>
      </w:r>
      <w:r>
        <w:tab/>
        <w:t xml:space="preserve">Optimize storage for big data workloads </w:t>
      </w:r>
      <w:r>
        <w:rPr>
          <w:noProof/>
          <w:lang w:eastAsia="en-GB" w:bidi="hi-IN"/>
        </w:rPr>
        <w:drawing>
          <wp:inline distT="0" distB="0" distL="0" distR="0">
            <wp:extent cx="85344" cy="57912"/>
            <wp:effectExtent l="0" t="0" r="0" b="0"/>
            <wp:docPr id="5" name="Picture 4951"/>
            <wp:cNvGraphicFramePr/>
            <a:graphic xmlns:a="http://schemas.openxmlformats.org/drawingml/2006/main">
              <a:graphicData uri="http://schemas.openxmlformats.org/drawingml/2006/picture">
                <pic:pic xmlns:pic="http://schemas.openxmlformats.org/drawingml/2006/picture">
                  <pic:nvPicPr>
                    <pic:cNvPr id="4951" name="Picture 4951"/>
                    <pic:cNvPicPr/>
                  </pic:nvPicPr>
                  <pic:blipFill>
                    <a:blip r:embed="rId8"/>
                    <a:stretch>
                      <a:fillRect/>
                    </a:stretch>
                  </pic:blipFill>
                  <pic:spPr>
                    <a:xfrm>
                      <a:off x="0" y="0"/>
                      <a:ext cx="85344" cy="57912"/>
                    </a:xfrm>
                    <a:prstGeom prst="rect">
                      <a:avLst/>
                    </a:prstGeom>
                  </pic:spPr>
                </pic:pic>
              </a:graphicData>
            </a:graphic>
          </wp:inline>
        </w:drawing>
      </w:r>
      <w:r>
        <w:tab/>
        <w:t xml:space="preserve">Provide encryption of data at rest. </w:t>
      </w:r>
      <w:r>
        <w:rPr>
          <w:noProof/>
          <w:lang w:eastAsia="en-GB" w:bidi="hi-IN"/>
        </w:rPr>
        <w:drawing>
          <wp:inline distT="0" distB="0" distL="0" distR="0">
            <wp:extent cx="85344" cy="57912"/>
            <wp:effectExtent l="0" t="0" r="0" b="0"/>
            <wp:docPr id="6" name="Picture 4954"/>
            <wp:cNvGraphicFramePr/>
            <a:graphic xmlns:a="http://schemas.openxmlformats.org/drawingml/2006/main">
              <a:graphicData uri="http://schemas.openxmlformats.org/drawingml/2006/picture">
                <pic:pic xmlns:pic="http://schemas.openxmlformats.org/drawingml/2006/picture">
                  <pic:nvPicPr>
                    <pic:cNvPr id="4954" name="Picture 4954"/>
                    <pic:cNvPicPr/>
                  </pic:nvPicPr>
                  <pic:blipFill>
                    <a:blip r:embed="rId8"/>
                    <a:stretch>
                      <a:fillRect/>
                    </a:stretch>
                  </pic:blipFill>
                  <pic:spPr>
                    <a:xfrm>
                      <a:off x="0" y="0"/>
                      <a:ext cx="85344" cy="57912"/>
                    </a:xfrm>
                    <a:prstGeom prst="rect">
                      <a:avLst/>
                    </a:prstGeom>
                  </pic:spPr>
                </pic:pic>
              </a:graphicData>
            </a:graphic>
          </wp:inline>
        </w:drawing>
      </w:r>
      <w:r>
        <w:tab/>
        <w:t>Operate with no size limits.</w:t>
      </w:r>
    </w:p>
    <w:p w:rsidR="00E42D8F" w:rsidRDefault="00E42D8F" w:rsidP="00E42D8F">
      <w:pPr>
        <w:spacing w:after="221" w:line="250" w:lineRule="auto"/>
        <w:ind w:left="-5" w:right="7533"/>
      </w:pPr>
      <w:r>
        <w:t>Prepare and Train:</w:t>
      </w:r>
    </w:p>
    <w:p w:rsidR="00E42D8F" w:rsidRDefault="00E42D8F" w:rsidP="00E42D8F">
      <w:pPr>
        <w:tabs>
          <w:tab w:val="center" w:pos="3990"/>
        </w:tabs>
        <w:spacing w:after="9"/>
        <w:ind w:left="-15" w:firstLine="0"/>
      </w:pPr>
      <w:r>
        <w:rPr>
          <w:noProof/>
          <w:lang w:eastAsia="en-GB" w:bidi="hi-IN"/>
        </w:rPr>
        <w:drawing>
          <wp:inline distT="0" distB="0" distL="0" distR="0">
            <wp:extent cx="85344" cy="57912"/>
            <wp:effectExtent l="0" t="0" r="0" b="0"/>
            <wp:docPr id="7" name="Picture 4965"/>
            <wp:cNvGraphicFramePr/>
            <a:graphic xmlns:a="http://schemas.openxmlformats.org/drawingml/2006/main">
              <a:graphicData uri="http://schemas.openxmlformats.org/drawingml/2006/picture">
                <pic:pic xmlns:pic="http://schemas.openxmlformats.org/drawingml/2006/picture">
                  <pic:nvPicPr>
                    <pic:cNvPr id="4965" name="Picture 4965"/>
                    <pic:cNvPicPr/>
                  </pic:nvPicPr>
                  <pic:blipFill>
                    <a:blip r:embed="rId8"/>
                    <a:stretch>
                      <a:fillRect/>
                    </a:stretch>
                  </pic:blipFill>
                  <pic:spPr>
                    <a:xfrm>
                      <a:off x="0" y="0"/>
                      <a:ext cx="85344" cy="57912"/>
                    </a:xfrm>
                    <a:prstGeom prst="rect">
                      <a:avLst/>
                    </a:prstGeom>
                  </pic:spPr>
                </pic:pic>
              </a:graphicData>
            </a:graphic>
          </wp:inline>
        </w:drawing>
      </w:r>
      <w:r>
        <w:tab/>
        <w:t>Provide a fully-managed and interactive workspace for exploration and visualization.</w:t>
      </w:r>
    </w:p>
    <w:p w:rsidR="00E42D8F" w:rsidRDefault="00E42D8F" w:rsidP="00E42D8F">
      <w:pPr>
        <w:ind w:left="-5" w:right="3054"/>
      </w:pPr>
      <w:r>
        <w:rPr>
          <w:noProof/>
          <w:lang w:eastAsia="en-GB" w:bidi="hi-IN"/>
        </w:rPr>
        <w:drawing>
          <wp:inline distT="0" distB="0" distL="0" distR="0">
            <wp:extent cx="85344" cy="57912"/>
            <wp:effectExtent l="0" t="0" r="0" b="0"/>
            <wp:docPr id="8" name="Picture 4968"/>
            <wp:cNvGraphicFramePr/>
            <a:graphic xmlns:a="http://schemas.openxmlformats.org/drawingml/2006/main">
              <a:graphicData uri="http://schemas.openxmlformats.org/drawingml/2006/picture">
                <pic:pic xmlns:pic="http://schemas.openxmlformats.org/drawingml/2006/picture">
                  <pic:nvPicPr>
                    <pic:cNvPr id="4968" name="Picture 4968"/>
                    <pic:cNvPicPr/>
                  </pic:nvPicPr>
                  <pic:blipFill>
                    <a:blip r:embed="rId8"/>
                    <a:stretch>
                      <a:fillRect/>
                    </a:stretch>
                  </pic:blipFill>
                  <pic:spPr>
                    <a:xfrm>
                      <a:off x="0" y="0"/>
                      <a:ext cx="85344" cy="57912"/>
                    </a:xfrm>
                    <a:prstGeom prst="rect">
                      <a:avLst/>
                    </a:prstGeom>
                  </pic:spPr>
                </pic:pic>
              </a:graphicData>
            </a:graphic>
          </wp:inline>
        </w:drawing>
      </w:r>
      <w:r>
        <w:tab/>
        <w:t xml:space="preserve">Provide the ability to program in R, SQL, Python, Scala, and Java. </w:t>
      </w:r>
      <w:r>
        <w:rPr>
          <w:noProof/>
          <w:lang w:eastAsia="en-GB" w:bidi="hi-IN"/>
        </w:rPr>
        <w:drawing>
          <wp:inline distT="0" distB="0" distL="0" distR="0">
            <wp:extent cx="85344" cy="57912"/>
            <wp:effectExtent l="0" t="0" r="0" b="0"/>
            <wp:docPr id="9" name="Picture 4971"/>
            <wp:cNvGraphicFramePr/>
            <a:graphic xmlns:a="http://schemas.openxmlformats.org/drawingml/2006/main">
              <a:graphicData uri="http://schemas.openxmlformats.org/drawingml/2006/picture">
                <pic:pic xmlns:pic="http://schemas.openxmlformats.org/drawingml/2006/picture">
                  <pic:nvPicPr>
                    <pic:cNvPr id="4971" name="Picture 4971"/>
                    <pic:cNvPicPr/>
                  </pic:nvPicPr>
                  <pic:blipFill>
                    <a:blip r:embed="rId8"/>
                    <a:stretch>
                      <a:fillRect/>
                    </a:stretch>
                  </pic:blipFill>
                  <pic:spPr>
                    <a:xfrm>
                      <a:off x="0" y="0"/>
                      <a:ext cx="85344" cy="57912"/>
                    </a:xfrm>
                    <a:prstGeom prst="rect">
                      <a:avLst/>
                    </a:prstGeom>
                  </pic:spPr>
                </pic:pic>
              </a:graphicData>
            </a:graphic>
          </wp:inline>
        </w:drawing>
      </w:r>
      <w:r>
        <w:tab/>
        <w:t>Provide seamless user authentication with Azure Active Directory.</w:t>
      </w:r>
    </w:p>
    <w:p w:rsidR="00E42D8F" w:rsidRDefault="00E42D8F" w:rsidP="00E42D8F">
      <w:pPr>
        <w:spacing w:after="221" w:line="250" w:lineRule="auto"/>
        <w:ind w:left="-5" w:right="7533"/>
      </w:pPr>
      <w:r>
        <w:t>Model &amp; Serve:</w:t>
      </w:r>
    </w:p>
    <w:p w:rsidR="00E42D8F" w:rsidRDefault="00E42D8F" w:rsidP="00E42D8F">
      <w:pPr>
        <w:tabs>
          <w:tab w:val="center" w:pos="1885"/>
        </w:tabs>
        <w:spacing w:after="9"/>
        <w:ind w:left="-15" w:firstLine="0"/>
      </w:pPr>
      <w:r>
        <w:rPr>
          <w:noProof/>
          <w:lang w:eastAsia="en-GB" w:bidi="hi-IN"/>
        </w:rPr>
        <w:drawing>
          <wp:inline distT="0" distB="0" distL="0" distR="0">
            <wp:extent cx="85344" cy="57912"/>
            <wp:effectExtent l="0" t="0" r="0" b="0"/>
            <wp:docPr id="10" name="Picture 4975"/>
            <wp:cNvGraphicFramePr/>
            <a:graphic xmlns:a="http://schemas.openxmlformats.org/drawingml/2006/main">
              <a:graphicData uri="http://schemas.openxmlformats.org/drawingml/2006/picture">
                <pic:pic xmlns:pic="http://schemas.openxmlformats.org/drawingml/2006/picture">
                  <pic:nvPicPr>
                    <pic:cNvPr id="4975" name="Picture 4975"/>
                    <pic:cNvPicPr/>
                  </pic:nvPicPr>
                  <pic:blipFill>
                    <a:blip r:embed="rId8"/>
                    <a:stretch>
                      <a:fillRect/>
                    </a:stretch>
                  </pic:blipFill>
                  <pic:spPr>
                    <a:xfrm>
                      <a:off x="0" y="0"/>
                      <a:ext cx="85344" cy="57912"/>
                    </a:xfrm>
                    <a:prstGeom prst="rect">
                      <a:avLst/>
                    </a:prstGeom>
                  </pic:spPr>
                </pic:pic>
              </a:graphicData>
            </a:graphic>
          </wp:inline>
        </w:drawing>
      </w:r>
      <w:r>
        <w:tab/>
        <w:t>Implement native columnar storage.</w:t>
      </w:r>
    </w:p>
    <w:p w:rsidR="00E42D8F" w:rsidRDefault="00E42D8F" w:rsidP="00E42D8F">
      <w:pPr>
        <w:tabs>
          <w:tab w:val="center" w:pos="1647"/>
        </w:tabs>
        <w:spacing w:after="9"/>
        <w:ind w:left="-15" w:firstLine="0"/>
      </w:pPr>
      <w:r>
        <w:rPr>
          <w:noProof/>
          <w:lang w:eastAsia="en-GB" w:bidi="hi-IN"/>
        </w:rPr>
        <w:drawing>
          <wp:inline distT="0" distB="0" distL="0" distR="0">
            <wp:extent cx="85344" cy="57912"/>
            <wp:effectExtent l="0" t="0" r="0" b="0"/>
            <wp:docPr id="11" name="Picture 4978"/>
            <wp:cNvGraphicFramePr/>
            <a:graphic xmlns:a="http://schemas.openxmlformats.org/drawingml/2006/main">
              <a:graphicData uri="http://schemas.openxmlformats.org/drawingml/2006/picture">
                <pic:pic xmlns:pic="http://schemas.openxmlformats.org/drawingml/2006/picture">
                  <pic:nvPicPr>
                    <pic:cNvPr id="4978" name="Picture 4978"/>
                    <pic:cNvPicPr/>
                  </pic:nvPicPr>
                  <pic:blipFill>
                    <a:blip r:embed="rId8"/>
                    <a:stretch>
                      <a:fillRect/>
                    </a:stretch>
                  </pic:blipFill>
                  <pic:spPr>
                    <a:xfrm>
                      <a:off x="0" y="0"/>
                      <a:ext cx="85344" cy="57912"/>
                    </a:xfrm>
                    <a:prstGeom prst="rect">
                      <a:avLst/>
                    </a:prstGeom>
                  </pic:spPr>
                </pic:pic>
              </a:graphicData>
            </a:graphic>
          </wp:inline>
        </w:drawing>
      </w:r>
      <w:r>
        <w:tab/>
        <w:t>Support for the SQL language.</w:t>
      </w:r>
    </w:p>
    <w:p w:rsidR="00E42D8F" w:rsidRDefault="00E42D8F" w:rsidP="00E42D8F">
      <w:pPr>
        <w:tabs>
          <w:tab w:val="center" w:pos="2106"/>
        </w:tabs>
        <w:ind w:left="-15" w:firstLine="0"/>
      </w:pPr>
      <w:r>
        <w:rPr>
          <w:noProof/>
          <w:lang w:eastAsia="en-GB" w:bidi="hi-IN"/>
        </w:rPr>
        <w:drawing>
          <wp:inline distT="0" distB="0" distL="0" distR="0">
            <wp:extent cx="85344" cy="57912"/>
            <wp:effectExtent l="0" t="0" r="0" b="0"/>
            <wp:docPr id="12" name="Picture 4981"/>
            <wp:cNvGraphicFramePr/>
            <a:graphic xmlns:a="http://schemas.openxmlformats.org/drawingml/2006/main">
              <a:graphicData uri="http://schemas.openxmlformats.org/drawingml/2006/picture">
                <pic:pic xmlns:pic="http://schemas.openxmlformats.org/drawingml/2006/picture">
                  <pic:nvPicPr>
                    <pic:cNvPr id="4981" name="Picture 4981"/>
                    <pic:cNvPicPr/>
                  </pic:nvPicPr>
                  <pic:blipFill>
                    <a:blip r:embed="rId8"/>
                    <a:stretch>
                      <a:fillRect/>
                    </a:stretch>
                  </pic:blipFill>
                  <pic:spPr>
                    <a:xfrm>
                      <a:off x="0" y="0"/>
                      <a:ext cx="85344" cy="57912"/>
                    </a:xfrm>
                    <a:prstGeom prst="rect">
                      <a:avLst/>
                    </a:prstGeom>
                  </pic:spPr>
                </pic:pic>
              </a:graphicData>
            </a:graphic>
          </wp:inline>
        </w:drawing>
      </w:r>
      <w:r>
        <w:tab/>
        <w:t>Provide support for structured streaming.</w:t>
      </w:r>
    </w:p>
    <w:p w:rsidR="00E42D8F" w:rsidRDefault="00E42D8F" w:rsidP="00E42D8F">
      <w:pPr>
        <w:ind w:left="-5" w:right="13"/>
      </w:pPr>
      <w:r>
        <w:t>You need to build the data integration pipeline.</w:t>
      </w:r>
    </w:p>
    <w:p w:rsidR="00E42D8F" w:rsidRDefault="00E42D8F" w:rsidP="00E42D8F">
      <w:pPr>
        <w:ind w:left="-5" w:right="13"/>
      </w:pPr>
      <w:r>
        <w:lastRenderedPageBreak/>
        <w:t>Which technologies should you use? To answer, select the appropriate options in the answer area.</w:t>
      </w:r>
    </w:p>
    <w:p w:rsidR="00E42D8F" w:rsidRDefault="00E42D8F" w:rsidP="00E42D8F">
      <w:pPr>
        <w:ind w:left="-5" w:right="13"/>
      </w:pPr>
      <w:r>
        <w:t>NOTE: Each correct selection is worth one point.</w:t>
      </w:r>
    </w:p>
    <w:p w:rsidR="00E42D8F" w:rsidRDefault="00E42D8F" w:rsidP="00E42D8F">
      <w:pPr>
        <w:spacing w:after="10" w:line="250" w:lineRule="auto"/>
        <w:ind w:left="-5" w:right="7533"/>
      </w:pPr>
      <w:r>
        <w:t>Hot Area:</w:t>
      </w:r>
      <w:r>
        <w:br w:type="page"/>
      </w:r>
    </w:p>
    <w:p w:rsidR="00E42D8F" w:rsidRDefault="00E42D8F" w:rsidP="00E42D8F">
      <w:pPr>
        <w:spacing w:after="275" w:line="259" w:lineRule="auto"/>
        <w:ind w:left="622" w:firstLine="0"/>
      </w:pPr>
      <w:r>
        <w:rPr>
          <w:noProof/>
          <w:lang w:eastAsia="en-GB" w:bidi="hi-IN"/>
        </w:rPr>
        <w:lastRenderedPageBreak/>
        <w:drawing>
          <wp:inline distT="0" distB="0" distL="0" distR="0">
            <wp:extent cx="5448300" cy="6077712"/>
            <wp:effectExtent l="0" t="0" r="0" b="0"/>
            <wp:docPr id="13" name="Picture 4996"/>
            <wp:cNvGraphicFramePr/>
            <a:graphic xmlns:a="http://schemas.openxmlformats.org/drawingml/2006/main">
              <a:graphicData uri="http://schemas.openxmlformats.org/drawingml/2006/picture">
                <pic:pic xmlns:pic="http://schemas.openxmlformats.org/drawingml/2006/picture">
                  <pic:nvPicPr>
                    <pic:cNvPr id="4996" name="Picture 4996"/>
                    <pic:cNvPicPr/>
                  </pic:nvPicPr>
                  <pic:blipFill>
                    <a:blip r:embed="rId53"/>
                    <a:stretch>
                      <a:fillRect/>
                    </a:stretch>
                  </pic:blipFill>
                  <pic:spPr>
                    <a:xfrm>
                      <a:off x="0" y="0"/>
                      <a:ext cx="5448300" cy="6077712"/>
                    </a:xfrm>
                    <a:prstGeom prst="rect">
                      <a:avLst/>
                    </a:prstGeom>
                  </pic:spPr>
                </pic:pic>
              </a:graphicData>
            </a:graphic>
          </wp:inline>
        </w:drawing>
      </w:r>
    </w:p>
    <w:p w:rsidR="00E42D8F" w:rsidRDefault="00E42D8F" w:rsidP="00E42D8F">
      <w:pPr>
        <w:spacing w:after="10" w:line="250" w:lineRule="auto"/>
        <w:ind w:left="-5" w:right="7533"/>
      </w:pPr>
      <w:r>
        <w:t xml:space="preserve">Correct Answer: </w:t>
      </w:r>
    </w:p>
    <w:p w:rsidR="00E42D8F" w:rsidRDefault="00E42D8F" w:rsidP="00E42D8F">
      <w:pPr>
        <w:spacing w:after="275" w:line="259" w:lineRule="auto"/>
        <w:ind w:left="622" w:firstLine="0"/>
      </w:pPr>
      <w:r>
        <w:rPr>
          <w:noProof/>
          <w:lang w:eastAsia="en-GB" w:bidi="hi-IN"/>
        </w:rPr>
        <w:lastRenderedPageBreak/>
        <w:drawing>
          <wp:inline distT="0" distB="0" distL="0" distR="0">
            <wp:extent cx="5448300" cy="6077712"/>
            <wp:effectExtent l="0" t="0" r="0" b="0"/>
            <wp:docPr id="14" name="Picture 5006"/>
            <wp:cNvGraphicFramePr/>
            <a:graphic xmlns:a="http://schemas.openxmlformats.org/drawingml/2006/main">
              <a:graphicData uri="http://schemas.openxmlformats.org/drawingml/2006/picture">
                <pic:pic xmlns:pic="http://schemas.openxmlformats.org/drawingml/2006/picture">
                  <pic:nvPicPr>
                    <pic:cNvPr id="5006" name="Picture 5006"/>
                    <pic:cNvPicPr/>
                  </pic:nvPicPr>
                  <pic:blipFill>
                    <a:blip r:embed="rId54"/>
                    <a:stretch>
                      <a:fillRect/>
                    </a:stretch>
                  </pic:blipFill>
                  <pic:spPr>
                    <a:xfrm>
                      <a:off x="0" y="0"/>
                      <a:ext cx="5448300" cy="6077712"/>
                    </a:xfrm>
                    <a:prstGeom prst="rect">
                      <a:avLst/>
                    </a:prstGeom>
                  </pic:spPr>
                </pic:pic>
              </a:graphicData>
            </a:graphic>
          </wp:inline>
        </w:drawing>
      </w:r>
    </w:p>
    <w:p w:rsidR="00E42D8F" w:rsidRDefault="00E42D8F" w:rsidP="00E42D8F">
      <w:pPr>
        <w:spacing w:after="222" w:line="250" w:lineRule="auto"/>
        <w:ind w:left="-5" w:right="7533"/>
      </w:pPr>
      <w:r>
        <w:t>Section: (none) Explanation</w:t>
      </w:r>
    </w:p>
    <w:p w:rsidR="00E42D8F" w:rsidRDefault="00E42D8F" w:rsidP="00E42D8F">
      <w:pPr>
        <w:spacing w:after="204" w:line="250" w:lineRule="auto"/>
        <w:ind w:left="-5" w:right="7533"/>
      </w:pPr>
      <w:r>
        <w:t>Explanation/Reference: Explanation:</w:t>
      </w:r>
    </w:p>
    <w:p w:rsidR="00E42D8F" w:rsidRDefault="00E42D8F" w:rsidP="00E42D8F">
      <w:pPr>
        <w:spacing w:after="9"/>
        <w:ind w:left="-5" w:right="13"/>
      </w:pPr>
      <w:r>
        <w:t>Ingest: Azure Data Factory</w:t>
      </w:r>
    </w:p>
    <w:p w:rsidR="00E42D8F" w:rsidRDefault="00E42D8F" w:rsidP="00E42D8F">
      <w:pPr>
        <w:spacing w:after="9"/>
        <w:ind w:left="-5" w:right="13"/>
      </w:pPr>
      <w:r>
        <w:t>Azure Data Factory pipelines can execute SSIS packages.</w:t>
      </w:r>
    </w:p>
    <w:p w:rsidR="00E42D8F" w:rsidRDefault="00E42D8F" w:rsidP="00E42D8F">
      <w:pPr>
        <w:ind w:left="-5" w:right="13"/>
      </w:pPr>
      <w:r>
        <w:t>In Azure, the following services and tools will meet the core requirements for pipeline orchestration, control flow, and data movement: Azure Data Factory, Oozie on HDInsight, and SQL Server Integration Services (SSIS).</w:t>
      </w:r>
    </w:p>
    <w:p w:rsidR="00E42D8F" w:rsidRDefault="00E42D8F" w:rsidP="00E42D8F">
      <w:pPr>
        <w:spacing w:after="9"/>
        <w:ind w:left="-5" w:right="13"/>
      </w:pPr>
      <w:r>
        <w:t>Store: Data Lake Storage</w:t>
      </w:r>
    </w:p>
    <w:p w:rsidR="00E42D8F" w:rsidRDefault="00E42D8F" w:rsidP="00E42D8F">
      <w:pPr>
        <w:ind w:left="-5" w:right="13"/>
      </w:pPr>
      <w:r>
        <w:t>Data Lake Storage Gen1 provides unlimited storage.</w:t>
      </w:r>
    </w:p>
    <w:p w:rsidR="00E42D8F" w:rsidRDefault="00E42D8F" w:rsidP="00E42D8F">
      <w:pPr>
        <w:ind w:left="-5" w:right="13"/>
      </w:pPr>
      <w:r>
        <w:lastRenderedPageBreak/>
        <w:t>Note: Data at rest includes information that resides in persistent storage on physical media, in any digital format. Microsoft Azure offers a variety of data storage solutions to meet different needs, including file, disk, blob, and table storage. Microsoft also provides encryption to protect Azure SQL Database, Azure Cosmos DB, and Azure Data Lake.</w:t>
      </w:r>
    </w:p>
    <w:p w:rsidR="00E42D8F" w:rsidRDefault="00E42D8F" w:rsidP="00E42D8F">
      <w:pPr>
        <w:spacing w:after="9"/>
        <w:ind w:left="-5" w:right="13"/>
      </w:pPr>
      <w:r>
        <w:t>Prepare and Train: Azure Databricks</w:t>
      </w:r>
    </w:p>
    <w:p w:rsidR="00E42D8F" w:rsidRDefault="00E42D8F" w:rsidP="00E42D8F">
      <w:pPr>
        <w:ind w:left="-5" w:right="13"/>
      </w:pPr>
      <w:r>
        <w:t>Azure Databricks provides enterprise-grade Azure security, including Azure Active Directory integration. With Azure Databricks, you can set up your Apache Spark environment in minutes, autoscale and collaborate on shared projects in an interactive workspace. Azure Databricks supports Python, Scala, R, Java and SQL, as well as data science frameworks and libraries including TensorFlow, PyTorch and scikit-learn.</w:t>
      </w:r>
    </w:p>
    <w:p w:rsidR="00E42D8F" w:rsidRDefault="00E42D8F" w:rsidP="00E42D8F">
      <w:pPr>
        <w:spacing w:after="9"/>
        <w:ind w:left="-5" w:right="13"/>
      </w:pPr>
      <w:r>
        <w:t>Model and Serve: Azure Synapse Analytics</w:t>
      </w:r>
    </w:p>
    <w:p w:rsidR="00E42D8F" w:rsidRDefault="00E42D8F" w:rsidP="00E42D8F">
      <w:pPr>
        <w:spacing w:after="9"/>
        <w:ind w:left="-5" w:right="13"/>
      </w:pPr>
      <w:r>
        <w:t>Azure Synapse Analytics/ SQL Data Warehouse stores data into relational tables with columnar storage.</w:t>
      </w:r>
    </w:p>
    <w:p w:rsidR="00E42D8F" w:rsidRDefault="00E42D8F" w:rsidP="00E42D8F">
      <w:pPr>
        <w:ind w:left="-5" w:right="13"/>
      </w:pPr>
      <w:r>
        <w:t>Azure SQL Data Warehouse connector now offers efficient and scalable structured streaming write support for SQL Data Warehouse. Access SQL Data Warehouse from Azure Databricks using the SQL Data Warehouse connector.</w:t>
      </w:r>
    </w:p>
    <w:p w:rsidR="00E42D8F" w:rsidRDefault="00E42D8F" w:rsidP="00E42D8F">
      <w:pPr>
        <w:ind w:left="-5" w:right="13"/>
      </w:pPr>
      <w:r>
        <w:t>Note: Note: As of November 2019, Azure SQL Data Warehouse is now Azure Synapse Analytics.</w:t>
      </w:r>
    </w:p>
    <w:p w:rsidR="00E42D8F" w:rsidRDefault="00E42D8F" w:rsidP="00E42D8F">
      <w:pPr>
        <w:spacing w:after="223" w:line="231" w:lineRule="auto"/>
        <w:ind w:left="-5" w:right="239"/>
      </w:pPr>
      <w:r>
        <w:t xml:space="preserve">References: </w:t>
      </w:r>
      <w:r>
        <w:rPr>
          <w:color w:val="0000FF"/>
          <w:u w:val="single" w:color="0000FF"/>
        </w:rPr>
        <w:t>https://docs.microsoft.com/bs-latn-ba/azure/architecture/data-guide/technology-choices/pipeline-orchestrationdata-movement https://docs.microsoft.com/en-us/azure/azure-databricks/what-is-azure-databricks</w:t>
      </w:r>
    </w:p>
    <w:sectPr w:rsidR="00E42D8F" w:rsidSect="00530E05">
      <w:headerReference w:type="even" r:id="rId55"/>
      <w:headerReference w:type="default" r:id="rId56"/>
      <w:footerReference w:type="even" r:id="rId57"/>
      <w:footerReference w:type="default" r:id="rId58"/>
      <w:headerReference w:type="first" r:id="rId59"/>
      <w:footerReference w:type="first" r:id="rId60"/>
      <w:pgSz w:w="12240" w:h="15840"/>
      <w:pgMar w:top="1222" w:right="1215" w:bottom="1208" w:left="1207" w:header="720" w:footer="61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E25CC2" w:rsidRDefault="00E25CC2">
      <w:pPr>
        <w:spacing w:after="0" w:line="240" w:lineRule="auto"/>
      </w:pPr>
      <w:r>
        <w:separator/>
      </w:r>
    </w:p>
  </w:endnote>
  <w:endnote w:type="continuationSeparator" w:id="0">
    <w:p w:rsidR="00E25CC2" w:rsidRDefault="00E25C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1"/>
    <w:family w:val="roman"/>
    <w:pitch w:val="variable"/>
    <w:sig w:usb0="0000A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A541A3" w:rsidRDefault="00A541A3">
    <w:pPr>
      <w:spacing w:after="0" w:line="259" w:lineRule="auto"/>
      <w:ind w:left="0" w:firstLine="0"/>
    </w:pPr>
    <w:r>
      <w:rPr>
        <w:color w:val="FFFFFF"/>
      </w:rPr>
      <w:t>4592CFF5C20136A81BE159614670EC97</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A541A3" w:rsidRDefault="00A541A3">
    <w:pPr>
      <w:spacing w:after="0" w:line="259" w:lineRule="auto"/>
      <w:ind w:left="0" w:firstLine="0"/>
    </w:pPr>
    <w:r>
      <w:rPr>
        <w:color w:val="FFFFFF"/>
      </w:rPr>
      <w:t>4592CFF5C20136A81BE159614670EC97</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A541A3" w:rsidRDefault="00A541A3">
    <w:pPr>
      <w:spacing w:after="0" w:line="259" w:lineRule="auto"/>
      <w:ind w:left="0" w:firstLine="0"/>
    </w:pPr>
    <w:r>
      <w:rPr>
        <w:color w:val="FFFFFF"/>
      </w:rPr>
      <w:t>4592CFF5C20136A81BE159614670EC97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E25CC2" w:rsidRDefault="00E25CC2">
      <w:pPr>
        <w:spacing w:after="0" w:line="240" w:lineRule="auto"/>
      </w:pPr>
      <w:r>
        <w:separator/>
      </w:r>
    </w:p>
  </w:footnote>
  <w:footnote w:type="continuationSeparator" w:id="0">
    <w:p w:rsidR="00E25CC2" w:rsidRDefault="00E25C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A541A3" w:rsidRDefault="00A541A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A541A3" w:rsidRDefault="00A541A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A541A3" w:rsidRDefault="00A541A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C5349D"/>
    <w:multiLevelType w:val="hybridMultilevel"/>
    <w:tmpl w:val="FFFFFFFF"/>
    <w:lvl w:ilvl="0" w:tplc="4846031A">
      <w:start w:val="1"/>
      <w:numFmt w:val="upperLetter"/>
      <w:lvlText w:val="%1."/>
      <w:lvlJc w:val="left"/>
      <w:pPr>
        <w:ind w:left="3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53F8A484">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8589186">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82A1810">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F6AC32A">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D974F310">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00633E6">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4998E498">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FFA9824">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0CE15AC"/>
    <w:multiLevelType w:val="hybridMultilevel"/>
    <w:tmpl w:val="FFFFFFFF"/>
    <w:lvl w:ilvl="0" w:tplc="5516AAAC">
      <w:start w:val="1"/>
      <w:numFmt w:val="upperLetter"/>
      <w:lvlText w:val="%1."/>
      <w:lvlJc w:val="left"/>
      <w:pPr>
        <w:ind w:left="3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3D7044C2">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C328670">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E84EBC28">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6F4AC9C">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548CD956">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C267DF0">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70485B2">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3EA51F4">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126401C"/>
    <w:multiLevelType w:val="hybridMultilevel"/>
    <w:tmpl w:val="FFFFFFFF"/>
    <w:lvl w:ilvl="0" w:tplc="439299AA">
      <w:start w:val="1"/>
      <w:numFmt w:val="upperLetter"/>
      <w:lvlText w:val="%1."/>
      <w:lvlJc w:val="left"/>
      <w:pPr>
        <w:ind w:left="3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94946534">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15DC0E78">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7A8482CE">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1BE4FAA">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B56C7D6">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5A0961E">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6B44868A">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E1E238AE">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2470D76"/>
    <w:multiLevelType w:val="hybridMultilevel"/>
    <w:tmpl w:val="FFFFFFFF"/>
    <w:lvl w:ilvl="0" w:tplc="3B5243C4">
      <w:start w:val="1"/>
      <w:numFmt w:val="decimal"/>
      <w:lvlText w:val="%1."/>
      <w:lvlJc w:val="left"/>
      <w:pPr>
        <w:ind w:left="21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62E3370">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0260554">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A37687B4">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BF404D8">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0E1A7A3A">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7102C30">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9FCCC4E">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68A4A90">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02F466CC"/>
    <w:multiLevelType w:val="hybridMultilevel"/>
    <w:tmpl w:val="FFFFFFFF"/>
    <w:lvl w:ilvl="0" w:tplc="B980D4A8">
      <w:start w:val="1"/>
      <w:numFmt w:val="upperLetter"/>
      <w:lvlText w:val="%1."/>
      <w:lvlJc w:val="left"/>
      <w:pPr>
        <w:ind w:left="3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07C5914">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F7ECAB6">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21C4DF8C">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0DE0406">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9806296">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939AE1C6">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C38D232">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779AA930">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03050656"/>
    <w:multiLevelType w:val="hybridMultilevel"/>
    <w:tmpl w:val="FFFFFFFF"/>
    <w:lvl w:ilvl="0" w:tplc="96942ECC">
      <w:start w:val="4"/>
      <w:numFmt w:val="decimal"/>
      <w:lvlText w:val="%1."/>
      <w:lvlJc w:val="left"/>
      <w:pPr>
        <w:ind w:left="33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BD700DD4">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458825E">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E6140CBA">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90AA485E">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DC26DFC">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C660D96C">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90CA644">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1DF48710">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0408584D"/>
    <w:multiLevelType w:val="hybridMultilevel"/>
    <w:tmpl w:val="FFFFFFFF"/>
    <w:lvl w:ilvl="0" w:tplc="8184062A">
      <w:start w:val="1"/>
      <w:numFmt w:val="decimal"/>
      <w:lvlText w:val="%1."/>
      <w:lvlJc w:val="left"/>
      <w:pPr>
        <w:ind w:left="21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B804111C">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B89A5A74">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68668A24">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3154CEA2">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9B00B3E">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266A3F6">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5B8D074">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933E311C">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04334C19"/>
    <w:multiLevelType w:val="hybridMultilevel"/>
    <w:tmpl w:val="FFFFFFFF"/>
    <w:lvl w:ilvl="0" w:tplc="27A43DE8">
      <w:start w:val="2"/>
      <w:numFmt w:val="decimal"/>
      <w:lvlText w:val="%1."/>
      <w:lvlJc w:val="left"/>
      <w:pPr>
        <w:ind w:left="21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5EEC080A">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AA4F3F4">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97AABCC6">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98FC971E">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0928BF74">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55E8F678">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F24CA90">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9FFE5E02">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04903432"/>
    <w:multiLevelType w:val="hybridMultilevel"/>
    <w:tmpl w:val="FFFFFFFF"/>
    <w:lvl w:ilvl="0" w:tplc="4C3AD652">
      <w:start w:val="1"/>
      <w:numFmt w:val="upperLetter"/>
      <w:lvlText w:val="%1."/>
      <w:lvlJc w:val="left"/>
      <w:pPr>
        <w:ind w:left="3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A3429924">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66181BAA">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B6E4DAAE">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E949224">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92492D2">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0734B214">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38C40074">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79EB554">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04FB331A"/>
    <w:multiLevelType w:val="hybridMultilevel"/>
    <w:tmpl w:val="FFFFFFFF"/>
    <w:lvl w:ilvl="0" w:tplc="2F78549C">
      <w:start w:val="1"/>
      <w:numFmt w:val="upperLetter"/>
      <w:lvlText w:val="%1."/>
      <w:lvlJc w:val="left"/>
      <w:pPr>
        <w:ind w:left="3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6ABAFE36">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2ADA5520">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E8E2A62">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C0CA63E">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9DE8C24">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E78ED098">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DE8AE444">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924602A2">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069C38FA"/>
    <w:multiLevelType w:val="hybridMultilevel"/>
    <w:tmpl w:val="FFFFFFFF"/>
    <w:lvl w:ilvl="0" w:tplc="FA8A4E00">
      <w:start w:val="1"/>
      <w:numFmt w:val="upperLetter"/>
      <w:lvlText w:val="%1."/>
      <w:lvlJc w:val="left"/>
      <w:pPr>
        <w:ind w:left="3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C804CA6C">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15CB82E">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9609142">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0CDCA86E">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0D9445F0">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553AFB24">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5C6A258">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A0B8199A">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07987603"/>
    <w:multiLevelType w:val="hybridMultilevel"/>
    <w:tmpl w:val="FFFFFFFF"/>
    <w:lvl w:ilvl="0" w:tplc="236077F2">
      <w:start w:val="1"/>
      <w:numFmt w:val="decimal"/>
      <w:lvlText w:val="%1."/>
      <w:lvlJc w:val="left"/>
      <w:pPr>
        <w:ind w:left="21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DA8D532">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567A0BC6">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EFFADD4A">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720A6A0">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79EB558">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D303152">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634C00A">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1B8E958">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07B15333"/>
    <w:multiLevelType w:val="hybridMultilevel"/>
    <w:tmpl w:val="FFFFFFFF"/>
    <w:lvl w:ilvl="0" w:tplc="4A6C6F58">
      <w:start w:val="1"/>
      <w:numFmt w:val="upperLetter"/>
      <w:lvlText w:val="%1."/>
      <w:lvlJc w:val="left"/>
      <w:pPr>
        <w:ind w:left="3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DDCECE46">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2CED2A4">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9294BB74">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D95ACD50">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C6A8C14">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9EC0C80">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EC9E1778">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ABE02BB2">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0872269E"/>
    <w:multiLevelType w:val="hybridMultilevel"/>
    <w:tmpl w:val="FFFFFFFF"/>
    <w:lvl w:ilvl="0" w:tplc="4DFC32E6">
      <w:start w:val="1"/>
      <w:numFmt w:val="upperLetter"/>
      <w:lvlText w:val="%1."/>
      <w:lvlJc w:val="left"/>
      <w:pPr>
        <w:ind w:left="3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A5AE472">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67B2B788">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603A1AC8">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63ABDE8">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A64B170">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973C829E">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497434C0">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23B2BBA6">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098E3941"/>
    <w:multiLevelType w:val="hybridMultilevel"/>
    <w:tmpl w:val="FFFFFFFF"/>
    <w:lvl w:ilvl="0" w:tplc="4956F1E0">
      <w:start w:val="4"/>
      <w:numFmt w:val="upperLetter"/>
      <w:lvlText w:val="%1."/>
      <w:lvlJc w:val="left"/>
      <w:pPr>
        <w:ind w:left="3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D898FF50">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BFE073E">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D60FE7A">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49CCAD76">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3B0E0DB6">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84D69540">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303264CC">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706A01F0">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0A8E2C9A"/>
    <w:multiLevelType w:val="hybridMultilevel"/>
    <w:tmpl w:val="FFFFFFFF"/>
    <w:lvl w:ilvl="0" w:tplc="A614C8A6">
      <w:start w:val="1"/>
      <w:numFmt w:val="upperLetter"/>
      <w:lvlText w:val="%1."/>
      <w:lvlJc w:val="left"/>
      <w:pPr>
        <w:ind w:left="3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1E66A498">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DE84F42A">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7BBC7634">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3E361CDA">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9B49464">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5AEA4D5C">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4C34DDF6">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A0C88462">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0AB44C3B"/>
    <w:multiLevelType w:val="hybridMultilevel"/>
    <w:tmpl w:val="FFFFFFFF"/>
    <w:lvl w:ilvl="0" w:tplc="8A58F56C">
      <w:start w:val="1"/>
      <w:numFmt w:val="upperLetter"/>
      <w:lvlText w:val="%1."/>
      <w:lvlJc w:val="left"/>
      <w:pPr>
        <w:ind w:left="3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C3CE55B4">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6AB2C930">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B0925E7C">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55285D8">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5464E936">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5A6E8F0A">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05213CA">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97D664E2">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0B0E3B9D"/>
    <w:multiLevelType w:val="hybridMultilevel"/>
    <w:tmpl w:val="FFFFFFFF"/>
    <w:lvl w:ilvl="0" w:tplc="7C428054">
      <w:start w:val="1"/>
      <w:numFmt w:val="decimal"/>
      <w:lvlText w:val="%1."/>
      <w:lvlJc w:val="left"/>
      <w:pPr>
        <w:ind w:left="21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6947A48">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770EF256">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CC22ED2">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95766F7C">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623E43EC">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009A4AF6">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496AECDA">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E58A729C">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0BC82A67"/>
    <w:multiLevelType w:val="hybridMultilevel"/>
    <w:tmpl w:val="FFFFFFFF"/>
    <w:lvl w:ilvl="0" w:tplc="F48681AE">
      <w:start w:val="4"/>
      <w:numFmt w:val="decimal"/>
      <w:lvlText w:val="%1."/>
      <w:lvlJc w:val="left"/>
      <w:pPr>
        <w:ind w:left="21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D1E5A34">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1736CB1A">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28E8B1EC">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F02D1EC">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D1CB8F2">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B5A0E0A">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874286E">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B863882">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0BF575D8"/>
    <w:multiLevelType w:val="hybridMultilevel"/>
    <w:tmpl w:val="FFFFFFFF"/>
    <w:lvl w:ilvl="0" w:tplc="6846B2E4">
      <w:start w:val="1"/>
      <w:numFmt w:val="upperLetter"/>
      <w:lvlText w:val="%1."/>
      <w:lvlJc w:val="left"/>
      <w:pPr>
        <w:ind w:left="3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65FAA3E0">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17A6A60">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540E2E20">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D04C9AD4">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5B6CD006">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6D2CEDE">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F02377A">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B3CC3B2C">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0C4E2EF4"/>
    <w:multiLevelType w:val="hybridMultilevel"/>
    <w:tmpl w:val="FFFFFFFF"/>
    <w:lvl w:ilvl="0" w:tplc="F3C8FDA0">
      <w:start w:val="1"/>
      <w:numFmt w:val="upperLetter"/>
      <w:lvlText w:val="%1."/>
      <w:lvlJc w:val="left"/>
      <w:pPr>
        <w:ind w:left="3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70B6816A">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2F3A2744">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A59825C2">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09B60610">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0F5C78A6">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0C963EBE">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6ECAAD10">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E43C57F0">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0CEC7546"/>
    <w:multiLevelType w:val="hybridMultilevel"/>
    <w:tmpl w:val="FFFFFFFF"/>
    <w:lvl w:ilvl="0" w:tplc="A53A29D2">
      <w:start w:val="1"/>
      <w:numFmt w:val="upperLetter"/>
      <w:lvlText w:val="%1."/>
      <w:lvlJc w:val="left"/>
      <w:pPr>
        <w:ind w:left="3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C2DE3B28">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C521118">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4DA6A9E">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9F9EF822">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1760678">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A4667DE">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3126DE9E">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D3D04A08">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0D063EB1"/>
    <w:multiLevelType w:val="hybridMultilevel"/>
    <w:tmpl w:val="FFFFFFFF"/>
    <w:lvl w:ilvl="0" w:tplc="C054E0A0">
      <w:start w:val="1"/>
      <w:numFmt w:val="decimal"/>
      <w:lvlText w:val="%1."/>
      <w:lvlJc w:val="left"/>
      <w:pPr>
        <w:ind w:left="21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E464509A">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73099DA">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C3BA27EC">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3CA5042">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08E5660">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03229EA8">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2B432C2">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A470E7B8">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0D2B5938"/>
    <w:multiLevelType w:val="hybridMultilevel"/>
    <w:tmpl w:val="FFFFFFFF"/>
    <w:lvl w:ilvl="0" w:tplc="17CE785E">
      <w:start w:val="1"/>
      <w:numFmt w:val="decimal"/>
      <w:lvlText w:val="%1."/>
      <w:lvlJc w:val="left"/>
      <w:pPr>
        <w:ind w:left="21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333E5CEC">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54AAB5A">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3886BCE">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3AB6D31C">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70D06F04">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F7AEC8E">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7B8DCB4">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955A0D5C">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0DC72F75"/>
    <w:multiLevelType w:val="hybridMultilevel"/>
    <w:tmpl w:val="FFFFFFFF"/>
    <w:lvl w:ilvl="0" w:tplc="93525A6E">
      <w:start w:val="1"/>
      <w:numFmt w:val="upperLetter"/>
      <w:lvlText w:val="%1."/>
      <w:lvlJc w:val="left"/>
      <w:pPr>
        <w:ind w:left="3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C77426EC">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344DE82">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CFE290AA">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730C153A">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D1B24352">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00D085F4">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4FCA6FFA">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6224790A">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0E13159C"/>
    <w:multiLevelType w:val="hybridMultilevel"/>
    <w:tmpl w:val="FFFFFFFF"/>
    <w:lvl w:ilvl="0" w:tplc="6D7479F4">
      <w:start w:val="1"/>
      <w:numFmt w:val="upperLetter"/>
      <w:lvlText w:val="%1."/>
      <w:lvlJc w:val="left"/>
      <w:pPr>
        <w:ind w:left="3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A7A509E">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2908A3D0">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CB806F5E">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428687C">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3C8DA78">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1440EEE">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282AB5C">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7E74CD42">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0F9C0285"/>
    <w:multiLevelType w:val="hybridMultilevel"/>
    <w:tmpl w:val="FFFFFFFF"/>
    <w:lvl w:ilvl="0" w:tplc="B4D0FDD0">
      <w:start w:val="1"/>
      <w:numFmt w:val="upperLetter"/>
      <w:lvlText w:val="%1."/>
      <w:lvlJc w:val="left"/>
      <w:pPr>
        <w:ind w:left="3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C1E640F6">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6B58AAFE">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6C5C7742">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BD1A02E2">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04826C42">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C569750">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43B04A2E">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21262670">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104441C2"/>
    <w:multiLevelType w:val="hybridMultilevel"/>
    <w:tmpl w:val="FFFFFFFF"/>
    <w:lvl w:ilvl="0" w:tplc="E736A682">
      <w:start w:val="1"/>
      <w:numFmt w:val="decimal"/>
      <w:lvlText w:val="%1."/>
      <w:lvlJc w:val="left"/>
      <w:pPr>
        <w:ind w:left="21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7840BA32">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60EFEE8">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9F32F26E">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54C23FA">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7D64FF58">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5F06EFD6">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9976B58E">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AD40164E">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107D311C"/>
    <w:multiLevelType w:val="hybridMultilevel"/>
    <w:tmpl w:val="FFFFFFFF"/>
    <w:lvl w:ilvl="0" w:tplc="816C9442">
      <w:start w:val="1"/>
      <w:numFmt w:val="upperLetter"/>
      <w:lvlText w:val="%1."/>
      <w:lvlJc w:val="left"/>
      <w:pPr>
        <w:ind w:left="3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A7CCADA">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28872A8">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2C783E4C">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FC20100">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5980982">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1DEBE4C">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D7626AE">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4AFAAD8E">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10A82A56"/>
    <w:multiLevelType w:val="hybridMultilevel"/>
    <w:tmpl w:val="FFFFFFFF"/>
    <w:lvl w:ilvl="0" w:tplc="BF1ADED8">
      <w:start w:val="1"/>
      <w:numFmt w:val="upperLetter"/>
      <w:lvlText w:val="%1."/>
      <w:lvlJc w:val="left"/>
      <w:pPr>
        <w:ind w:left="3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C346EDD2">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3D4A864">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B24A31B6">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84CEF0E">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7F8CB944">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00B80B08">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93B617CC">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2E364712">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114D777F"/>
    <w:multiLevelType w:val="hybridMultilevel"/>
    <w:tmpl w:val="FFFFFFFF"/>
    <w:lvl w:ilvl="0" w:tplc="35160A00">
      <w:start w:val="1"/>
      <w:numFmt w:val="upperLetter"/>
      <w:lvlText w:val="%1."/>
      <w:lvlJc w:val="left"/>
      <w:pPr>
        <w:ind w:left="3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14B0E2F8">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28E3E72">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2FAE8E8E">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EAC3AB6">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D5166020">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86E826C">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3E8914C">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968E3DBA">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1" w15:restartNumberingAfterBreak="0">
    <w:nsid w:val="11A2299F"/>
    <w:multiLevelType w:val="hybridMultilevel"/>
    <w:tmpl w:val="FFFFFFFF"/>
    <w:lvl w:ilvl="0" w:tplc="F940BC9A">
      <w:start w:val="1"/>
      <w:numFmt w:val="upperLetter"/>
      <w:lvlText w:val="%1."/>
      <w:lvlJc w:val="left"/>
      <w:pPr>
        <w:ind w:left="3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2802BE8">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34E2ABC">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E8EAF1C">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380EEAF4">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CBCA690">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5CFCB77C">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8648DDC0">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9183880">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2" w15:restartNumberingAfterBreak="0">
    <w:nsid w:val="12712223"/>
    <w:multiLevelType w:val="hybridMultilevel"/>
    <w:tmpl w:val="FFFFFFFF"/>
    <w:lvl w:ilvl="0" w:tplc="97368B9A">
      <w:start w:val="1"/>
      <w:numFmt w:val="upperLetter"/>
      <w:lvlText w:val="%1."/>
      <w:lvlJc w:val="left"/>
      <w:pPr>
        <w:ind w:left="3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3D30E330">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636CAE5A">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1D9E8D28">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47294DC">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37F0559A">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8424D8E2">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D5666A5A">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66FC4910">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3" w15:restartNumberingAfterBreak="0">
    <w:nsid w:val="135304D9"/>
    <w:multiLevelType w:val="hybridMultilevel"/>
    <w:tmpl w:val="FFFFFFFF"/>
    <w:lvl w:ilvl="0" w:tplc="63D67EF6">
      <w:start w:val="1"/>
      <w:numFmt w:val="upperLetter"/>
      <w:lvlText w:val="%1."/>
      <w:lvlJc w:val="left"/>
      <w:pPr>
        <w:ind w:left="3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260BA0C">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00A3A22">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84AC3366">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4ADC34E0">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DBE2E6A0">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A8C4BE6">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4B0C62E0">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AF028BB8">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4" w15:restartNumberingAfterBreak="0">
    <w:nsid w:val="15411C5C"/>
    <w:multiLevelType w:val="hybridMultilevel"/>
    <w:tmpl w:val="FFFFFFFF"/>
    <w:lvl w:ilvl="0" w:tplc="39D4FDCC">
      <w:start w:val="1"/>
      <w:numFmt w:val="decimal"/>
      <w:lvlText w:val="%1."/>
      <w:lvlJc w:val="left"/>
      <w:pPr>
        <w:ind w:left="21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0164C12">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EF0834C">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6204CED8">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DA047A7E">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57A5414">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07DE398A">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ADAB644">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D0003CF2">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5" w15:restartNumberingAfterBreak="0">
    <w:nsid w:val="15D41299"/>
    <w:multiLevelType w:val="hybridMultilevel"/>
    <w:tmpl w:val="FFFFFFFF"/>
    <w:lvl w:ilvl="0" w:tplc="48F40ED0">
      <w:start w:val="1"/>
      <w:numFmt w:val="decimal"/>
      <w:lvlText w:val="%1."/>
      <w:lvlJc w:val="left"/>
      <w:pPr>
        <w:ind w:left="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A17468A0">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F8ABBB8">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044075E">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0E38D410">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2FC7838">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5A166AB6">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590A6B82">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DC4CC8D2">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6" w15:restartNumberingAfterBreak="0">
    <w:nsid w:val="1608684A"/>
    <w:multiLevelType w:val="hybridMultilevel"/>
    <w:tmpl w:val="FFFFFFFF"/>
    <w:lvl w:ilvl="0" w:tplc="56AEC088">
      <w:start w:val="1"/>
      <w:numFmt w:val="decimal"/>
      <w:lvlText w:val="%1."/>
      <w:lvlJc w:val="left"/>
      <w:pPr>
        <w:ind w:left="21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CF522444">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6C6A18A">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C3A2D38C">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AE0B01E">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878F582">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644722A">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1870E73C">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77821094">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7" w15:restartNumberingAfterBreak="0">
    <w:nsid w:val="179F746A"/>
    <w:multiLevelType w:val="hybridMultilevel"/>
    <w:tmpl w:val="FFFFFFFF"/>
    <w:lvl w:ilvl="0" w:tplc="8FBCCD04">
      <w:start w:val="1"/>
      <w:numFmt w:val="upperLetter"/>
      <w:lvlText w:val="%1."/>
      <w:lvlJc w:val="left"/>
      <w:pPr>
        <w:ind w:left="3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C23C06FC">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695ED990">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17C09D26">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22DCD372">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67AA652C">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CD0CFD3A">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5707C42">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B5AF97A">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8" w15:restartNumberingAfterBreak="0">
    <w:nsid w:val="17B82B65"/>
    <w:multiLevelType w:val="hybridMultilevel"/>
    <w:tmpl w:val="FFFFFFFF"/>
    <w:lvl w:ilvl="0" w:tplc="FF9803AC">
      <w:start w:val="1"/>
      <w:numFmt w:val="upperLetter"/>
      <w:lvlText w:val="%1."/>
      <w:lvlJc w:val="left"/>
      <w:pPr>
        <w:ind w:left="3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0B2C2E0">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B0C029C2">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66A64DFE">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84EAA0C8">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AC0BB7A">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D5C0B7FC">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E76E0076">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F70BA40">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9" w15:restartNumberingAfterBreak="0">
    <w:nsid w:val="17B941E0"/>
    <w:multiLevelType w:val="hybridMultilevel"/>
    <w:tmpl w:val="FFFFFFFF"/>
    <w:lvl w:ilvl="0" w:tplc="D924D4E6">
      <w:start w:val="1"/>
      <w:numFmt w:val="decimal"/>
      <w:lvlText w:val="%1."/>
      <w:lvlJc w:val="left"/>
      <w:pPr>
        <w:ind w:left="29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388CA80">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DAE8AB2">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673CCA58">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06A2E04E">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4761EC6">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ADC948A">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D9A35D2">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23AAA5A2">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0" w15:restartNumberingAfterBreak="0">
    <w:nsid w:val="17F42C29"/>
    <w:multiLevelType w:val="hybridMultilevel"/>
    <w:tmpl w:val="FFFFFFFF"/>
    <w:lvl w:ilvl="0" w:tplc="BE10FB10">
      <w:start w:val="1"/>
      <w:numFmt w:val="upperLetter"/>
      <w:lvlText w:val="%1."/>
      <w:lvlJc w:val="left"/>
      <w:pPr>
        <w:ind w:left="3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EAA4E16">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28CF12E">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ABADDAC">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06EC712">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5821404">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430BA72">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4C299A2">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FACA2F4">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1" w15:restartNumberingAfterBreak="0">
    <w:nsid w:val="184C55AD"/>
    <w:multiLevelType w:val="hybridMultilevel"/>
    <w:tmpl w:val="FFFFFFFF"/>
    <w:lvl w:ilvl="0" w:tplc="4A90E56E">
      <w:start w:val="1"/>
      <w:numFmt w:val="upperLetter"/>
      <w:lvlText w:val="%1."/>
      <w:lvlJc w:val="left"/>
      <w:pPr>
        <w:ind w:left="3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6AD04330">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1A36D72E">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9FC023CA">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9C62E20">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DD467A28">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D584C562">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BE8479DC">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BA4B052">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2" w15:restartNumberingAfterBreak="0">
    <w:nsid w:val="18731A46"/>
    <w:multiLevelType w:val="hybridMultilevel"/>
    <w:tmpl w:val="FFFFFFFF"/>
    <w:lvl w:ilvl="0" w:tplc="25A22362">
      <w:start w:val="5"/>
      <w:numFmt w:val="decimal"/>
      <w:lvlText w:val="%1."/>
      <w:lvlJc w:val="left"/>
      <w:pPr>
        <w:ind w:left="21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E0BC2BEA">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21541F0A">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2A58FB9C">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32320328">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23A344A">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1A4696E">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EB679F8">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A64E775A">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3" w15:restartNumberingAfterBreak="0">
    <w:nsid w:val="189B357C"/>
    <w:multiLevelType w:val="hybridMultilevel"/>
    <w:tmpl w:val="FFFFFFFF"/>
    <w:lvl w:ilvl="0" w:tplc="31644EA0">
      <w:start w:val="1"/>
      <w:numFmt w:val="decimal"/>
      <w:lvlText w:val="%1."/>
      <w:lvlJc w:val="left"/>
      <w:pPr>
        <w:ind w:left="21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DFBA9056">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D62A9CF6">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154660AC">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3B30F638">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4AC0157E">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05A62864">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102020E">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15EE9D9E">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4" w15:restartNumberingAfterBreak="0">
    <w:nsid w:val="18F94F58"/>
    <w:multiLevelType w:val="hybridMultilevel"/>
    <w:tmpl w:val="FFFFFFFF"/>
    <w:lvl w:ilvl="0" w:tplc="7784665E">
      <w:start w:val="1"/>
      <w:numFmt w:val="upperLetter"/>
      <w:lvlText w:val="%1."/>
      <w:lvlJc w:val="left"/>
      <w:pPr>
        <w:ind w:left="3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B92EB5CC">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C3E6D12">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EC2251D8">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4B94C3BA">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3AECC7AE">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09DEFF8C">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A5A3372">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17601EBC">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5" w15:restartNumberingAfterBreak="0">
    <w:nsid w:val="199A5344"/>
    <w:multiLevelType w:val="hybridMultilevel"/>
    <w:tmpl w:val="FFFFFFFF"/>
    <w:lvl w:ilvl="0" w:tplc="41604994">
      <w:start w:val="1"/>
      <w:numFmt w:val="upperLetter"/>
      <w:lvlText w:val="%1."/>
      <w:lvlJc w:val="left"/>
      <w:pPr>
        <w:ind w:left="3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31340E4E">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04097C8">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58960DC2">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1B277D2">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533EC882">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9B7EDCA2">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EFECDBC2">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90EED6A">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6" w15:restartNumberingAfterBreak="0">
    <w:nsid w:val="1A6A7910"/>
    <w:multiLevelType w:val="hybridMultilevel"/>
    <w:tmpl w:val="FFFFFFFF"/>
    <w:lvl w:ilvl="0" w:tplc="4D7AAC86">
      <w:start w:val="1"/>
      <w:numFmt w:val="decimal"/>
      <w:lvlText w:val="%1."/>
      <w:lvlJc w:val="left"/>
      <w:pPr>
        <w:ind w:left="21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3B047106">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758CFC2C">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C5A4DE26">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E028AB8">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36C0CD58">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5B7E6C34">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9184FFBE">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AB72D8EC">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7" w15:restartNumberingAfterBreak="0">
    <w:nsid w:val="1DDA7E33"/>
    <w:multiLevelType w:val="hybridMultilevel"/>
    <w:tmpl w:val="FFFFFFFF"/>
    <w:lvl w:ilvl="0" w:tplc="961ADE78">
      <w:start w:val="1"/>
      <w:numFmt w:val="upperLetter"/>
      <w:lvlText w:val="%1."/>
      <w:lvlJc w:val="left"/>
      <w:pPr>
        <w:ind w:left="3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3684AF2A">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59A81984">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702CC42">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919A336C">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06C4FEDE">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5943BD0">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886E2FC">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A008D4FE">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8" w15:restartNumberingAfterBreak="0">
    <w:nsid w:val="1E514CD4"/>
    <w:multiLevelType w:val="hybridMultilevel"/>
    <w:tmpl w:val="FFFFFFFF"/>
    <w:lvl w:ilvl="0" w:tplc="664E1918">
      <w:start w:val="1"/>
      <w:numFmt w:val="upperLetter"/>
      <w:lvlText w:val="%1."/>
      <w:lvlJc w:val="left"/>
      <w:pPr>
        <w:ind w:left="3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15E6E52">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D2CA158">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3F0DB58">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7EC5510">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540054A">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3CCF7F2">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B8C29856">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7D0D4A2">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9" w15:restartNumberingAfterBreak="0">
    <w:nsid w:val="20F33A91"/>
    <w:multiLevelType w:val="hybridMultilevel"/>
    <w:tmpl w:val="FFFFFFFF"/>
    <w:lvl w:ilvl="0" w:tplc="32BE1406">
      <w:start w:val="3"/>
      <w:numFmt w:val="upperLetter"/>
      <w:lvlText w:val="%1."/>
      <w:lvlJc w:val="left"/>
      <w:pPr>
        <w:ind w:left="3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7C2893A4">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7548A72E">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15F83728">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4569B92">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A054369E">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9388348E">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B238A39E">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607A8B96">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50" w15:restartNumberingAfterBreak="0">
    <w:nsid w:val="21463DC2"/>
    <w:multiLevelType w:val="hybridMultilevel"/>
    <w:tmpl w:val="FFFFFFFF"/>
    <w:lvl w:ilvl="0" w:tplc="094AD8F6">
      <w:start w:val="1"/>
      <w:numFmt w:val="decimal"/>
      <w:lvlText w:val="%1."/>
      <w:lvlJc w:val="left"/>
      <w:pPr>
        <w:ind w:left="21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E4DED98C">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D0886F2">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93A0F238">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0F04CAE">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3BDAA4CE">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AFCA1CE">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6DC8180">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6CC66606">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51" w15:restartNumberingAfterBreak="0">
    <w:nsid w:val="21585C83"/>
    <w:multiLevelType w:val="hybridMultilevel"/>
    <w:tmpl w:val="FFFFFFFF"/>
    <w:lvl w:ilvl="0" w:tplc="C1EC07B6">
      <w:start w:val="1"/>
      <w:numFmt w:val="upperLetter"/>
      <w:lvlText w:val="%1."/>
      <w:lvlJc w:val="left"/>
      <w:pPr>
        <w:ind w:left="3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548C0F84">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7E68FF40">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0F6ADD0">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7EA05CB8">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77FC9FD4">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918316A">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3DF8E288">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3F225B4C">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52" w15:restartNumberingAfterBreak="0">
    <w:nsid w:val="21EF7465"/>
    <w:multiLevelType w:val="hybridMultilevel"/>
    <w:tmpl w:val="FFFFFFFF"/>
    <w:lvl w:ilvl="0" w:tplc="0D5E3E10">
      <w:start w:val="1"/>
      <w:numFmt w:val="upperLetter"/>
      <w:lvlText w:val="%1."/>
      <w:lvlJc w:val="left"/>
      <w:pPr>
        <w:ind w:left="3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6C7C53AA">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4DEA80A">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F0C03AE">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93E66714">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EDF8DF54">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39642490">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A289CA6">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2A9631F6">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53" w15:restartNumberingAfterBreak="0">
    <w:nsid w:val="225007DF"/>
    <w:multiLevelType w:val="hybridMultilevel"/>
    <w:tmpl w:val="FFFFFFFF"/>
    <w:lvl w:ilvl="0" w:tplc="4DDC5D7E">
      <w:start w:val="1"/>
      <w:numFmt w:val="upperLetter"/>
      <w:lvlText w:val="%1."/>
      <w:lvlJc w:val="left"/>
      <w:pPr>
        <w:ind w:left="3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1FA69B0">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1B1ECB4E">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2E8D8E4">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3790017A">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468FDB4">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90824B64">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947CE67E">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17906C96">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54" w15:restartNumberingAfterBreak="0">
    <w:nsid w:val="22942DE4"/>
    <w:multiLevelType w:val="hybridMultilevel"/>
    <w:tmpl w:val="FFFFFFFF"/>
    <w:lvl w:ilvl="0" w:tplc="91EE025E">
      <w:start w:val="1"/>
      <w:numFmt w:val="upperLetter"/>
      <w:lvlText w:val="%1."/>
      <w:lvlJc w:val="left"/>
      <w:pPr>
        <w:ind w:left="3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3EC453BA">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7F4CE4A8">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C6183EE2">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D96E12B8">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234A6FC">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8BC0EFA6">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5B44C616">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B53E8CC2">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55" w15:restartNumberingAfterBreak="0">
    <w:nsid w:val="22EE40EC"/>
    <w:multiLevelType w:val="hybridMultilevel"/>
    <w:tmpl w:val="FFFFFFFF"/>
    <w:lvl w:ilvl="0" w:tplc="CA8E4346">
      <w:start w:val="1"/>
      <w:numFmt w:val="upperLetter"/>
      <w:lvlText w:val="%1."/>
      <w:lvlJc w:val="left"/>
      <w:pPr>
        <w:ind w:left="3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33A6B476">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38EF120">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E2268CDE">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94D2BA5A">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4E41746">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F7E64D8">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4EF22088">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C948A00">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56" w15:restartNumberingAfterBreak="0">
    <w:nsid w:val="2361738D"/>
    <w:multiLevelType w:val="hybridMultilevel"/>
    <w:tmpl w:val="FFFFFFFF"/>
    <w:lvl w:ilvl="0" w:tplc="52C82804">
      <w:start w:val="1"/>
      <w:numFmt w:val="upperLetter"/>
      <w:lvlText w:val="%1."/>
      <w:lvlJc w:val="left"/>
      <w:pPr>
        <w:ind w:left="3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6DA01B5C">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17AA4A6E">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6FCEE48">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D9B8FAC4">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DE44C48">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594D60A">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AFE1266">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3624689E">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57" w15:restartNumberingAfterBreak="0">
    <w:nsid w:val="241B555F"/>
    <w:multiLevelType w:val="hybridMultilevel"/>
    <w:tmpl w:val="FFFFFFFF"/>
    <w:lvl w:ilvl="0" w:tplc="B616E1C8">
      <w:start w:val="1"/>
      <w:numFmt w:val="upperLetter"/>
      <w:lvlText w:val="%1."/>
      <w:lvlJc w:val="left"/>
      <w:pPr>
        <w:ind w:left="3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3A5AEF14">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60842E16">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60FABABA">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A0E6DD4">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5747520">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E242A6DC">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E084C9C2">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AA922B9E">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58" w15:restartNumberingAfterBreak="0">
    <w:nsid w:val="246A248E"/>
    <w:multiLevelType w:val="hybridMultilevel"/>
    <w:tmpl w:val="FFFFFFFF"/>
    <w:lvl w:ilvl="0" w:tplc="071AB168">
      <w:start w:val="1"/>
      <w:numFmt w:val="upperLetter"/>
      <w:lvlText w:val="%1."/>
      <w:lvlJc w:val="left"/>
      <w:pPr>
        <w:ind w:left="3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63E84AE2">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125211CA">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E800D0C6">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DE480B96">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D184765E">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86DC388C">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280ADE4">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A002D3CA">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59" w15:restartNumberingAfterBreak="0">
    <w:nsid w:val="26C465FF"/>
    <w:multiLevelType w:val="hybridMultilevel"/>
    <w:tmpl w:val="FFFFFFFF"/>
    <w:lvl w:ilvl="0" w:tplc="4DA65332">
      <w:start w:val="1"/>
      <w:numFmt w:val="decimal"/>
      <w:lvlText w:val="%1."/>
      <w:lvlJc w:val="left"/>
      <w:pPr>
        <w:ind w:left="21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D886EDC">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8D987926">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28745024">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04381A88">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50428C62">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B64F22C">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4BB4A99E">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9D4EB20">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0" w15:restartNumberingAfterBreak="0">
    <w:nsid w:val="27117440"/>
    <w:multiLevelType w:val="hybridMultilevel"/>
    <w:tmpl w:val="FFFFFFFF"/>
    <w:lvl w:ilvl="0" w:tplc="1B7CA96E">
      <w:start w:val="1"/>
      <w:numFmt w:val="upperLetter"/>
      <w:lvlText w:val="%1."/>
      <w:lvlJc w:val="left"/>
      <w:pPr>
        <w:ind w:left="3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7E18F492">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A4E2E6A">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7FA7E8C">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05E9DC2">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91A250E">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09697B4">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6A66248A">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280E110E">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1" w15:restartNumberingAfterBreak="0">
    <w:nsid w:val="279072EE"/>
    <w:multiLevelType w:val="hybridMultilevel"/>
    <w:tmpl w:val="FFFFFFFF"/>
    <w:lvl w:ilvl="0" w:tplc="A44C7F66">
      <w:start w:val="1"/>
      <w:numFmt w:val="decimal"/>
      <w:lvlText w:val="%1."/>
      <w:lvlJc w:val="left"/>
      <w:pPr>
        <w:ind w:left="21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3A6E562">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7C1A7E82">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46E133E">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7764ABB8">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49FEE21E">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5418B270">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7E4ABE6">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9C41B44">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2" w15:restartNumberingAfterBreak="0">
    <w:nsid w:val="28447A30"/>
    <w:multiLevelType w:val="hybridMultilevel"/>
    <w:tmpl w:val="FFFFFFFF"/>
    <w:lvl w:ilvl="0" w:tplc="8A5A25AE">
      <w:start w:val="1"/>
      <w:numFmt w:val="upperLetter"/>
      <w:lvlText w:val="%1."/>
      <w:lvlJc w:val="left"/>
      <w:pPr>
        <w:ind w:left="3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D9D0B722">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20825BE6">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E909566">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670C896">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5A0A43C">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95618DE">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3E7468B0">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A2DC6292">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3" w15:restartNumberingAfterBreak="0">
    <w:nsid w:val="29887529"/>
    <w:multiLevelType w:val="hybridMultilevel"/>
    <w:tmpl w:val="FFFFFFFF"/>
    <w:lvl w:ilvl="0" w:tplc="DC7C0FB8">
      <w:start w:val="1"/>
      <w:numFmt w:val="upperLetter"/>
      <w:lvlText w:val="%1."/>
      <w:lvlJc w:val="left"/>
      <w:pPr>
        <w:ind w:left="3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3F21040">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B226E384">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E28EF9AE">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4CE09CC4">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A9C696BE">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4E031F2">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62C209C8">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E583352">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4" w15:restartNumberingAfterBreak="0">
    <w:nsid w:val="2A2056AB"/>
    <w:multiLevelType w:val="hybridMultilevel"/>
    <w:tmpl w:val="FFFFFFFF"/>
    <w:lvl w:ilvl="0" w:tplc="48E4C612">
      <w:start w:val="1"/>
      <w:numFmt w:val="decimal"/>
      <w:lvlText w:val="%1."/>
      <w:lvlJc w:val="left"/>
      <w:pPr>
        <w:ind w:left="21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39525B86">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C025C22">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E3BC42A8">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6D4C56C">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4342A676">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A6F6B9E2">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8462186C">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4690737C">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5" w15:restartNumberingAfterBreak="0">
    <w:nsid w:val="2AA402FA"/>
    <w:multiLevelType w:val="hybridMultilevel"/>
    <w:tmpl w:val="FFFFFFFF"/>
    <w:lvl w:ilvl="0" w:tplc="E2B603A4">
      <w:start w:val="4"/>
      <w:numFmt w:val="decimal"/>
      <w:lvlText w:val="%1."/>
      <w:lvlJc w:val="left"/>
      <w:pPr>
        <w:ind w:left="33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10A61326">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4E2141E">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586B2D2">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BAA27F42">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8C68C84">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3C48F5E4">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E730BEC8">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B17ECFA8">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6" w15:restartNumberingAfterBreak="0">
    <w:nsid w:val="2B77290E"/>
    <w:multiLevelType w:val="hybridMultilevel"/>
    <w:tmpl w:val="FFFFFFFF"/>
    <w:lvl w:ilvl="0" w:tplc="805CDE94">
      <w:start w:val="1"/>
      <w:numFmt w:val="upperLetter"/>
      <w:lvlText w:val="%1."/>
      <w:lvlJc w:val="left"/>
      <w:pPr>
        <w:ind w:left="3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6BC83236">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B2ACE360">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83CA4EF0">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7981ECC">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AC6B732">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AE7AF5F2">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E50A37AC">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2C1C93D8">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7" w15:restartNumberingAfterBreak="0">
    <w:nsid w:val="2E3A1D4A"/>
    <w:multiLevelType w:val="hybridMultilevel"/>
    <w:tmpl w:val="FFFFFFFF"/>
    <w:lvl w:ilvl="0" w:tplc="C6F42726">
      <w:start w:val="1"/>
      <w:numFmt w:val="decimal"/>
      <w:lvlText w:val="%1."/>
      <w:lvlJc w:val="left"/>
      <w:pPr>
        <w:ind w:left="21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3DC651D8">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36E65DE">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52D8A276">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1D21C94">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D3427A8">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9E4088EE">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9BBE6C82">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38EDC54">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8" w15:restartNumberingAfterBreak="0">
    <w:nsid w:val="2F12057B"/>
    <w:multiLevelType w:val="hybridMultilevel"/>
    <w:tmpl w:val="FFFFFFFF"/>
    <w:lvl w:ilvl="0" w:tplc="001CA27E">
      <w:start w:val="1"/>
      <w:numFmt w:val="upperLetter"/>
      <w:lvlText w:val="%1."/>
      <w:lvlJc w:val="left"/>
      <w:pPr>
        <w:ind w:left="3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5CCECAFC">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BF908DD0">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CF9C15C4">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308BDFE">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6FE656CE">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F1E2064">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750549E">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98267B42">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9" w15:restartNumberingAfterBreak="0">
    <w:nsid w:val="304D3156"/>
    <w:multiLevelType w:val="hybridMultilevel"/>
    <w:tmpl w:val="FFFFFFFF"/>
    <w:lvl w:ilvl="0" w:tplc="DDE2CFE0">
      <w:start w:val="1"/>
      <w:numFmt w:val="upperLetter"/>
      <w:lvlText w:val="%1."/>
      <w:lvlJc w:val="left"/>
      <w:pPr>
        <w:ind w:left="3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7ECE12B8">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623C1D7A">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19A5478">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58C93DE">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30267A2">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8AA730C">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1EC83598">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3C04158">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70" w15:restartNumberingAfterBreak="0">
    <w:nsid w:val="30D17CE9"/>
    <w:multiLevelType w:val="hybridMultilevel"/>
    <w:tmpl w:val="FFFFFFFF"/>
    <w:lvl w:ilvl="0" w:tplc="B27E3F12">
      <w:start w:val="1"/>
      <w:numFmt w:val="upperLetter"/>
      <w:lvlText w:val="%1."/>
      <w:lvlJc w:val="left"/>
      <w:pPr>
        <w:ind w:left="3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AD68B16">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A2E1CCC">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17487FA0">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90BACCF0">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65CCDEA">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87C980A">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3BA6CB16">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30C329E">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71" w15:restartNumberingAfterBreak="0">
    <w:nsid w:val="32A52CA0"/>
    <w:multiLevelType w:val="hybridMultilevel"/>
    <w:tmpl w:val="FFFFFFFF"/>
    <w:lvl w:ilvl="0" w:tplc="55F0516C">
      <w:start w:val="1"/>
      <w:numFmt w:val="upperLetter"/>
      <w:lvlText w:val="%1."/>
      <w:lvlJc w:val="left"/>
      <w:pPr>
        <w:ind w:left="3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732E69E">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E8F006BA">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82F69ED4">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D681872">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4A02AFF4">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AF24F8A">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E4B80D82">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7688DB06">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72" w15:restartNumberingAfterBreak="0">
    <w:nsid w:val="32E70722"/>
    <w:multiLevelType w:val="hybridMultilevel"/>
    <w:tmpl w:val="FFFFFFFF"/>
    <w:lvl w:ilvl="0" w:tplc="A7D0802C">
      <w:start w:val="1"/>
      <w:numFmt w:val="upperLetter"/>
      <w:lvlText w:val="%1."/>
      <w:lvlJc w:val="left"/>
      <w:pPr>
        <w:ind w:left="3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0BC095A">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02846D2">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73BEBB9A">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98E65CF6">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DAF2F926">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CC069722">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5B2AC4F0">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B1989F4E">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73" w15:restartNumberingAfterBreak="0">
    <w:nsid w:val="3404431B"/>
    <w:multiLevelType w:val="hybridMultilevel"/>
    <w:tmpl w:val="FFFFFFFF"/>
    <w:lvl w:ilvl="0" w:tplc="3FAC2CA0">
      <w:start w:val="1"/>
      <w:numFmt w:val="upperLetter"/>
      <w:lvlText w:val="%1."/>
      <w:lvlJc w:val="left"/>
      <w:pPr>
        <w:ind w:left="3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72FE1868">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BA1EA04E">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52B8D978">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72B645FA">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EBC6A546">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0D586C80">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D5E4E3E">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1CBE22F4">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74" w15:restartNumberingAfterBreak="0">
    <w:nsid w:val="34D810EE"/>
    <w:multiLevelType w:val="hybridMultilevel"/>
    <w:tmpl w:val="FFFFFFFF"/>
    <w:lvl w:ilvl="0" w:tplc="385EE678">
      <w:start w:val="1"/>
      <w:numFmt w:val="upperLetter"/>
      <w:lvlText w:val="%1."/>
      <w:lvlJc w:val="left"/>
      <w:pPr>
        <w:ind w:left="3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3C388528">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E825EAC">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674A18DE">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3EB0446A">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D2C4D32">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00003D82">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30C6296">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AB2EA336">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75" w15:restartNumberingAfterBreak="0">
    <w:nsid w:val="35C63D34"/>
    <w:multiLevelType w:val="hybridMultilevel"/>
    <w:tmpl w:val="FFFFFFFF"/>
    <w:lvl w:ilvl="0" w:tplc="57360668">
      <w:start w:val="1"/>
      <w:numFmt w:val="upperLetter"/>
      <w:lvlText w:val="%1."/>
      <w:lvlJc w:val="left"/>
      <w:pPr>
        <w:ind w:left="3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404B668">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667E5770">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B65ED428">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1EAA206">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4552D986">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AC7EF34E">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7F1E10F8">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640A5594">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76" w15:restartNumberingAfterBreak="0">
    <w:nsid w:val="36063E74"/>
    <w:multiLevelType w:val="hybridMultilevel"/>
    <w:tmpl w:val="FFFFFFFF"/>
    <w:lvl w:ilvl="0" w:tplc="671ABAD4">
      <w:start w:val="1"/>
      <w:numFmt w:val="decimal"/>
      <w:lvlText w:val="%1."/>
      <w:lvlJc w:val="left"/>
      <w:pPr>
        <w:ind w:left="29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CF72FBF2">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CB42E98">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948D156">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352DAB2">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86006DA">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384409CC">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1B201B32">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D4F657BA">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77" w15:restartNumberingAfterBreak="0">
    <w:nsid w:val="37451392"/>
    <w:multiLevelType w:val="hybridMultilevel"/>
    <w:tmpl w:val="FFFFFFFF"/>
    <w:lvl w:ilvl="0" w:tplc="E5904E92">
      <w:start w:val="1"/>
      <w:numFmt w:val="upperLetter"/>
      <w:lvlText w:val="%1."/>
      <w:lvlJc w:val="left"/>
      <w:pPr>
        <w:ind w:left="3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D48879A">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8382B49E">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8F0C373A">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061849A0">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DC3CADD8">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C31A323C">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6FCEA318">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699CF5CC">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78" w15:restartNumberingAfterBreak="0">
    <w:nsid w:val="37C8218E"/>
    <w:multiLevelType w:val="hybridMultilevel"/>
    <w:tmpl w:val="FFFFFFFF"/>
    <w:lvl w:ilvl="0" w:tplc="DAD83C3E">
      <w:start w:val="1"/>
      <w:numFmt w:val="upperLetter"/>
      <w:lvlText w:val="%1."/>
      <w:lvlJc w:val="left"/>
      <w:pPr>
        <w:ind w:left="3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6D7A6894">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76CE38F4">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6E9498EA">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B88455BA">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39CAD70">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754B8B2">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3440CF54">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C8A9D36">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79" w15:restartNumberingAfterBreak="0">
    <w:nsid w:val="392626F8"/>
    <w:multiLevelType w:val="hybridMultilevel"/>
    <w:tmpl w:val="FFFFFFFF"/>
    <w:lvl w:ilvl="0" w:tplc="426A630E">
      <w:start w:val="1"/>
      <w:numFmt w:val="upperLetter"/>
      <w:lvlText w:val="%1."/>
      <w:lvlJc w:val="left"/>
      <w:pPr>
        <w:ind w:left="3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73D63622">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2EB0664E">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A260CF6">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93AB492">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E3280F2C">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EE25148">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B862192E">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73A26CD8">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80" w15:restartNumberingAfterBreak="0">
    <w:nsid w:val="396347C5"/>
    <w:multiLevelType w:val="hybridMultilevel"/>
    <w:tmpl w:val="FFFFFFFF"/>
    <w:lvl w:ilvl="0" w:tplc="3BF44A94">
      <w:start w:val="1"/>
      <w:numFmt w:val="upperLetter"/>
      <w:lvlText w:val="%1."/>
      <w:lvlJc w:val="left"/>
      <w:pPr>
        <w:ind w:left="3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6B446F62">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82929A54">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F9C1690">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97AC04A">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3FA6DBA">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E182DB20">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2F24D8E">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2689CA0">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81" w15:restartNumberingAfterBreak="0">
    <w:nsid w:val="3B561B4D"/>
    <w:multiLevelType w:val="hybridMultilevel"/>
    <w:tmpl w:val="FFFFFFFF"/>
    <w:lvl w:ilvl="0" w:tplc="3C40CEBA">
      <w:start w:val="1"/>
      <w:numFmt w:val="upperLetter"/>
      <w:lvlText w:val="%1."/>
      <w:lvlJc w:val="left"/>
      <w:pPr>
        <w:ind w:left="3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3920D324">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BB765594">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A2868430">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9D7E6F74">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542A3A6C">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98186040">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A525468">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35E0E9E">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82" w15:restartNumberingAfterBreak="0">
    <w:nsid w:val="3C32043E"/>
    <w:multiLevelType w:val="hybridMultilevel"/>
    <w:tmpl w:val="FFFFFFFF"/>
    <w:lvl w:ilvl="0" w:tplc="CD48D4DC">
      <w:start w:val="1"/>
      <w:numFmt w:val="upperLetter"/>
      <w:lvlText w:val="%1."/>
      <w:lvlJc w:val="left"/>
      <w:pPr>
        <w:ind w:left="3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A3021BBA">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3580058">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750E149E">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30489E8E">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14258A2">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A09AD7AE">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EB6295CA">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13DA0766">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83" w15:restartNumberingAfterBreak="0">
    <w:nsid w:val="3D2612A9"/>
    <w:multiLevelType w:val="hybridMultilevel"/>
    <w:tmpl w:val="FFFFFFFF"/>
    <w:lvl w:ilvl="0" w:tplc="377CEF36">
      <w:start w:val="1"/>
      <w:numFmt w:val="upperLetter"/>
      <w:lvlText w:val="%1."/>
      <w:lvlJc w:val="left"/>
      <w:pPr>
        <w:ind w:left="3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7E564CB2">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5CCE01C">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11729B78">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FA81B1E">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2EA5DAC">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0DFC0374">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B88ED6DA">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B06D232">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84" w15:restartNumberingAfterBreak="0">
    <w:nsid w:val="3DBD389B"/>
    <w:multiLevelType w:val="hybridMultilevel"/>
    <w:tmpl w:val="FFFFFFFF"/>
    <w:lvl w:ilvl="0" w:tplc="9378EEFA">
      <w:start w:val="1"/>
      <w:numFmt w:val="decimal"/>
      <w:lvlText w:val="%1."/>
      <w:lvlJc w:val="left"/>
      <w:pPr>
        <w:ind w:left="51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B5F88D90">
      <w:start w:val="1"/>
      <w:numFmt w:val="lowerLetter"/>
      <w:lvlText w:val="%2"/>
      <w:lvlJc w:val="left"/>
      <w:pPr>
        <w:ind w:left="13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59161C7C">
      <w:start w:val="1"/>
      <w:numFmt w:val="lowerRoman"/>
      <w:lvlText w:val="%3"/>
      <w:lvlJc w:val="left"/>
      <w:pPr>
        <w:ind w:left="21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D20774E">
      <w:start w:val="1"/>
      <w:numFmt w:val="decimal"/>
      <w:lvlText w:val="%4"/>
      <w:lvlJc w:val="left"/>
      <w:pPr>
        <w:ind w:left="28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7014164A">
      <w:start w:val="1"/>
      <w:numFmt w:val="lowerLetter"/>
      <w:lvlText w:val="%5"/>
      <w:lvlJc w:val="left"/>
      <w:pPr>
        <w:ind w:left="35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5F941DDC">
      <w:start w:val="1"/>
      <w:numFmt w:val="lowerRoman"/>
      <w:lvlText w:val="%6"/>
      <w:lvlJc w:val="left"/>
      <w:pPr>
        <w:ind w:left="42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05D283EE">
      <w:start w:val="1"/>
      <w:numFmt w:val="decimal"/>
      <w:lvlText w:val="%7"/>
      <w:lvlJc w:val="left"/>
      <w:pPr>
        <w:ind w:left="49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D738FB12">
      <w:start w:val="1"/>
      <w:numFmt w:val="lowerLetter"/>
      <w:lvlText w:val="%8"/>
      <w:lvlJc w:val="left"/>
      <w:pPr>
        <w:ind w:left="57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AB4CF9A6">
      <w:start w:val="1"/>
      <w:numFmt w:val="lowerRoman"/>
      <w:lvlText w:val="%9"/>
      <w:lvlJc w:val="left"/>
      <w:pPr>
        <w:ind w:left="64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85" w15:restartNumberingAfterBreak="0">
    <w:nsid w:val="3EC84CB4"/>
    <w:multiLevelType w:val="hybridMultilevel"/>
    <w:tmpl w:val="FFFFFFFF"/>
    <w:lvl w:ilvl="0" w:tplc="A554FD3A">
      <w:start w:val="1"/>
      <w:numFmt w:val="upperLetter"/>
      <w:lvlText w:val="%1."/>
      <w:lvlJc w:val="left"/>
      <w:pPr>
        <w:ind w:left="3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23E96D8">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70365AA4">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97E227FA">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A7A2E62">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8F4B99E">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58D45136">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1C96F196">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82EB766">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86" w15:restartNumberingAfterBreak="0">
    <w:nsid w:val="3F2E7AE8"/>
    <w:multiLevelType w:val="hybridMultilevel"/>
    <w:tmpl w:val="FFFFFFFF"/>
    <w:lvl w:ilvl="0" w:tplc="F4483108">
      <w:start w:val="1"/>
      <w:numFmt w:val="decimal"/>
      <w:lvlText w:val="%1."/>
      <w:lvlJc w:val="left"/>
      <w:pPr>
        <w:ind w:left="21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658AFB96">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788933A">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7E261F32">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25744F7E">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6D85074">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2FAEED8">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91E0B52C">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E6E80880">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87" w15:restartNumberingAfterBreak="0">
    <w:nsid w:val="400E0ADF"/>
    <w:multiLevelType w:val="hybridMultilevel"/>
    <w:tmpl w:val="FFFFFFFF"/>
    <w:lvl w:ilvl="0" w:tplc="65166A9A">
      <w:start w:val="1"/>
      <w:numFmt w:val="upperLetter"/>
      <w:lvlText w:val="%1."/>
      <w:lvlJc w:val="left"/>
      <w:pPr>
        <w:ind w:left="3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3D6E6C0">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1AEE91D8">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8AF2076E">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20ADA5A">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638663B8">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EE5869A2">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AD4E76E">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AC4525A">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88" w15:restartNumberingAfterBreak="0">
    <w:nsid w:val="40E8349A"/>
    <w:multiLevelType w:val="hybridMultilevel"/>
    <w:tmpl w:val="FFFFFFFF"/>
    <w:lvl w:ilvl="0" w:tplc="5CBAE83C">
      <w:start w:val="1"/>
      <w:numFmt w:val="upperLetter"/>
      <w:lvlText w:val="%1."/>
      <w:lvlJc w:val="left"/>
      <w:pPr>
        <w:ind w:left="3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7344022">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BEDEF6D2">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A30A3060">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2D544296">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E66C5540">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CA34A338">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30EE9816">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E4C3D08">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89" w15:restartNumberingAfterBreak="0">
    <w:nsid w:val="41D41A7C"/>
    <w:multiLevelType w:val="hybridMultilevel"/>
    <w:tmpl w:val="FFFFFFFF"/>
    <w:lvl w:ilvl="0" w:tplc="634822D2">
      <w:start w:val="1"/>
      <w:numFmt w:val="upperLetter"/>
      <w:lvlText w:val="%1."/>
      <w:lvlJc w:val="left"/>
      <w:pPr>
        <w:ind w:left="3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13B6699C">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E244F476">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11B0D854">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844739C">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BA42A80">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C0F632E8">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6444DACA">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E6290D2">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90" w15:restartNumberingAfterBreak="0">
    <w:nsid w:val="4240599F"/>
    <w:multiLevelType w:val="hybridMultilevel"/>
    <w:tmpl w:val="FFFFFFFF"/>
    <w:lvl w:ilvl="0" w:tplc="E3F253DA">
      <w:start w:val="1"/>
      <w:numFmt w:val="decimal"/>
      <w:lvlText w:val="%1."/>
      <w:lvlJc w:val="left"/>
      <w:pPr>
        <w:ind w:left="21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3C4C829A">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BCAA5A7C">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C5BAFB0A">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890CBDC">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4364E3AC">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C666CF32">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32A65F3C">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D6C6E2A2">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91" w15:restartNumberingAfterBreak="0">
    <w:nsid w:val="42546076"/>
    <w:multiLevelType w:val="hybridMultilevel"/>
    <w:tmpl w:val="FFFFFFFF"/>
    <w:lvl w:ilvl="0" w:tplc="CDD866FC">
      <w:start w:val="1"/>
      <w:numFmt w:val="decimal"/>
      <w:lvlText w:val="%1."/>
      <w:lvlJc w:val="left"/>
      <w:pPr>
        <w:ind w:left="21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6FCA1B7C">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D2C44CF4">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AE2AF668">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8E70C068">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D668E648">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8E281F6">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41025D42">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186AE69C">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92" w15:restartNumberingAfterBreak="0">
    <w:nsid w:val="43497B8F"/>
    <w:multiLevelType w:val="hybridMultilevel"/>
    <w:tmpl w:val="FFFFFFFF"/>
    <w:lvl w:ilvl="0" w:tplc="D0A61938">
      <w:start w:val="1"/>
      <w:numFmt w:val="upperLetter"/>
      <w:lvlText w:val="%1."/>
      <w:lvlJc w:val="left"/>
      <w:pPr>
        <w:ind w:left="3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DEC6ED5C">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8A6682E">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2BE2526">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886E842E">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64D23AAC">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74CC5E4">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429CD536">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2B2C37C">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93" w15:restartNumberingAfterBreak="0">
    <w:nsid w:val="43C63906"/>
    <w:multiLevelType w:val="hybridMultilevel"/>
    <w:tmpl w:val="FFFFFFFF"/>
    <w:lvl w:ilvl="0" w:tplc="BE4CE912">
      <w:start w:val="1"/>
      <w:numFmt w:val="upperLetter"/>
      <w:lvlText w:val="%1."/>
      <w:lvlJc w:val="left"/>
      <w:pPr>
        <w:ind w:left="3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DD280234">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0CE4D36">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8188D54A">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359C0C16">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06EE55E0">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C3CABB0E">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8F2E74E2">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608AE2DC">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94" w15:restartNumberingAfterBreak="0">
    <w:nsid w:val="43EA3ACA"/>
    <w:multiLevelType w:val="hybridMultilevel"/>
    <w:tmpl w:val="FFFFFFFF"/>
    <w:lvl w:ilvl="0" w:tplc="3FE48088">
      <w:start w:val="1"/>
      <w:numFmt w:val="decimal"/>
      <w:lvlText w:val="%1."/>
      <w:lvlJc w:val="left"/>
      <w:pPr>
        <w:ind w:left="21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7B7A5904">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7E644810">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BA0D54E">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E60B2D2">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41AD656">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6B0492A">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60561E56">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2EBADBB6">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95" w15:restartNumberingAfterBreak="0">
    <w:nsid w:val="455C2685"/>
    <w:multiLevelType w:val="hybridMultilevel"/>
    <w:tmpl w:val="FFFFFFFF"/>
    <w:lvl w:ilvl="0" w:tplc="D8D2B1EC">
      <w:start w:val="1"/>
      <w:numFmt w:val="decimal"/>
      <w:lvlText w:val="%1."/>
      <w:lvlJc w:val="left"/>
      <w:pPr>
        <w:ind w:left="21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6D29086">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D0026B16">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BAF27738">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246487F4">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E468EA0">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9D67640">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69877EC">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472632E">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96" w15:restartNumberingAfterBreak="0">
    <w:nsid w:val="461A0CC6"/>
    <w:multiLevelType w:val="hybridMultilevel"/>
    <w:tmpl w:val="FFFFFFFF"/>
    <w:lvl w:ilvl="0" w:tplc="5D3AFEC8">
      <w:start w:val="1"/>
      <w:numFmt w:val="decimal"/>
      <w:lvlText w:val="%1."/>
      <w:lvlJc w:val="left"/>
      <w:pPr>
        <w:ind w:left="21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C7A24732">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D5EAD76">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08AA680">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8DCA9E0">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2104858">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DB8C13B2">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1910C314">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4DB68E70">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97" w15:restartNumberingAfterBreak="0">
    <w:nsid w:val="476663DC"/>
    <w:multiLevelType w:val="hybridMultilevel"/>
    <w:tmpl w:val="FFFFFFFF"/>
    <w:lvl w:ilvl="0" w:tplc="9674882E">
      <w:start w:val="1"/>
      <w:numFmt w:val="upperLetter"/>
      <w:lvlText w:val="%1."/>
      <w:lvlJc w:val="left"/>
      <w:pPr>
        <w:ind w:left="3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C0064B24">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5E865A4">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B44E99AC">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29A048A">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31AE7FA">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4761AA2">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18EC9780">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1DEC97A">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98" w15:restartNumberingAfterBreak="0">
    <w:nsid w:val="48867543"/>
    <w:multiLevelType w:val="hybridMultilevel"/>
    <w:tmpl w:val="FFFFFFFF"/>
    <w:lvl w:ilvl="0" w:tplc="CA8E36AC">
      <w:start w:val="1"/>
      <w:numFmt w:val="upperLetter"/>
      <w:lvlText w:val="%1."/>
      <w:lvlJc w:val="left"/>
      <w:pPr>
        <w:ind w:left="3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DC623D2A">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6244D04">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E146F8C6">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46A8EE76">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5B2D972">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9D7C1EC2">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57EC75FC">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D4682C46">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99" w15:restartNumberingAfterBreak="0">
    <w:nsid w:val="4966039F"/>
    <w:multiLevelType w:val="hybridMultilevel"/>
    <w:tmpl w:val="FFFFFFFF"/>
    <w:lvl w:ilvl="0" w:tplc="2222DC40">
      <w:start w:val="1"/>
      <w:numFmt w:val="upperLetter"/>
      <w:lvlText w:val="%1."/>
      <w:lvlJc w:val="left"/>
      <w:pPr>
        <w:ind w:left="3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347CF1CE">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E1AC8EA">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5664C852">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72E2D2DA">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A84E3C6A">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AE63B12">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6F0444A6">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DA2F33E">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00" w15:restartNumberingAfterBreak="0">
    <w:nsid w:val="496E3ECB"/>
    <w:multiLevelType w:val="hybridMultilevel"/>
    <w:tmpl w:val="FFFFFFFF"/>
    <w:lvl w:ilvl="0" w:tplc="40322C6E">
      <w:start w:val="1"/>
      <w:numFmt w:val="upperLetter"/>
      <w:lvlText w:val="%1."/>
      <w:lvlJc w:val="left"/>
      <w:pPr>
        <w:ind w:left="3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108F16E">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A681BF0">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28C69868">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34006884">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80AA3B4">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C0EEE5D0">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E3D64A06">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F5E0E5A">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01" w15:restartNumberingAfterBreak="0">
    <w:nsid w:val="49CB45C4"/>
    <w:multiLevelType w:val="hybridMultilevel"/>
    <w:tmpl w:val="FFFFFFFF"/>
    <w:lvl w:ilvl="0" w:tplc="7A847D84">
      <w:start w:val="1"/>
      <w:numFmt w:val="upperLetter"/>
      <w:lvlText w:val="%1."/>
      <w:lvlJc w:val="left"/>
      <w:pPr>
        <w:ind w:left="3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A0849164">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14F45A84">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83A0808">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81004BD0">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AA2B5AA">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C6682F20">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DCA074C">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361C3DBA">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02" w15:restartNumberingAfterBreak="0">
    <w:nsid w:val="4A0E4762"/>
    <w:multiLevelType w:val="hybridMultilevel"/>
    <w:tmpl w:val="FFFFFFFF"/>
    <w:lvl w:ilvl="0" w:tplc="651A27D0">
      <w:start w:val="1"/>
      <w:numFmt w:val="upperLetter"/>
      <w:lvlText w:val="%1."/>
      <w:lvlJc w:val="left"/>
      <w:pPr>
        <w:ind w:left="3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C7D6026C">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588FAE6">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124C3902">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7C0C5C52">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3FE839B6">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5BF68928">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6D46884A">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EB06766">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03" w15:restartNumberingAfterBreak="0">
    <w:nsid w:val="4A3637EF"/>
    <w:multiLevelType w:val="hybridMultilevel"/>
    <w:tmpl w:val="FFFFFFFF"/>
    <w:lvl w:ilvl="0" w:tplc="FDBE27C6">
      <w:start w:val="2"/>
      <w:numFmt w:val="decimal"/>
      <w:lvlText w:val="%1."/>
      <w:lvlJc w:val="left"/>
      <w:pPr>
        <w:ind w:left="21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7485342">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83B8B79A">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1D56E256">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B5C4D6E4">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A1B4E71A">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8B8C0C54">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673CFFAC">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22A47136">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04" w15:restartNumberingAfterBreak="0">
    <w:nsid w:val="4A450DA2"/>
    <w:multiLevelType w:val="hybridMultilevel"/>
    <w:tmpl w:val="FFFFFFFF"/>
    <w:lvl w:ilvl="0" w:tplc="587AA880">
      <w:start w:val="1"/>
      <w:numFmt w:val="upperLetter"/>
      <w:lvlText w:val="%1."/>
      <w:lvlJc w:val="left"/>
      <w:pPr>
        <w:ind w:left="3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BAC6DB8A">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D13806EA">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C382D5C6">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046D3B8">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4747850">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6C004FE">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8D6F360">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335470EE">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05" w15:restartNumberingAfterBreak="0">
    <w:nsid w:val="4AB138F7"/>
    <w:multiLevelType w:val="hybridMultilevel"/>
    <w:tmpl w:val="FFFFFFFF"/>
    <w:lvl w:ilvl="0" w:tplc="3FAE644C">
      <w:start w:val="1"/>
      <w:numFmt w:val="upperLetter"/>
      <w:lvlText w:val="%1."/>
      <w:lvlJc w:val="left"/>
      <w:pPr>
        <w:ind w:left="3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50CC1D5C">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C509FF8">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59906602">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D9948FC0">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408CBC3E">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DFC49DE">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428442CA">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A1A4B006">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06" w15:restartNumberingAfterBreak="0">
    <w:nsid w:val="4B814E02"/>
    <w:multiLevelType w:val="hybridMultilevel"/>
    <w:tmpl w:val="FFFFFFFF"/>
    <w:lvl w:ilvl="0" w:tplc="E5A0EB9C">
      <w:start w:val="1"/>
      <w:numFmt w:val="upperLetter"/>
      <w:lvlText w:val="%1."/>
      <w:lvlJc w:val="left"/>
      <w:pPr>
        <w:ind w:left="3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7ED085AA">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2C2E4D7C">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33E1746">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9C28AB6">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BA6401C">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D270C700">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E6E44E56">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BA085754">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07" w15:restartNumberingAfterBreak="0">
    <w:nsid w:val="4C3C6F81"/>
    <w:multiLevelType w:val="hybridMultilevel"/>
    <w:tmpl w:val="FFFFFFFF"/>
    <w:lvl w:ilvl="0" w:tplc="F8928DF4">
      <w:start w:val="1"/>
      <w:numFmt w:val="upperLetter"/>
      <w:lvlText w:val="%1."/>
      <w:lvlJc w:val="left"/>
      <w:pPr>
        <w:ind w:left="3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58DE93AA">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DEEF6C4">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CAAA876">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410492E2">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73F85CEE">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8A1E3D36">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8F60E13C">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6D46200">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08" w15:restartNumberingAfterBreak="0">
    <w:nsid w:val="4D8F2B09"/>
    <w:multiLevelType w:val="hybridMultilevel"/>
    <w:tmpl w:val="FFFFFFFF"/>
    <w:lvl w:ilvl="0" w:tplc="51E8C230">
      <w:start w:val="1"/>
      <w:numFmt w:val="decimal"/>
      <w:lvlText w:val="%1."/>
      <w:lvlJc w:val="left"/>
      <w:pPr>
        <w:ind w:left="21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20C4ECC">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7AC1768">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5D5ADD18">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7A6035C8">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A9406550">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3706CF8">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D228FAF8">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9168D932">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09" w15:restartNumberingAfterBreak="0">
    <w:nsid w:val="4DDD5D63"/>
    <w:multiLevelType w:val="hybridMultilevel"/>
    <w:tmpl w:val="FFFFFFFF"/>
    <w:lvl w:ilvl="0" w:tplc="BEF8A7FC">
      <w:start w:val="1"/>
      <w:numFmt w:val="upperLetter"/>
      <w:lvlText w:val="%1."/>
      <w:lvlJc w:val="left"/>
      <w:pPr>
        <w:ind w:left="3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222F9A4">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C92A668">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79402C6A">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7E447A2">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A8DA4C22">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9EE841E">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DBC23F66">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7DD4C326">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10" w15:restartNumberingAfterBreak="0">
    <w:nsid w:val="4FB759A2"/>
    <w:multiLevelType w:val="hybridMultilevel"/>
    <w:tmpl w:val="FFFFFFFF"/>
    <w:lvl w:ilvl="0" w:tplc="CC660380">
      <w:start w:val="1"/>
      <w:numFmt w:val="upperLetter"/>
      <w:lvlText w:val="%1."/>
      <w:lvlJc w:val="left"/>
      <w:pPr>
        <w:ind w:left="3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B82601AE">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BCE882FA">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1A6CEEB0">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5063498">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07521B18">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A7F4B85C">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39F86B9E">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1144C430">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11" w15:restartNumberingAfterBreak="0">
    <w:nsid w:val="5496351D"/>
    <w:multiLevelType w:val="hybridMultilevel"/>
    <w:tmpl w:val="FFFFFFFF"/>
    <w:lvl w:ilvl="0" w:tplc="A9EA1240">
      <w:start w:val="1"/>
      <w:numFmt w:val="upperLetter"/>
      <w:lvlText w:val="%1."/>
      <w:lvlJc w:val="left"/>
      <w:pPr>
        <w:ind w:left="3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99DAE5D8">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169CD082">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85F6932A">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27286D26">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17EDB9E">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ED600DB8">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5FAE5FE">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9E088D6">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12" w15:restartNumberingAfterBreak="0">
    <w:nsid w:val="555203A1"/>
    <w:multiLevelType w:val="hybridMultilevel"/>
    <w:tmpl w:val="FFFFFFFF"/>
    <w:lvl w:ilvl="0" w:tplc="B1E089EC">
      <w:start w:val="1"/>
      <w:numFmt w:val="upperLetter"/>
      <w:lvlText w:val="%1."/>
      <w:lvlJc w:val="left"/>
      <w:pPr>
        <w:ind w:left="3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C56C458C">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6FC2F8DC">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4509932">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81422258">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116FA22">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A50AEF3E">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B2CE32B6">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E620E7FE">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13" w15:restartNumberingAfterBreak="0">
    <w:nsid w:val="557247B3"/>
    <w:multiLevelType w:val="hybridMultilevel"/>
    <w:tmpl w:val="FFFFFFFF"/>
    <w:lvl w:ilvl="0" w:tplc="DBD654C6">
      <w:start w:val="1"/>
      <w:numFmt w:val="upperLetter"/>
      <w:lvlText w:val="%1."/>
      <w:lvlJc w:val="left"/>
      <w:pPr>
        <w:ind w:left="3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BB8AD52">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FA6E48A">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682573C">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08CE03AA">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4486DA0">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EB42DC2E">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6D7CAB4E">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0C4F612">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14" w15:restartNumberingAfterBreak="0">
    <w:nsid w:val="558F0C8D"/>
    <w:multiLevelType w:val="hybridMultilevel"/>
    <w:tmpl w:val="FFFFFFFF"/>
    <w:lvl w:ilvl="0" w:tplc="7438E7A2">
      <w:start w:val="1"/>
      <w:numFmt w:val="decimal"/>
      <w:lvlText w:val="%1."/>
      <w:lvlJc w:val="left"/>
      <w:pPr>
        <w:ind w:left="21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BD7A69E6">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DD220E2">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CF92C1C0">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83247DA0">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EF7AB038">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067E86BC">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3A9A9B5C">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9788D2BC">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15" w15:restartNumberingAfterBreak="0">
    <w:nsid w:val="56634E7B"/>
    <w:multiLevelType w:val="hybridMultilevel"/>
    <w:tmpl w:val="FFFFFFFF"/>
    <w:lvl w:ilvl="0" w:tplc="1D3275D0">
      <w:start w:val="1"/>
      <w:numFmt w:val="decimal"/>
      <w:lvlText w:val="%1."/>
      <w:lvlJc w:val="left"/>
      <w:pPr>
        <w:ind w:left="21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1F4DB84">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165E92C2">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838C053C">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30B037A2">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E6831BE">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9D28B32C">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31F4AAB2">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D9B47D24">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16" w15:restartNumberingAfterBreak="0">
    <w:nsid w:val="57326574"/>
    <w:multiLevelType w:val="hybridMultilevel"/>
    <w:tmpl w:val="FFFFFFFF"/>
    <w:lvl w:ilvl="0" w:tplc="BE6EFA20">
      <w:start w:val="1"/>
      <w:numFmt w:val="decimal"/>
      <w:lvlText w:val="%1."/>
      <w:lvlJc w:val="left"/>
      <w:pPr>
        <w:ind w:left="21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51302CB2">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B3CF024">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0D45D6C">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94342308">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4F865CC6">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A236A1DA">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B5D07B9A">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29F62144">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17" w15:restartNumberingAfterBreak="0">
    <w:nsid w:val="591D6C5D"/>
    <w:multiLevelType w:val="hybridMultilevel"/>
    <w:tmpl w:val="FFFFFFFF"/>
    <w:lvl w:ilvl="0" w:tplc="D1CC239E">
      <w:start w:val="1"/>
      <w:numFmt w:val="decimal"/>
      <w:lvlText w:val="%1."/>
      <w:lvlJc w:val="left"/>
      <w:pPr>
        <w:ind w:left="21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D9CA9750">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FDE54FE">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C4E8220">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88E0644C">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1D685C8">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DE12E780">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7B2038E">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9F7037E6">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18" w15:restartNumberingAfterBreak="0">
    <w:nsid w:val="5943152C"/>
    <w:multiLevelType w:val="hybridMultilevel"/>
    <w:tmpl w:val="FFFFFFFF"/>
    <w:lvl w:ilvl="0" w:tplc="EAE86A80">
      <w:start w:val="1"/>
      <w:numFmt w:val="upperLetter"/>
      <w:lvlText w:val="%1."/>
      <w:lvlJc w:val="left"/>
      <w:pPr>
        <w:ind w:left="3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163AEFBC">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B868DD08">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0DA6D88">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4407C60">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EBCC8322">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0B65364">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8EEA2E1A">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EE76A360">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19" w15:restartNumberingAfterBreak="0">
    <w:nsid w:val="59AF5870"/>
    <w:multiLevelType w:val="hybridMultilevel"/>
    <w:tmpl w:val="FFFFFFFF"/>
    <w:lvl w:ilvl="0" w:tplc="2910A5B8">
      <w:start w:val="1"/>
      <w:numFmt w:val="upperLetter"/>
      <w:lvlText w:val="%1."/>
      <w:lvlJc w:val="left"/>
      <w:pPr>
        <w:ind w:left="3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010B86A">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5378B55E">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3D82EF2">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70258A0">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52C0166C">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900C98D4">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95984CF0">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2A94C554">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20" w15:restartNumberingAfterBreak="0">
    <w:nsid w:val="5A535C5C"/>
    <w:multiLevelType w:val="hybridMultilevel"/>
    <w:tmpl w:val="FFFFFFFF"/>
    <w:lvl w:ilvl="0" w:tplc="E64A3BF8">
      <w:start w:val="1"/>
      <w:numFmt w:val="upperLetter"/>
      <w:lvlText w:val="%1."/>
      <w:lvlJc w:val="left"/>
      <w:pPr>
        <w:ind w:left="3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12127A88">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2FBC944C">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93165A4C">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77267668">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9287392">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342B000">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90BAD2D4">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A6CA1124">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21" w15:restartNumberingAfterBreak="0">
    <w:nsid w:val="5A610F97"/>
    <w:multiLevelType w:val="hybridMultilevel"/>
    <w:tmpl w:val="FFFFFFFF"/>
    <w:lvl w:ilvl="0" w:tplc="A6FE04DC">
      <w:start w:val="1"/>
      <w:numFmt w:val="upperLetter"/>
      <w:lvlText w:val="%1."/>
      <w:lvlJc w:val="left"/>
      <w:pPr>
        <w:ind w:left="3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E9B2D416">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1FC6D1C">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2976E49A">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941222C4">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35AD38A">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E7042B14">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7ECD920">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499673D8">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22" w15:restartNumberingAfterBreak="0">
    <w:nsid w:val="5A74519A"/>
    <w:multiLevelType w:val="hybridMultilevel"/>
    <w:tmpl w:val="FFFFFFFF"/>
    <w:lvl w:ilvl="0" w:tplc="B3A8D68A">
      <w:start w:val="1"/>
      <w:numFmt w:val="upperLetter"/>
      <w:lvlText w:val="%1."/>
      <w:lvlJc w:val="left"/>
      <w:pPr>
        <w:ind w:left="3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D32B3E4">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1E0250E">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220580E">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6386136">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E21A88E4">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3A7E649E">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6F00C124">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EFA0D68">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23" w15:restartNumberingAfterBreak="0">
    <w:nsid w:val="5C810F8F"/>
    <w:multiLevelType w:val="hybridMultilevel"/>
    <w:tmpl w:val="FFFFFFFF"/>
    <w:lvl w:ilvl="0" w:tplc="1122C184">
      <w:start w:val="1"/>
      <w:numFmt w:val="upperLetter"/>
      <w:lvlText w:val="%1."/>
      <w:lvlJc w:val="left"/>
      <w:pPr>
        <w:ind w:left="3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548C41C">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FAE4DB2">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A564E2E">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3207D38">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6FC8BB46">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126391C">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517ED57C">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BCA5BA8">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24" w15:restartNumberingAfterBreak="0">
    <w:nsid w:val="5D763920"/>
    <w:multiLevelType w:val="hybridMultilevel"/>
    <w:tmpl w:val="FFFFFFFF"/>
    <w:lvl w:ilvl="0" w:tplc="6BE25A74">
      <w:start w:val="1"/>
      <w:numFmt w:val="upperLetter"/>
      <w:lvlText w:val="%1."/>
      <w:lvlJc w:val="left"/>
      <w:pPr>
        <w:ind w:left="3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7FC2CDC2">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14EAB3C4">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E97E0398">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35F0BCB0">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66C540C">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5A2A264">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52E80804">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20EA12A">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25" w15:restartNumberingAfterBreak="0">
    <w:nsid w:val="603646AD"/>
    <w:multiLevelType w:val="hybridMultilevel"/>
    <w:tmpl w:val="FFFFFFFF"/>
    <w:lvl w:ilvl="0" w:tplc="201C3144">
      <w:start w:val="1"/>
      <w:numFmt w:val="upperLetter"/>
      <w:lvlText w:val="%1."/>
      <w:lvlJc w:val="left"/>
      <w:pPr>
        <w:ind w:left="3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46E0616">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DAC07654">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49A00C8">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C98C992">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576973A">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37B471B2">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47085E76">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AC2519A">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26" w15:restartNumberingAfterBreak="0">
    <w:nsid w:val="61AE2B26"/>
    <w:multiLevelType w:val="hybridMultilevel"/>
    <w:tmpl w:val="FFFFFFFF"/>
    <w:lvl w:ilvl="0" w:tplc="F5E85400">
      <w:start w:val="1"/>
      <w:numFmt w:val="upperLetter"/>
      <w:lvlText w:val="%1."/>
      <w:lvlJc w:val="left"/>
      <w:pPr>
        <w:ind w:left="3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EBC44D02">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5DE61D4">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5840EB98">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E24F214">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7A7A3942">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E7D4536C">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20AF9DA">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BC360076">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27" w15:restartNumberingAfterBreak="0">
    <w:nsid w:val="63E50754"/>
    <w:multiLevelType w:val="hybridMultilevel"/>
    <w:tmpl w:val="FFFFFFFF"/>
    <w:lvl w:ilvl="0" w:tplc="B0622C06">
      <w:start w:val="1"/>
      <w:numFmt w:val="upperLetter"/>
      <w:lvlText w:val="%1."/>
      <w:lvlJc w:val="left"/>
      <w:pPr>
        <w:ind w:left="3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306905C">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5961544">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53B6F65C">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4DA9B42">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F9C92E0">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502B76E">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86AE2FCA">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BA980DEE">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28" w15:restartNumberingAfterBreak="0">
    <w:nsid w:val="642E0463"/>
    <w:multiLevelType w:val="hybridMultilevel"/>
    <w:tmpl w:val="FFFFFFFF"/>
    <w:lvl w:ilvl="0" w:tplc="164244D4">
      <w:start w:val="1"/>
      <w:numFmt w:val="upperLetter"/>
      <w:lvlText w:val="%1."/>
      <w:lvlJc w:val="left"/>
      <w:pPr>
        <w:ind w:left="3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13008DA">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DC1CC464">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4CE95E6">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3D1E277C">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1ECCC6C">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EFB6A3E4">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1262B46E">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7B085BF4">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29" w15:restartNumberingAfterBreak="0">
    <w:nsid w:val="643F0700"/>
    <w:multiLevelType w:val="hybridMultilevel"/>
    <w:tmpl w:val="FFFFFFFF"/>
    <w:lvl w:ilvl="0" w:tplc="691CF74C">
      <w:start w:val="1"/>
      <w:numFmt w:val="decimal"/>
      <w:lvlText w:val="%1."/>
      <w:lvlJc w:val="left"/>
      <w:pPr>
        <w:ind w:left="21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A9A495D8">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1542DCFE">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910E6A72">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428C952">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F884590">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CC29B52">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6600B26">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2EACFC7A">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30" w15:restartNumberingAfterBreak="0">
    <w:nsid w:val="64B36C43"/>
    <w:multiLevelType w:val="hybridMultilevel"/>
    <w:tmpl w:val="FFFFFFFF"/>
    <w:lvl w:ilvl="0" w:tplc="33EC7488">
      <w:start w:val="1"/>
      <w:numFmt w:val="upperLetter"/>
      <w:lvlText w:val="%1."/>
      <w:lvlJc w:val="left"/>
      <w:pPr>
        <w:ind w:left="3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6C88470">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980296E">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BBE03548">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7A708638">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9B0034E">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DA82730">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B1941D1A">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03233A2">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31" w15:restartNumberingAfterBreak="0">
    <w:nsid w:val="65AD6B0D"/>
    <w:multiLevelType w:val="hybridMultilevel"/>
    <w:tmpl w:val="FFFFFFFF"/>
    <w:lvl w:ilvl="0" w:tplc="24C4F564">
      <w:start w:val="1"/>
      <w:numFmt w:val="upperLetter"/>
      <w:lvlText w:val="%1."/>
      <w:lvlJc w:val="left"/>
      <w:pPr>
        <w:ind w:left="3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94C0F5F2">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B5AE5F0">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E1EC9DF4">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2C74CC12">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4F18AFE0">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D48EF4B2">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DCE606D6">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D86D402">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32" w15:restartNumberingAfterBreak="0">
    <w:nsid w:val="667C638B"/>
    <w:multiLevelType w:val="hybridMultilevel"/>
    <w:tmpl w:val="FFFFFFFF"/>
    <w:lvl w:ilvl="0" w:tplc="40788E90">
      <w:start w:val="1"/>
      <w:numFmt w:val="upperLetter"/>
      <w:lvlText w:val="%1."/>
      <w:lvlJc w:val="left"/>
      <w:pPr>
        <w:ind w:left="3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A0D223A4">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B78057F2">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930480E">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BC464D60">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2A409AE">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9328E82A">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3E48AD30">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C983A8A">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33" w15:restartNumberingAfterBreak="0">
    <w:nsid w:val="67347093"/>
    <w:multiLevelType w:val="hybridMultilevel"/>
    <w:tmpl w:val="FFFFFFFF"/>
    <w:lvl w:ilvl="0" w:tplc="2EC47D48">
      <w:start w:val="1"/>
      <w:numFmt w:val="upperLetter"/>
      <w:lvlText w:val="%1."/>
      <w:lvlJc w:val="left"/>
      <w:pPr>
        <w:ind w:left="3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D8826FC4">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D200474">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962AE3A">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867A61DA">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724C5B42">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B923862">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8E5E3568">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3098BF0A">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34" w15:restartNumberingAfterBreak="0">
    <w:nsid w:val="67561A70"/>
    <w:multiLevelType w:val="hybridMultilevel"/>
    <w:tmpl w:val="FFFFFFFF"/>
    <w:lvl w:ilvl="0" w:tplc="C76615EC">
      <w:start w:val="1"/>
      <w:numFmt w:val="upperLetter"/>
      <w:lvlText w:val="%1."/>
      <w:lvlJc w:val="left"/>
      <w:pPr>
        <w:ind w:left="3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610A12A4">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6DA61430">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93051A4">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7E7E1B8C">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09AC55B6">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9698B766">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5E0435CC">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5949DE2">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35" w15:restartNumberingAfterBreak="0">
    <w:nsid w:val="68251A7B"/>
    <w:multiLevelType w:val="hybridMultilevel"/>
    <w:tmpl w:val="FFFFFFFF"/>
    <w:lvl w:ilvl="0" w:tplc="46F0FC78">
      <w:start w:val="1"/>
      <w:numFmt w:val="decimal"/>
      <w:lvlText w:val="%1."/>
      <w:lvlJc w:val="left"/>
      <w:pPr>
        <w:ind w:left="21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389E7A2A">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2B0E227A">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2638A3FA">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22E220C">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D706A66">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78CC70E">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16C2577C">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A84A93F8">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36" w15:restartNumberingAfterBreak="0">
    <w:nsid w:val="68751873"/>
    <w:multiLevelType w:val="hybridMultilevel"/>
    <w:tmpl w:val="FFFFFFFF"/>
    <w:lvl w:ilvl="0" w:tplc="54EA0882">
      <w:start w:val="1"/>
      <w:numFmt w:val="upperLetter"/>
      <w:lvlText w:val="%1."/>
      <w:lvlJc w:val="left"/>
      <w:pPr>
        <w:ind w:left="3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E752E866">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7E6B076">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55EC95A0">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8894FB10">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511C16F8">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834C990">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D4EE8E6">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68C23624">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37" w15:restartNumberingAfterBreak="0">
    <w:nsid w:val="68FF485E"/>
    <w:multiLevelType w:val="hybridMultilevel"/>
    <w:tmpl w:val="FFFFFFFF"/>
    <w:lvl w:ilvl="0" w:tplc="EDA44D04">
      <w:start w:val="1"/>
      <w:numFmt w:val="upperLetter"/>
      <w:lvlText w:val="%1."/>
      <w:lvlJc w:val="left"/>
      <w:pPr>
        <w:ind w:left="3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E530E12A">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AE4B6FE">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BE6821A0">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7F9C1B9E">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F3E53B0">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2DA7EE8">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72A9338">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2FD690D2">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38" w15:restartNumberingAfterBreak="0">
    <w:nsid w:val="691B7CB7"/>
    <w:multiLevelType w:val="hybridMultilevel"/>
    <w:tmpl w:val="FFFFFFFF"/>
    <w:lvl w:ilvl="0" w:tplc="A7A01A50">
      <w:start w:val="1"/>
      <w:numFmt w:val="upperLetter"/>
      <w:lvlText w:val="%1."/>
      <w:lvlJc w:val="left"/>
      <w:pPr>
        <w:ind w:left="3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C8D647EC">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B420CB36">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940AD126">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4C5009DC">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0C64A8A">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3B6A7A8">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816A1FD8">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112C2812">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39" w15:restartNumberingAfterBreak="0">
    <w:nsid w:val="69693010"/>
    <w:multiLevelType w:val="hybridMultilevel"/>
    <w:tmpl w:val="FFFFFFFF"/>
    <w:lvl w:ilvl="0" w:tplc="464414E4">
      <w:start w:val="1"/>
      <w:numFmt w:val="decimal"/>
      <w:lvlText w:val="%1."/>
      <w:lvlJc w:val="left"/>
      <w:pPr>
        <w:ind w:left="21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B53AEDB8">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19E9F36">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AE4893E">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B0A2DFDA">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CD0989C">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CAAC7F0">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C3E22A6">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B7888A6C">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40" w15:restartNumberingAfterBreak="0">
    <w:nsid w:val="697455C2"/>
    <w:multiLevelType w:val="hybridMultilevel"/>
    <w:tmpl w:val="FFFFFFFF"/>
    <w:lvl w:ilvl="0" w:tplc="8EB0911A">
      <w:start w:val="1"/>
      <w:numFmt w:val="upperLetter"/>
      <w:lvlText w:val="%1."/>
      <w:lvlJc w:val="left"/>
      <w:pPr>
        <w:ind w:left="3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144E4214">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8416E6E0">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AC5AA6DC">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326BABA">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6FE3A6A">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DAE8BDE">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43CC383C">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A84BD5A">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41" w15:restartNumberingAfterBreak="0">
    <w:nsid w:val="6B347663"/>
    <w:multiLevelType w:val="hybridMultilevel"/>
    <w:tmpl w:val="FFFFFFFF"/>
    <w:lvl w:ilvl="0" w:tplc="10E8E78C">
      <w:start w:val="1"/>
      <w:numFmt w:val="upperLetter"/>
      <w:lvlText w:val="%1."/>
      <w:lvlJc w:val="left"/>
      <w:pPr>
        <w:ind w:left="3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90AC8DE">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79C26220">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C2884DA2">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B9A7674">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AB2C5366">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814CAD0">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1A46542C">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996422DA">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42" w15:restartNumberingAfterBreak="0">
    <w:nsid w:val="6B655688"/>
    <w:multiLevelType w:val="hybridMultilevel"/>
    <w:tmpl w:val="FFFFFFFF"/>
    <w:lvl w:ilvl="0" w:tplc="D54076EC">
      <w:start w:val="1"/>
      <w:numFmt w:val="upperLetter"/>
      <w:lvlText w:val="%1."/>
      <w:lvlJc w:val="left"/>
      <w:pPr>
        <w:ind w:left="3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A9FE07BE">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79D8DEDC">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1EEEE252">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04F46090">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E942A74">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6A8ABB0">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378F80C">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6C80D5BC">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43" w15:restartNumberingAfterBreak="0">
    <w:nsid w:val="6BC66B0C"/>
    <w:multiLevelType w:val="hybridMultilevel"/>
    <w:tmpl w:val="FFFFFFFF"/>
    <w:lvl w:ilvl="0" w:tplc="DFCACEF0">
      <w:start w:val="1"/>
      <w:numFmt w:val="upperLetter"/>
      <w:lvlText w:val="%1."/>
      <w:lvlJc w:val="left"/>
      <w:pPr>
        <w:ind w:left="3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61E05F6E">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56EE668E">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C8219D4">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2E143FFC">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AB00FD0">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05D63F4A">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49909F28">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312E3AFA">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44" w15:restartNumberingAfterBreak="0">
    <w:nsid w:val="6D05250B"/>
    <w:multiLevelType w:val="hybridMultilevel"/>
    <w:tmpl w:val="FFFFFFFF"/>
    <w:lvl w:ilvl="0" w:tplc="A29A8606">
      <w:start w:val="1"/>
      <w:numFmt w:val="decimal"/>
      <w:lvlText w:val="%1."/>
      <w:lvlJc w:val="left"/>
      <w:pPr>
        <w:ind w:left="29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7E4D2DE">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2F789538">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18E65BC">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590E60C">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D7E5B04">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F5C5F02">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5984831A">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E5F45494">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45" w15:restartNumberingAfterBreak="0">
    <w:nsid w:val="6D0D54C2"/>
    <w:multiLevelType w:val="hybridMultilevel"/>
    <w:tmpl w:val="FFFFFFFF"/>
    <w:lvl w:ilvl="0" w:tplc="9AA2DDE0">
      <w:start w:val="1"/>
      <w:numFmt w:val="lowerLetter"/>
      <w:lvlText w:val="%1."/>
      <w:lvlJc w:val="left"/>
      <w:pPr>
        <w:ind w:left="21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7ADE25F8">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AE09F14">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58ECA984">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F4EF382">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6D8287B2">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64E9B9E">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79F8B226">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456BEEE">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46" w15:restartNumberingAfterBreak="0">
    <w:nsid w:val="6FB0711B"/>
    <w:multiLevelType w:val="hybridMultilevel"/>
    <w:tmpl w:val="FFFFFFFF"/>
    <w:lvl w:ilvl="0" w:tplc="F3E64BD8">
      <w:start w:val="1"/>
      <w:numFmt w:val="upperLetter"/>
      <w:lvlText w:val="%1."/>
      <w:lvlJc w:val="left"/>
      <w:pPr>
        <w:ind w:left="3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2F83BE2">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BC14CB84">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94C119E">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8829724">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47806DA">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F18D716">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0DCBB46">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0B055DE">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47" w15:restartNumberingAfterBreak="0">
    <w:nsid w:val="70694D51"/>
    <w:multiLevelType w:val="hybridMultilevel"/>
    <w:tmpl w:val="FFFFFFFF"/>
    <w:lvl w:ilvl="0" w:tplc="DF8A463E">
      <w:start w:val="1"/>
      <w:numFmt w:val="upperLetter"/>
      <w:lvlText w:val="%1."/>
      <w:lvlJc w:val="left"/>
      <w:pPr>
        <w:ind w:left="3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7641D14">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EF9E3300">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AD6E1FC">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0D7CBF04">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A309F1A">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5BCAF2E">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E344581A">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4B4C1C18">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48" w15:restartNumberingAfterBreak="0">
    <w:nsid w:val="713248C5"/>
    <w:multiLevelType w:val="hybridMultilevel"/>
    <w:tmpl w:val="FFFFFFFF"/>
    <w:lvl w:ilvl="0" w:tplc="033ED296">
      <w:start w:val="1"/>
      <w:numFmt w:val="decimal"/>
      <w:lvlText w:val="%1."/>
      <w:lvlJc w:val="left"/>
      <w:pPr>
        <w:ind w:left="21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3ACAC3B8">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21229F9E">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1C54371E">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C6ABBB4">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1DC098E">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0922A6A2">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4FE063A">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1DCA2958">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49" w15:restartNumberingAfterBreak="0">
    <w:nsid w:val="728A686E"/>
    <w:multiLevelType w:val="hybridMultilevel"/>
    <w:tmpl w:val="FFFFFFFF"/>
    <w:lvl w:ilvl="0" w:tplc="26E6BBDE">
      <w:start w:val="1"/>
      <w:numFmt w:val="upperLetter"/>
      <w:lvlText w:val="%1."/>
      <w:lvlJc w:val="left"/>
      <w:pPr>
        <w:ind w:left="3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AF58566A">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84623AD4">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C20FD5C">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39CA43BE">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496045FC">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55120C20">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906CEF0A">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8706EE6">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50" w15:restartNumberingAfterBreak="0">
    <w:nsid w:val="729C0EA5"/>
    <w:multiLevelType w:val="hybridMultilevel"/>
    <w:tmpl w:val="FFFFFFFF"/>
    <w:lvl w:ilvl="0" w:tplc="2ACAD4C8">
      <w:start w:val="1"/>
      <w:numFmt w:val="upperLetter"/>
      <w:lvlText w:val="%1."/>
      <w:lvlJc w:val="left"/>
      <w:pPr>
        <w:ind w:left="3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9EE40B00">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E72E074">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708A00AA">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D9E6E88A">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1C8352E">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AB068FF4">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3E4B9B6">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2AEC2220">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51" w15:restartNumberingAfterBreak="0">
    <w:nsid w:val="73763C28"/>
    <w:multiLevelType w:val="hybridMultilevel"/>
    <w:tmpl w:val="FFFFFFFF"/>
    <w:lvl w:ilvl="0" w:tplc="2D42BEFE">
      <w:start w:val="1"/>
      <w:numFmt w:val="decimal"/>
      <w:lvlText w:val="%1."/>
      <w:lvlJc w:val="left"/>
      <w:pPr>
        <w:ind w:left="21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A5A15C8">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229E7A78">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EA1A7EB8">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EA2CFA4">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48F0AC84">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EA1495BA">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5647DAA">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7AD8495A">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52" w15:restartNumberingAfterBreak="0">
    <w:nsid w:val="73F708CC"/>
    <w:multiLevelType w:val="hybridMultilevel"/>
    <w:tmpl w:val="FFFFFFFF"/>
    <w:lvl w:ilvl="0" w:tplc="6972A028">
      <w:start w:val="1"/>
      <w:numFmt w:val="upperLetter"/>
      <w:lvlText w:val="%1."/>
      <w:lvlJc w:val="left"/>
      <w:pPr>
        <w:ind w:left="3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B472E636">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D9866FA">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12525B2C">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F96A68E">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0EE85D9C">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8E6FA32">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ECCC0B2A">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2B2AB9A">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53" w15:restartNumberingAfterBreak="0">
    <w:nsid w:val="74245425"/>
    <w:multiLevelType w:val="hybridMultilevel"/>
    <w:tmpl w:val="FFFFFFFF"/>
    <w:lvl w:ilvl="0" w:tplc="AD7CEC16">
      <w:start w:val="1"/>
      <w:numFmt w:val="decimal"/>
      <w:lvlText w:val="%1."/>
      <w:lvlJc w:val="left"/>
      <w:pPr>
        <w:ind w:left="21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BE2C2BAE">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5C40598">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A123384">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B0C61E5C">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D384AA0">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DE89FFE">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3E2802C6">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E244F904">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54" w15:restartNumberingAfterBreak="0">
    <w:nsid w:val="74507973"/>
    <w:multiLevelType w:val="hybridMultilevel"/>
    <w:tmpl w:val="FFFFFFFF"/>
    <w:lvl w:ilvl="0" w:tplc="FF32BD5A">
      <w:start w:val="1"/>
      <w:numFmt w:val="decimal"/>
      <w:lvlText w:val="%1."/>
      <w:lvlJc w:val="left"/>
      <w:pPr>
        <w:ind w:left="21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B7E8BF0C">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FF03F10">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31E9E8E">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4A565574">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E500E12">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F5EA048">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89225BD6">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B4B2829A">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55" w15:restartNumberingAfterBreak="0">
    <w:nsid w:val="77804EAA"/>
    <w:multiLevelType w:val="hybridMultilevel"/>
    <w:tmpl w:val="FFFFFFFF"/>
    <w:lvl w:ilvl="0" w:tplc="20E0799A">
      <w:start w:val="1"/>
      <w:numFmt w:val="upperLetter"/>
      <w:lvlText w:val="%1."/>
      <w:lvlJc w:val="left"/>
      <w:pPr>
        <w:ind w:left="3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9A80BFCE">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4440F3E">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1D05E28">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7D6C3702">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2F25792">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EB1C550A">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BA783892">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AB0EE142">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56" w15:restartNumberingAfterBreak="0">
    <w:nsid w:val="790F1017"/>
    <w:multiLevelType w:val="hybridMultilevel"/>
    <w:tmpl w:val="FFFFFFFF"/>
    <w:lvl w:ilvl="0" w:tplc="CDF0E784">
      <w:start w:val="1"/>
      <w:numFmt w:val="decimal"/>
      <w:lvlText w:val="%1."/>
      <w:lvlJc w:val="left"/>
      <w:pPr>
        <w:ind w:left="21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5524C6B4">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6D62E224">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9584E92">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B37E803A">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D72C4658">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26830FE">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4587B7C">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D77A1544">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57" w15:restartNumberingAfterBreak="0">
    <w:nsid w:val="79214814"/>
    <w:multiLevelType w:val="hybridMultilevel"/>
    <w:tmpl w:val="FFFFFFFF"/>
    <w:lvl w:ilvl="0" w:tplc="ECE003C0">
      <w:start w:val="1"/>
      <w:numFmt w:val="upperLetter"/>
      <w:lvlText w:val="%1."/>
      <w:lvlJc w:val="left"/>
      <w:pPr>
        <w:ind w:left="3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E0EE1C0">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11AEBC68">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7F02D8B0">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7582638">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FC0AEB8">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754B51A">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4DECE584">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A9B620F4">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58" w15:restartNumberingAfterBreak="0">
    <w:nsid w:val="79C120FA"/>
    <w:multiLevelType w:val="hybridMultilevel"/>
    <w:tmpl w:val="FFFFFFFF"/>
    <w:lvl w:ilvl="0" w:tplc="9626C1E8">
      <w:start w:val="1"/>
      <w:numFmt w:val="decimal"/>
      <w:lvlText w:val="%1."/>
      <w:lvlJc w:val="left"/>
      <w:pPr>
        <w:ind w:left="29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46CC9A6">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714CFEB2">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9EFCA628">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6EA22DE">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6DA8BF6">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D8F01562">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8F6808AC">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37808B6">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59" w15:restartNumberingAfterBreak="0">
    <w:nsid w:val="79E22FF4"/>
    <w:multiLevelType w:val="hybridMultilevel"/>
    <w:tmpl w:val="FFFFFFFF"/>
    <w:lvl w:ilvl="0" w:tplc="DCAE792A">
      <w:start w:val="1"/>
      <w:numFmt w:val="upperLetter"/>
      <w:lvlText w:val="%1."/>
      <w:lvlJc w:val="left"/>
      <w:pPr>
        <w:ind w:left="3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A7E213EE">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75073FC">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12AA6584">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DF86D6C2">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97E100A">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CF462CBE">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71403DC">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B7ED446">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60" w15:restartNumberingAfterBreak="0">
    <w:nsid w:val="7B595D1A"/>
    <w:multiLevelType w:val="hybridMultilevel"/>
    <w:tmpl w:val="FFFFFFFF"/>
    <w:lvl w:ilvl="0" w:tplc="046AC192">
      <w:start w:val="1"/>
      <w:numFmt w:val="upperLetter"/>
      <w:lvlText w:val="%1."/>
      <w:lvlJc w:val="left"/>
      <w:pPr>
        <w:ind w:left="3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A12EF8AC">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8C0AE130">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6FEC36FA">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88D0135C">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95271A2">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82EB2A2">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7062EB2">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298B472">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61" w15:restartNumberingAfterBreak="0">
    <w:nsid w:val="7B596834"/>
    <w:multiLevelType w:val="hybridMultilevel"/>
    <w:tmpl w:val="FFFFFFFF"/>
    <w:lvl w:ilvl="0" w:tplc="A63E3B3C">
      <w:start w:val="1"/>
      <w:numFmt w:val="upperLetter"/>
      <w:lvlText w:val="%1."/>
      <w:lvlJc w:val="left"/>
      <w:pPr>
        <w:ind w:left="3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D47875D0">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2DDCB16C">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B86F5A8">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D3864630">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03269BE">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BD863C8">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46943254">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295E72FE">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62" w15:restartNumberingAfterBreak="0">
    <w:nsid w:val="7BA77CA3"/>
    <w:multiLevelType w:val="hybridMultilevel"/>
    <w:tmpl w:val="FFFFFFFF"/>
    <w:lvl w:ilvl="0" w:tplc="77AEF4DE">
      <w:start w:val="1"/>
      <w:numFmt w:val="upperLetter"/>
      <w:lvlText w:val="%1."/>
      <w:lvlJc w:val="left"/>
      <w:pPr>
        <w:ind w:left="3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938C1078">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68CF248">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6A1E96A0">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3B89E0E">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39CC2C6">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A378ACFA">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1CA5DBA">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3BA22372">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63" w15:restartNumberingAfterBreak="0">
    <w:nsid w:val="7C5E7FBA"/>
    <w:multiLevelType w:val="hybridMultilevel"/>
    <w:tmpl w:val="FFFFFFFF"/>
    <w:lvl w:ilvl="0" w:tplc="8DCA0756">
      <w:start w:val="1"/>
      <w:numFmt w:val="upperLetter"/>
      <w:lvlText w:val="%1."/>
      <w:lvlJc w:val="left"/>
      <w:pPr>
        <w:ind w:left="3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AE8816A4">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92259AC">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8F96F2A4">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06FA00C6">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7B28748">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2AAD490">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14241904">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570D5E8">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64" w15:restartNumberingAfterBreak="0">
    <w:nsid w:val="7CEB25AB"/>
    <w:multiLevelType w:val="hybridMultilevel"/>
    <w:tmpl w:val="FFFFFFFF"/>
    <w:lvl w:ilvl="0" w:tplc="9252C3CE">
      <w:start w:val="1"/>
      <w:numFmt w:val="upperLetter"/>
      <w:lvlText w:val="%1."/>
      <w:lvlJc w:val="left"/>
      <w:pPr>
        <w:ind w:left="3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6E4236A8">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5AAAAF40">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0C6E50A">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4306C2A6">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0E9AA422">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3ECED368">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D1006FEE">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59E1D66">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65" w15:restartNumberingAfterBreak="0">
    <w:nsid w:val="7DC41888"/>
    <w:multiLevelType w:val="hybridMultilevel"/>
    <w:tmpl w:val="FFFFFFFF"/>
    <w:lvl w:ilvl="0" w:tplc="BBEAB45E">
      <w:start w:val="1"/>
      <w:numFmt w:val="upperLetter"/>
      <w:lvlText w:val="%1."/>
      <w:lvlJc w:val="left"/>
      <w:pPr>
        <w:ind w:left="3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0AC3F34">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1B1C58B6">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AF46B1E2">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6301812">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A8E60624">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E9CCD0F6">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6F6F33C">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634762C">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66" w15:restartNumberingAfterBreak="0">
    <w:nsid w:val="7E706852"/>
    <w:multiLevelType w:val="hybridMultilevel"/>
    <w:tmpl w:val="FFFFFFFF"/>
    <w:lvl w:ilvl="0" w:tplc="DA6271A0">
      <w:start w:val="1"/>
      <w:numFmt w:val="upperLetter"/>
      <w:lvlText w:val="%1."/>
      <w:lvlJc w:val="left"/>
      <w:pPr>
        <w:ind w:left="3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D403E84">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F2EB6B8">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26C4A75A">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4DCF940">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D940F18C">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C7AD654">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04E02F4">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B6B4C1CA">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67" w15:restartNumberingAfterBreak="0">
    <w:nsid w:val="7F7D347F"/>
    <w:multiLevelType w:val="hybridMultilevel"/>
    <w:tmpl w:val="FFFFFFFF"/>
    <w:lvl w:ilvl="0" w:tplc="517C7292">
      <w:start w:val="1"/>
      <w:numFmt w:val="upperLetter"/>
      <w:lvlText w:val="%1."/>
      <w:lvlJc w:val="left"/>
      <w:pPr>
        <w:ind w:left="31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A768BAB2">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E11A44D2">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9FC4BB28">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94645126">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7DB063C0">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4DA0CE2">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93A83654">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BFEEB75C">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num w:numId="1">
    <w:abstractNumId w:val="66"/>
  </w:num>
  <w:num w:numId="2">
    <w:abstractNumId w:val="39"/>
  </w:num>
  <w:num w:numId="3">
    <w:abstractNumId w:val="140"/>
  </w:num>
  <w:num w:numId="4">
    <w:abstractNumId w:val="122"/>
  </w:num>
  <w:num w:numId="5">
    <w:abstractNumId w:val="97"/>
  </w:num>
  <w:num w:numId="6">
    <w:abstractNumId w:val="130"/>
  </w:num>
  <w:num w:numId="7">
    <w:abstractNumId w:val="57"/>
  </w:num>
  <w:num w:numId="8">
    <w:abstractNumId w:val="104"/>
  </w:num>
  <w:num w:numId="9">
    <w:abstractNumId w:val="134"/>
  </w:num>
  <w:num w:numId="10">
    <w:abstractNumId w:val="85"/>
  </w:num>
  <w:num w:numId="11">
    <w:abstractNumId w:val="75"/>
  </w:num>
  <w:num w:numId="12">
    <w:abstractNumId w:val="112"/>
  </w:num>
  <w:num w:numId="13">
    <w:abstractNumId w:val="92"/>
  </w:num>
  <w:num w:numId="14">
    <w:abstractNumId w:val="164"/>
  </w:num>
  <w:num w:numId="15">
    <w:abstractNumId w:val="32"/>
  </w:num>
  <w:num w:numId="16">
    <w:abstractNumId w:val="54"/>
  </w:num>
  <w:num w:numId="17">
    <w:abstractNumId w:val="79"/>
  </w:num>
  <w:num w:numId="18">
    <w:abstractNumId w:val="166"/>
  </w:num>
  <w:num w:numId="19">
    <w:abstractNumId w:val="160"/>
  </w:num>
  <w:num w:numId="20">
    <w:abstractNumId w:val="31"/>
  </w:num>
  <w:num w:numId="21">
    <w:abstractNumId w:val="10"/>
  </w:num>
  <w:num w:numId="22">
    <w:abstractNumId w:val="83"/>
  </w:num>
  <w:num w:numId="23">
    <w:abstractNumId w:val="53"/>
  </w:num>
  <w:num w:numId="24">
    <w:abstractNumId w:val="12"/>
  </w:num>
  <w:num w:numId="25">
    <w:abstractNumId w:val="142"/>
  </w:num>
  <w:num w:numId="26">
    <w:abstractNumId w:val="30"/>
  </w:num>
  <w:num w:numId="27">
    <w:abstractNumId w:val="108"/>
  </w:num>
  <w:num w:numId="28">
    <w:abstractNumId w:val="156"/>
  </w:num>
  <w:num w:numId="29">
    <w:abstractNumId w:val="46"/>
  </w:num>
  <w:num w:numId="30">
    <w:abstractNumId w:val="91"/>
  </w:num>
  <w:num w:numId="31">
    <w:abstractNumId w:val="90"/>
  </w:num>
  <w:num w:numId="32">
    <w:abstractNumId w:val="3"/>
  </w:num>
  <w:num w:numId="33">
    <w:abstractNumId w:val="129"/>
  </w:num>
  <w:num w:numId="34">
    <w:abstractNumId w:val="95"/>
  </w:num>
  <w:num w:numId="35">
    <w:abstractNumId w:val="43"/>
  </w:num>
  <w:num w:numId="36">
    <w:abstractNumId w:val="27"/>
  </w:num>
  <w:num w:numId="37">
    <w:abstractNumId w:val="36"/>
  </w:num>
  <w:num w:numId="38">
    <w:abstractNumId w:val="84"/>
  </w:num>
  <w:num w:numId="39">
    <w:abstractNumId w:val="157"/>
  </w:num>
  <w:num w:numId="40">
    <w:abstractNumId w:val="93"/>
  </w:num>
  <w:num w:numId="41">
    <w:abstractNumId w:val="101"/>
  </w:num>
  <w:num w:numId="42">
    <w:abstractNumId w:val="98"/>
  </w:num>
  <w:num w:numId="43">
    <w:abstractNumId w:val="137"/>
  </w:num>
  <w:num w:numId="44">
    <w:abstractNumId w:val="45"/>
  </w:num>
  <w:num w:numId="45">
    <w:abstractNumId w:val="88"/>
  </w:num>
  <w:num w:numId="46">
    <w:abstractNumId w:val="113"/>
  </w:num>
  <w:num w:numId="47">
    <w:abstractNumId w:val="141"/>
  </w:num>
  <w:num w:numId="48">
    <w:abstractNumId w:val="87"/>
  </w:num>
  <w:num w:numId="49">
    <w:abstractNumId w:val="111"/>
  </w:num>
  <w:num w:numId="50">
    <w:abstractNumId w:val="146"/>
  </w:num>
  <w:num w:numId="51">
    <w:abstractNumId w:val="89"/>
  </w:num>
  <w:num w:numId="52">
    <w:abstractNumId w:val="59"/>
  </w:num>
  <w:num w:numId="53">
    <w:abstractNumId w:val="125"/>
  </w:num>
  <w:num w:numId="54">
    <w:abstractNumId w:val="148"/>
  </w:num>
  <w:num w:numId="55">
    <w:abstractNumId w:val="78"/>
  </w:num>
  <w:num w:numId="56">
    <w:abstractNumId w:val="116"/>
  </w:num>
  <w:num w:numId="57">
    <w:abstractNumId w:val="100"/>
  </w:num>
  <w:num w:numId="58">
    <w:abstractNumId w:val="2"/>
  </w:num>
  <w:num w:numId="59">
    <w:abstractNumId w:val="155"/>
  </w:num>
  <w:num w:numId="60">
    <w:abstractNumId w:val="63"/>
  </w:num>
  <w:num w:numId="61">
    <w:abstractNumId w:val="70"/>
  </w:num>
  <w:num w:numId="62">
    <w:abstractNumId w:val="72"/>
  </w:num>
  <w:num w:numId="63">
    <w:abstractNumId w:val="165"/>
  </w:num>
  <w:num w:numId="64">
    <w:abstractNumId w:val="7"/>
  </w:num>
  <w:num w:numId="65">
    <w:abstractNumId w:val="11"/>
  </w:num>
  <w:num w:numId="66">
    <w:abstractNumId w:val="94"/>
  </w:num>
  <w:num w:numId="67">
    <w:abstractNumId w:val="65"/>
  </w:num>
  <w:num w:numId="68">
    <w:abstractNumId w:val="22"/>
  </w:num>
  <w:num w:numId="69">
    <w:abstractNumId w:val="5"/>
  </w:num>
  <w:num w:numId="70">
    <w:abstractNumId w:val="139"/>
  </w:num>
  <w:num w:numId="71">
    <w:abstractNumId w:val="145"/>
  </w:num>
  <w:num w:numId="72">
    <w:abstractNumId w:val="42"/>
  </w:num>
  <w:num w:numId="73">
    <w:abstractNumId w:val="21"/>
  </w:num>
  <w:num w:numId="74">
    <w:abstractNumId w:val="110"/>
  </w:num>
  <w:num w:numId="75">
    <w:abstractNumId w:val="6"/>
  </w:num>
  <w:num w:numId="76">
    <w:abstractNumId w:val="56"/>
  </w:num>
  <w:num w:numId="77">
    <w:abstractNumId w:val="17"/>
  </w:num>
  <w:num w:numId="78">
    <w:abstractNumId w:val="51"/>
  </w:num>
  <w:num w:numId="79">
    <w:abstractNumId w:val="153"/>
  </w:num>
  <w:num w:numId="80">
    <w:abstractNumId w:val="127"/>
  </w:num>
  <w:num w:numId="81">
    <w:abstractNumId w:val="132"/>
  </w:num>
  <w:num w:numId="82">
    <w:abstractNumId w:val="24"/>
  </w:num>
  <w:num w:numId="83">
    <w:abstractNumId w:val="162"/>
  </w:num>
  <w:num w:numId="84">
    <w:abstractNumId w:val="16"/>
  </w:num>
  <w:num w:numId="85">
    <w:abstractNumId w:val="99"/>
  </w:num>
  <w:num w:numId="86">
    <w:abstractNumId w:val="64"/>
  </w:num>
  <w:num w:numId="87">
    <w:abstractNumId w:val="128"/>
  </w:num>
  <w:num w:numId="88">
    <w:abstractNumId w:val="0"/>
  </w:num>
  <w:num w:numId="89">
    <w:abstractNumId w:val="52"/>
  </w:num>
  <w:num w:numId="90">
    <w:abstractNumId w:val="33"/>
  </w:num>
  <w:num w:numId="91">
    <w:abstractNumId w:val="80"/>
  </w:num>
  <w:num w:numId="92">
    <w:abstractNumId w:val="60"/>
  </w:num>
  <w:num w:numId="93">
    <w:abstractNumId w:val="107"/>
  </w:num>
  <w:num w:numId="94">
    <w:abstractNumId w:val="41"/>
  </w:num>
  <w:num w:numId="95">
    <w:abstractNumId w:val="124"/>
  </w:num>
  <w:num w:numId="96">
    <w:abstractNumId w:val="40"/>
  </w:num>
  <w:num w:numId="97">
    <w:abstractNumId w:val="14"/>
  </w:num>
  <w:num w:numId="98">
    <w:abstractNumId w:val="136"/>
  </w:num>
  <w:num w:numId="99">
    <w:abstractNumId w:val="62"/>
  </w:num>
  <w:num w:numId="100">
    <w:abstractNumId w:val="144"/>
  </w:num>
  <w:num w:numId="101">
    <w:abstractNumId w:val="55"/>
  </w:num>
  <w:num w:numId="102">
    <w:abstractNumId w:val="114"/>
  </w:num>
  <w:num w:numId="103">
    <w:abstractNumId w:val="18"/>
  </w:num>
  <w:num w:numId="104">
    <w:abstractNumId w:val="48"/>
  </w:num>
  <w:num w:numId="105">
    <w:abstractNumId w:val="133"/>
  </w:num>
  <w:num w:numId="106">
    <w:abstractNumId w:val="105"/>
  </w:num>
  <w:num w:numId="107">
    <w:abstractNumId w:val="96"/>
  </w:num>
  <w:num w:numId="108">
    <w:abstractNumId w:val="151"/>
  </w:num>
  <w:num w:numId="109">
    <w:abstractNumId w:val="103"/>
  </w:num>
  <w:num w:numId="110">
    <w:abstractNumId w:val="120"/>
  </w:num>
  <w:num w:numId="111">
    <w:abstractNumId w:val="9"/>
  </w:num>
  <w:num w:numId="112">
    <w:abstractNumId w:val="61"/>
  </w:num>
  <w:num w:numId="113">
    <w:abstractNumId w:val="50"/>
  </w:num>
  <w:num w:numId="114">
    <w:abstractNumId w:val="82"/>
  </w:num>
  <w:num w:numId="115">
    <w:abstractNumId w:val="23"/>
  </w:num>
  <w:num w:numId="116">
    <w:abstractNumId w:val="152"/>
  </w:num>
  <w:num w:numId="117">
    <w:abstractNumId w:val="154"/>
  </w:num>
  <w:num w:numId="118">
    <w:abstractNumId w:val="121"/>
  </w:num>
  <w:num w:numId="119">
    <w:abstractNumId w:val="117"/>
  </w:num>
  <w:num w:numId="120">
    <w:abstractNumId w:val="143"/>
  </w:num>
  <w:num w:numId="121">
    <w:abstractNumId w:val="158"/>
  </w:num>
  <w:num w:numId="122">
    <w:abstractNumId w:val="76"/>
  </w:num>
  <w:num w:numId="123">
    <w:abstractNumId w:val="15"/>
  </w:num>
  <w:num w:numId="124">
    <w:abstractNumId w:val="28"/>
  </w:num>
  <w:num w:numId="125">
    <w:abstractNumId w:val="126"/>
  </w:num>
  <w:num w:numId="126">
    <w:abstractNumId w:val="159"/>
  </w:num>
  <w:num w:numId="127">
    <w:abstractNumId w:val="29"/>
  </w:num>
  <w:num w:numId="128">
    <w:abstractNumId w:val="150"/>
  </w:num>
  <w:num w:numId="129">
    <w:abstractNumId w:val="115"/>
  </w:num>
  <w:num w:numId="130">
    <w:abstractNumId w:val="49"/>
  </w:num>
  <w:num w:numId="131">
    <w:abstractNumId w:val="68"/>
  </w:num>
  <w:num w:numId="132">
    <w:abstractNumId w:val="35"/>
  </w:num>
  <w:num w:numId="133">
    <w:abstractNumId w:val="131"/>
  </w:num>
  <w:num w:numId="134">
    <w:abstractNumId w:val="167"/>
  </w:num>
  <w:num w:numId="135">
    <w:abstractNumId w:val="149"/>
  </w:num>
  <w:num w:numId="136">
    <w:abstractNumId w:val="1"/>
  </w:num>
  <w:num w:numId="137">
    <w:abstractNumId w:val="71"/>
  </w:num>
  <w:num w:numId="138">
    <w:abstractNumId w:val="13"/>
  </w:num>
  <w:num w:numId="139">
    <w:abstractNumId w:val="74"/>
  </w:num>
  <w:num w:numId="140">
    <w:abstractNumId w:val="123"/>
  </w:num>
  <w:num w:numId="141">
    <w:abstractNumId w:val="109"/>
  </w:num>
  <w:num w:numId="142">
    <w:abstractNumId w:val="44"/>
  </w:num>
  <w:num w:numId="143">
    <w:abstractNumId w:val="81"/>
  </w:num>
  <w:num w:numId="144">
    <w:abstractNumId w:val="38"/>
  </w:num>
  <w:num w:numId="145">
    <w:abstractNumId w:val="135"/>
  </w:num>
  <w:num w:numId="146">
    <w:abstractNumId w:val="34"/>
  </w:num>
  <w:num w:numId="147">
    <w:abstractNumId w:val="86"/>
  </w:num>
  <w:num w:numId="148">
    <w:abstractNumId w:val="77"/>
  </w:num>
  <w:num w:numId="149">
    <w:abstractNumId w:val="67"/>
  </w:num>
  <w:num w:numId="150">
    <w:abstractNumId w:val="26"/>
  </w:num>
  <w:num w:numId="151">
    <w:abstractNumId w:val="25"/>
  </w:num>
  <w:num w:numId="152">
    <w:abstractNumId w:val="8"/>
  </w:num>
  <w:num w:numId="153">
    <w:abstractNumId w:val="138"/>
  </w:num>
  <w:num w:numId="154">
    <w:abstractNumId w:val="102"/>
  </w:num>
  <w:num w:numId="155">
    <w:abstractNumId w:val="47"/>
  </w:num>
  <w:num w:numId="156">
    <w:abstractNumId w:val="119"/>
  </w:num>
  <w:num w:numId="157">
    <w:abstractNumId w:val="147"/>
  </w:num>
  <w:num w:numId="158">
    <w:abstractNumId w:val="4"/>
  </w:num>
  <w:num w:numId="159">
    <w:abstractNumId w:val="20"/>
  </w:num>
  <w:num w:numId="160">
    <w:abstractNumId w:val="161"/>
  </w:num>
  <w:num w:numId="161">
    <w:abstractNumId w:val="163"/>
  </w:num>
  <w:num w:numId="162">
    <w:abstractNumId w:val="118"/>
  </w:num>
  <w:num w:numId="163">
    <w:abstractNumId w:val="58"/>
  </w:num>
  <w:num w:numId="164">
    <w:abstractNumId w:val="73"/>
  </w:num>
  <w:num w:numId="165">
    <w:abstractNumId w:val="37"/>
  </w:num>
  <w:num w:numId="166">
    <w:abstractNumId w:val="69"/>
  </w:num>
  <w:num w:numId="167">
    <w:abstractNumId w:val="19"/>
  </w:num>
  <w:num w:numId="168">
    <w:abstractNumId w:val="106"/>
  </w:num>
  <w:numIdMacAtCleanup w:val="1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6"/>
  <w:defaultTabStop w:val="720"/>
  <w:characterSpacingControl w:val="doNotCompress"/>
  <w:hdrShapeDefaults>
    <o:shapedefaults v:ext="edit" spidmax="5121"/>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FB8"/>
    <w:rsid w:val="003E18C7"/>
    <w:rsid w:val="00530E05"/>
    <w:rsid w:val="007B50C7"/>
    <w:rsid w:val="008C6498"/>
    <w:rsid w:val="00906BF4"/>
    <w:rsid w:val="00964170"/>
    <w:rsid w:val="00A541A3"/>
    <w:rsid w:val="00AD5DD7"/>
    <w:rsid w:val="00B50DF4"/>
    <w:rsid w:val="00E25CC2"/>
    <w:rsid w:val="00E42D8F"/>
    <w:rsid w:val="00F65FB8"/>
    <w:rsid w:val="00FB0D20"/>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5121"/>
    <o:shapelayout v:ext="edit">
      <o:idmap v:ext="edit" data="1"/>
    </o:shapelayout>
  </w:shapeDefaults>
  <w:decimalSymbol w:val="."/>
  <w:listSeparator w:val=","/>
  <w15:docId w15:val="{9F49CB3C-0E83-BD43-A4E7-1393258387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0E05"/>
    <w:pPr>
      <w:spacing w:after="206" w:line="248" w:lineRule="auto"/>
      <w:ind w:left="10" w:hanging="10"/>
    </w:pPr>
    <w:rPr>
      <w:rFonts w:ascii="Times New Roman" w:eastAsia="Times New Roman" w:hAnsi="Times New Roman" w:cs="Times New Roman"/>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50C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B50C7"/>
    <w:rPr>
      <w:rFonts w:ascii="Tahoma" w:eastAsia="Times New Roman" w:hAnsi="Tahoma" w:cs="Tahoma"/>
      <w:color w:val="000000"/>
      <w:sz w:val="16"/>
      <w:szCs w:val="16"/>
    </w:rPr>
  </w:style>
  <w:style w:type="paragraph" w:styleId="Header">
    <w:name w:val="header"/>
    <w:basedOn w:val="Normal"/>
    <w:link w:val="HeaderChar"/>
    <w:uiPriority w:val="99"/>
    <w:semiHidden/>
    <w:unhideWhenUsed/>
    <w:rsid w:val="007B50C7"/>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7B50C7"/>
    <w:rPr>
      <w:rFonts w:ascii="Times New Roman" w:eastAsia="Times New Roman" w:hAnsi="Times New Roman" w:cs="Times New Roman"/>
      <w:color w:val="000000"/>
      <w:sz w:val="20"/>
    </w:rPr>
  </w:style>
  <w:style w:type="character" w:styleId="Hyperlink">
    <w:name w:val="Hyperlink"/>
    <w:basedOn w:val="DefaultParagraphFont"/>
    <w:uiPriority w:val="99"/>
    <w:unhideWhenUsed/>
    <w:rsid w:val="00E42D8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13" Type="http://schemas.openxmlformats.org/officeDocument/2006/relationships/image" Target="media/image6.jpeg" /><Relationship Id="rId18" Type="http://schemas.openxmlformats.org/officeDocument/2006/relationships/image" Target="media/image11.jpeg" /><Relationship Id="rId26" Type="http://schemas.openxmlformats.org/officeDocument/2006/relationships/image" Target="media/image19.jpeg" /><Relationship Id="rId39" Type="http://schemas.openxmlformats.org/officeDocument/2006/relationships/image" Target="media/image32.jpeg" /><Relationship Id="rId21" Type="http://schemas.openxmlformats.org/officeDocument/2006/relationships/image" Target="media/image14.jpeg" /><Relationship Id="rId34" Type="http://schemas.openxmlformats.org/officeDocument/2006/relationships/image" Target="media/image27.jpeg" /><Relationship Id="rId42" Type="http://schemas.openxmlformats.org/officeDocument/2006/relationships/image" Target="media/image35.jpeg" /><Relationship Id="rId47" Type="http://schemas.openxmlformats.org/officeDocument/2006/relationships/image" Target="media/image40.jpeg" /><Relationship Id="rId50" Type="http://schemas.openxmlformats.org/officeDocument/2006/relationships/image" Target="media/image43.jpeg" /><Relationship Id="rId55" Type="http://schemas.openxmlformats.org/officeDocument/2006/relationships/header" Target="header1.xml" /><Relationship Id="rId7" Type="http://schemas.openxmlformats.org/officeDocument/2006/relationships/endnotes" Target="endnotes.xml" /><Relationship Id="rId2" Type="http://schemas.openxmlformats.org/officeDocument/2006/relationships/numbering" Target="numbering.xml" /><Relationship Id="rId16" Type="http://schemas.openxmlformats.org/officeDocument/2006/relationships/image" Target="media/image9.jpeg" /><Relationship Id="rId20" Type="http://schemas.openxmlformats.org/officeDocument/2006/relationships/image" Target="media/image13.jpeg" /><Relationship Id="rId29" Type="http://schemas.openxmlformats.org/officeDocument/2006/relationships/image" Target="media/image22.jpeg" /><Relationship Id="rId41" Type="http://schemas.openxmlformats.org/officeDocument/2006/relationships/image" Target="media/image34.jpeg" /><Relationship Id="rId54" Type="http://schemas.openxmlformats.org/officeDocument/2006/relationships/image" Target="media/image46.jpeg" /><Relationship Id="rId62" Type="http://schemas.openxmlformats.org/officeDocument/2006/relationships/theme" Target="theme/theme1.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4.jpeg" /><Relationship Id="rId24" Type="http://schemas.openxmlformats.org/officeDocument/2006/relationships/image" Target="media/image17.jpeg" /><Relationship Id="rId32" Type="http://schemas.openxmlformats.org/officeDocument/2006/relationships/image" Target="media/image25.jpeg" /><Relationship Id="rId37" Type="http://schemas.openxmlformats.org/officeDocument/2006/relationships/image" Target="media/image30.jpeg" /><Relationship Id="rId40" Type="http://schemas.openxmlformats.org/officeDocument/2006/relationships/image" Target="media/image33.jpeg" /><Relationship Id="rId45" Type="http://schemas.openxmlformats.org/officeDocument/2006/relationships/image" Target="media/image38.jpeg" /><Relationship Id="rId53" Type="http://schemas.openxmlformats.org/officeDocument/2006/relationships/image" Target="media/image45.jpeg" /><Relationship Id="rId58" Type="http://schemas.openxmlformats.org/officeDocument/2006/relationships/footer" Target="footer2.xml" /><Relationship Id="rId5" Type="http://schemas.openxmlformats.org/officeDocument/2006/relationships/webSettings" Target="webSettings.xml" /><Relationship Id="rId15" Type="http://schemas.openxmlformats.org/officeDocument/2006/relationships/image" Target="media/image8.jpeg" /><Relationship Id="rId23" Type="http://schemas.openxmlformats.org/officeDocument/2006/relationships/image" Target="media/image16.jpeg" /><Relationship Id="rId28" Type="http://schemas.openxmlformats.org/officeDocument/2006/relationships/image" Target="media/image21.jpeg" /><Relationship Id="rId36" Type="http://schemas.openxmlformats.org/officeDocument/2006/relationships/image" Target="media/image29.jpeg" /><Relationship Id="rId49" Type="http://schemas.openxmlformats.org/officeDocument/2006/relationships/image" Target="media/image42.jpeg" /><Relationship Id="rId57" Type="http://schemas.openxmlformats.org/officeDocument/2006/relationships/footer" Target="footer1.xml" /><Relationship Id="rId61" Type="http://schemas.openxmlformats.org/officeDocument/2006/relationships/fontTable" Target="fontTable.xml" /><Relationship Id="rId10" Type="http://schemas.openxmlformats.org/officeDocument/2006/relationships/image" Target="media/image3.jpeg" /><Relationship Id="rId19" Type="http://schemas.openxmlformats.org/officeDocument/2006/relationships/image" Target="media/image12.jpeg" /><Relationship Id="rId31" Type="http://schemas.openxmlformats.org/officeDocument/2006/relationships/image" Target="media/image24.jpeg" /><Relationship Id="rId44" Type="http://schemas.openxmlformats.org/officeDocument/2006/relationships/image" Target="media/image37.jpeg" /><Relationship Id="rId52" Type="http://schemas.openxmlformats.org/officeDocument/2006/relationships/hyperlink" Target="https://docs.microsoft.com/en-us/azure/sql-data-warehouse/sql-data-warehouse-tables-distribute" TargetMode="External" /><Relationship Id="rId60" Type="http://schemas.openxmlformats.org/officeDocument/2006/relationships/footer" Target="footer3.xml" /><Relationship Id="rId4" Type="http://schemas.openxmlformats.org/officeDocument/2006/relationships/settings" Target="settings.xml" /><Relationship Id="rId9" Type="http://schemas.openxmlformats.org/officeDocument/2006/relationships/image" Target="media/image2.jpeg" /><Relationship Id="rId14" Type="http://schemas.openxmlformats.org/officeDocument/2006/relationships/image" Target="media/image7.jpeg" /><Relationship Id="rId22" Type="http://schemas.openxmlformats.org/officeDocument/2006/relationships/image" Target="media/image15.jpeg" /><Relationship Id="rId27" Type="http://schemas.openxmlformats.org/officeDocument/2006/relationships/image" Target="media/image20.jpeg" /><Relationship Id="rId30" Type="http://schemas.openxmlformats.org/officeDocument/2006/relationships/image" Target="media/image23.jpeg" /><Relationship Id="rId35" Type="http://schemas.openxmlformats.org/officeDocument/2006/relationships/image" Target="media/image28.jpeg" /><Relationship Id="rId43" Type="http://schemas.openxmlformats.org/officeDocument/2006/relationships/image" Target="media/image36.jpeg" /><Relationship Id="rId48" Type="http://schemas.openxmlformats.org/officeDocument/2006/relationships/image" Target="media/image41.jpeg" /><Relationship Id="rId56" Type="http://schemas.openxmlformats.org/officeDocument/2006/relationships/header" Target="header2.xml" /><Relationship Id="rId8" Type="http://schemas.openxmlformats.org/officeDocument/2006/relationships/image" Target="media/image1.jpeg" /><Relationship Id="rId51" Type="http://schemas.openxmlformats.org/officeDocument/2006/relationships/image" Target="media/image44.jpeg" /><Relationship Id="rId3" Type="http://schemas.openxmlformats.org/officeDocument/2006/relationships/styles" Target="styles.xml" /><Relationship Id="rId12" Type="http://schemas.openxmlformats.org/officeDocument/2006/relationships/image" Target="media/image5.jpeg" /><Relationship Id="rId17" Type="http://schemas.openxmlformats.org/officeDocument/2006/relationships/image" Target="media/image10.jpeg" /><Relationship Id="rId25" Type="http://schemas.openxmlformats.org/officeDocument/2006/relationships/image" Target="media/image18.jpeg" /><Relationship Id="rId33" Type="http://schemas.openxmlformats.org/officeDocument/2006/relationships/image" Target="media/image26.jpeg" /><Relationship Id="rId38" Type="http://schemas.openxmlformats.org/officeDocument/2006/relationships/image" Target="media/image31.jpeg" /><Relationship Id="rId46" Type="http://schemas.openxmlformats.org/officeDocument/2006/relationships/image" Target="media/image39.jpeg" /><Relationship Id="rId59" Type="http://schemas.openxmlformats.org/officeDocument/2006/relationships/header" Target="head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2F6734D-1217-F84D-BCBE-03A5D560C84E}">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53</Pages>
  <Words>10226</Words>
  <Characters>58294</Characters>
  <Application>Microsoft Office Word</Application>
  <DocSecurity>0</DocSecurity>
  <Lines>485</Lines>
  <Paragraphs>136</Paragraphs>
  <ScaleCrop>false</ScaleCrop>
  <HeadingPairs>
    <vt:vector size="2" baseType="variant">
      <vt:variant>
        <vt:lpstr>Title</vt:lpstr>
      </vt:variant>
      <vt:variant>
        <vt:i4>1</vt:i4>
      </vt:variant>
    </vt:vector>
  </HeadingPairs>
  <TitlesOfParts>
    <vt:vector size="1" baseType="lpstr">
      <vt:lpstr>DP-200 (1)</vt:lpstr>
    </vt:vector>
  </TitlesOfParts>
  <Company/>
  <LinksUpToDate>false</LinksUpToDate>
  <CharactersWithSpaces>68384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DP-200 (1)</dc:title>
  <dc:creator>Bujji</dc:creator>
  <cp:lastModifiedBy>Mupparaju Archana (Digital)</cp:lastModifiedBy>
  <cp:revision>2</cp:revision>
  <dcterms:created xsi:type="dcterms:W3CDTF">2020-10-07T13:11:00Z</dcterms:created>
  <dcterms:modified xsi:type="dcterms:W3CDTF">2020-10-07T13:11:00Z</dcterms:modified>
</cp:coreProperties>
</file>