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BDB2F5">
      <w:pPr>
        <w:spacing w:before="0" w:after="12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A Comparative Study of BERT, RoBERTa, and DistilBERT Against Classical Machine Learning Models for Mental Health Discourse Classification</w:t>
      </w:r>
    </w:p>
    <w:p w14:paraId="1A16727A">
      <w:pPr>
        <w:spacing w:before="80" w:after="40"/>
        <w:jc w:val="cente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i w:val="0"/>
          <w:iCs w:val="0"/>
          <w:sz w:val="24"/>
          <w:szCs w:val="24"/>
        </w:rPr>
        <w:t>Usha Poudel Lamgade</w:t>
      </w:r>
      <w:r>
        <w:rPr>
          <w:rFonts w:hint="default" w:ascii="Times New Roman Regular" w:hAnsi="Times New Roman Regular" w:cs="Times New Roman Regular"/>
          <w:b/>
          <w:i w:val="0"/>
          <w:iCs w:val="0"/>
          <w:sz w:val="24"/>
          <w:szCs w:val="24"/>
          <w:vertAlign w:val="superscript"/>
          <w:lang w:val="en-US"/>
        </w:rPr>
        <w:t>1</w:t>
      </w:r>
    </w:p>
    <w:p w14:paraId="6E0B7C3D">
      <w:pPr>
        <w:spacing w:before="0" w:after="240"/>
        <w:jc w:val="center"/>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vertAlign w:val="superscript"/>
          <w:lang w:val="en-US"/>
        </w:rPr>
        <w:t>1</w:t>
      </w:r>
      <w:r>
        <w:rPr>
          <w:rFonts w:hint="default" w:ascii="Times New Roman Regular" w:hAnsi="Times New Roman Regular" w:cs="Times New Roman Regular"/>
          <w:i w:val="0"/>
          <w:iCs w:val="0"/>
          <w:sz w:val="24"/>
          <w:szCs w:val="24"/>
          <w:lang w:val="en-US"/>
        </w:rPr>
        <w:t>Department of Digital Technolgy, Madan Bhandari University of Science and Technology, Chitlang, Nepal</w:t>
      </w:r>
    </w:p>
    <w:p w14:paraId="54B86301">
      <w:pPr>
        <w:spacing w:before="0" w:after="240"/>
        <w:jc w:val="center"/>
        <w:rPr>
          <w:rFonts w:hint="default" w:ascii="Times New Roman Regular" w:hAnsi="Times New Roman Regular" w:cs="Times New Roman Regular"/>
          <w:i w:val="0"/>
          <w:iCs w:val="0"/>
          <w:sz w:val="24"/>
          <w:szCs w:val="24"/>
          <w:lang w:val="en-US"/>
        </w:rPr>
      </w:pPr>
    </w:p>
    <w:p w14:paraId="2F3FA6B3">
      <w:pPr>
        <w:spacing w:before="160" w:after="80"/>
        <w:jc w:val="center"/>
        <w:rPr>
          <w:rFonts w:hint="default" w:ascii="Times New Roman Regular" w:hAnsi="Times New Roman Regular" w:cs="Times New Roman Regular"/>
          <w:b/>
          <w:i w:val="0"/>
          <w:iCs w:val="0"/>
          <w:sz w:val="24"/>
          <w:szCs w:val="24"/>
        </w:rPr>
      </w:pPr>
      <w:r>
        <w:rPr>
          <w:rFonts w:hint="default" w:ascii="Times New Roman Regular" w:hAnsi="Times New Roman Regular" w:cs="Times New Roman Regular"/>
          <w:b/>
          <w:i w:val="0"/>
          <w:iCs w:val="0"/>
          <w:sz w:val="24"/>
          <w:szCs w:val="24"/>
        </w:rPr>
        <w:t>ABSTRACT</w:t>
      </w:r>
    </w:p>
    <w:p w14:paraId="57C6A64F">
      <w:pPr>
        <w:spacing w:before="160" w:after="80"/>
        <w:jc w:val="center"/>
        <w:rPr>
          <w:rFonts w:hint="default" w:ascii="Times New Roman Regular" w:hAnsi="Times New Roman Regular" w:cs="Times New Roman Regular"/>
          <w:b/>
          <w:i w:val="0"/>
          <w:iCs w:val="0"/>
          <w:sz w:val="24"/>
          <w:szCs w:val="24"/>
        </w:rPr>
      </w:pPr>
    </w:p>
    <w:p w14:paraId="15B29A94">
      <w:pPr>
        <w:spacing w:before="0" w:after="120"/>
        <w:jc w:val="both"/>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i w:val="0"/>
          <w:iCs w:val="0"/>
          <w:sz w:val="24"/>
          <w:szCs w:val="24"/>
          <w:lang w:val="en-US"/>
        </w:rPr>
        <w:t xml:space="preserve">Mental health is important as it affect physical, social and overall wellbeing of the individual. Mental health disorders is a growing global issue requiring global immediate attention and support. However, automated early detection systems remain limited in scope and accuracy. Natural Language Processing (NLP) can help in the automatic analysis of mental health condition and assist clinicians and researchers in the early identification of psychological distress. This research work focuses on multi-class classification for sentiments related to mental well-being. This paper aims to compare three transformer-based breakthroughs, namely BERT, RoBERTa and DistilBERT with classic Machine Learning approaches such as logistic regression, Naive Bayes and Linear SVM. This study,  utilize a publicly available dataset of 52,680 labeled social media posts with seven classes: Normal, Depression, Suicide, Anxiety, Bipolar, Stress and Personality Disorder. The experiments were performed on an NVIDIA Tesla T4 GPU using the identical stratified training, validation and testing split (ratio 70/15/15). Class imbalance problem was addressed for classic baselines by using TF-IDF vectorizer with maximum feature size of 50,000 including unigrams and bigrams and the application of RandomOverSampler algorithm. Transformer models were fine-tuned using class-weighted cross-entropy loss, AdamW optimization scheme, linear warm-up and gradient clipping. RoBERTa shows the best result with 83.66% test accuracy and weighted F1 score of 0.8377 which significantly outperformed classical baselines with margin of approximately 10%. </w:t>
      </w:r>
    </w:p>
    <w:p w14:paraId="2742D81E">
      <w:pPr>
        <w:spacing w:before="0" w:after="120"/>
        <w:jc w:val="both"/>
        <w:rPr>
          <w:rFonts w:hint="default" w:ascii="Times New Roman Regular" w:hAnsi="Times New Roman Regular" w:cs="Times New Roman Regular"/>
          <w:i w:val="0"/>
          <w:iCs w:val="0"/>
          <w:sz w:val="24"/>
          <w:szCs w:val="24"/>
          <w:lang w:val="en-US"/>
        </w:rPr>
      </w:pPr>
    </w:p>
    <w:p w14:paraId="13073511">
      <w:pPr>
        <w:spacing w:before="0" w:after="200"/>
        <w:jc w:val="both"/>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i w:val="0"/>
          <w:iCs w:val="0"/>
          <w:sz w:val="24"/>
          <w:szCs w:val="24"/>
          <w:lang w:val="en-US"/>
        </w:rPr>
        <w:t xml:space="preserve">KEYWORDS: </w:t>
      </w:r>
      <w:r>
        <w:rPr>
          <w:rFonts w:hint="default" w:ascii="Times New Roman Regular" w:hAnsi="Times New Roman Regular" w:cs="Times New Roman Regular"/>
          <w:i w:val="0"/>
          <w:iCs w:val="0"/>
          <w:sz w:val="24"/>
          <w:szCs w:val="24"/>
        </w:rPr>
        <w:t>imbalanced datasets</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mental health classification</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natural language processing</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sentiment analysis</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text classification</w:t>
      </w:r>
      <w:r>
        <w:rPr>
          <w:rFonts w:hint="default" w:ascii="Times New Roman Regular" w:hAnsi="Times New Roman Regular" w:cs="Times New Roman Regular"/>
          <w:i w:val="0"/>
          <w:iCs w:val="0"/>
          <w:sz w:val="24"/>
          <w:szCs w:val="24"/>
          <w:lang w:val="en-US"/>
        </w:rPr>
        <w:t xml:space="preserve">; </w:t>
      </w:r>
      <w:r>
        <w:rPr>
          <w:rFonts w:hint="default" w:ascii="Times New Roman Regular" w:hAnsi="Times New Roman Regular" w:cs="Times New Roman Regular"/>
          <w:i w:val="0"/>
          <w:iCs w:val="0"/>
          <w:sz w:val="24"/>
          <w:szCs w:val="24"/>
        </w:rPr>
        <w:t>transformer models</w:t>
      </w:r>
    </w:p>
    <w:p w14:paraId="21FD379B">
      <w:pPr>
        <w:spacing w:before="160" w:after="80"/>
        <w:jc w:val="center"/>
        <w:rPr>
          <w:rFonts w:hint="default" w:ascii="Times New Roman Regular" w:hAnsi="Times New Roman Regular" w:cs="Times New Roman Regular"/>
          <w:b/>
          <w:i w:val="0"/>
          <w:iCs w:val="0"/>
          <w:sz w:val="24"/>
          <w:szCs w:val="24"/>
        </w:rPr>
      </w:pPr>
    </w:p>
    <w:p w14:paraId="5CF78AFF">
      <w:pPr>
        <w:spacing w:before="160" w:after="80"/>
        <w:jc w:val="center"/>
        <w:rPr>
          <w:rFonts w:hint="default" w:ascii="Times New Roman Regular" w:hAnsi="Times New Roman Regular" w:cs="Times New Roman Regular"/>
          <w:b/>
          <w:i w:val="0"/>
          <w:iCs w:val="0"/>
          <w:sz w:val="24"/>
          <w:szCs w:val="24"/>
        </w:rPr>
      </w:pPr>
    </w:p>
    <w:p w14:paraId="2351ED79">
      <w:pPr>
        <w:spacing w:before="160" w:after="80"/>
        <w:jc w:val="center"/>
        <w:rPr>
          <w:rFonts w:hint="default" w:ascii="Times New Roman Regular" w:hAnsi="Times New Roman Regular" w:cs="Times New Roman Regular"/>
          <w:b/>
          <w:i w:val="0"/>
          <w:iCs w:val="0"/>
          <w:sz w:val="24"/>
          <w:szCs w:val="24"/>
        </w:rPr>
      </w:pPr>
    </w:p>
    <w:p w14:paraId="3D460135">
      <w:pPr>
        <w:spacing w:before="160" w:after="80"/>
        <w:jc w:val="center"/>
        <w:rPr>
          <w:rFonts w:hint="default" w:ascii="Times New Roman Regular" w:hAnsi="Times New Roman Regular" w:cs="Times New Roman Regular"/>
          <w:b/>
          <w:i w:val="0"/>
          <w:iCs w:val="0"/>
          <w:sz w:val="24"/>
          <w:szCs w:val="24"/>
        </w:rPr>
      </w:pPr>
    </w:p>
    <w:p w14:paraId="3CEAB7AD">
      <w:pPr>
        <w:spacing w:before="160" w:after="80"/>
        <w:jc w:val="center"/>
        <w:rPr>
          <w:rFonts w:hint="default" w:ascii="Times New Roman Regular" w:hAnsi="Times New Roman Regular" w:cs="Times New Roman Regular"/>
          <w:b/>
          <w:i w:val="0"/>
          <w:iCs w:val="0"/>
          <w:sz w:val="24"/>
          <w:szCs w:val="24"/>
        </w:rPr>
      </w:pPr>
    </w:p>
    <w:p w14:paraId="631A5266">
      <w:pPr>
        <w:spacing w:before="160" w:after="80"/>
        <w:jc w:val="center"/>
        <w:rPr>
          <w:rFonts w:hint="default" w:ascii="Times New Roman Regular" w:hAnsi="Times New Roman Regular" w:cs="Times New Roman Regular"/>
          <w:b/>
          <w:i w:val="0"/>
          <w:iCs w:val="0"/>
          <w:sz w:val="24"/>
          <w:szCs w:val="24"/>
        </w:rPr>
      </w:pPr>
    </w:p>
    <w:p w14:paraId="40C7414E">
      <w:pPr>
        <w:spacing w:before="160" w:after="80"/>
        <w:jc w:val="center"/>
        <w:rPr>
          <w:rFonts w:hint="default" w:ascii="Times New Roman Regular" w:hAnsi="Times New Roman Regular" w:cs="Times New Roman Regular"/>
          <w:b/>
          <w:i w:val="0"/>
          <w:iCs w:val="0"/>
          <w:sz w:val="24"/>
          <w:szCs w:val="24"/>
        </w:rPr>
      </w:pPr>
    </w:p>
    <w:p w14:paraId="6791F0A0">
      <w:pPr>
        <w:spacing w:before="160" w:after="80"/>
        <w:jc w:val="center"/>
        <w:rPr>
          <w:rFonts w:hint="default" w:ascii="Times New Roman Regular" w:hAnsi="Times New Roman Regular" w:cs="Times New Roman Regular"/>
          <w:b/>
          <w:i w:val="0"/>
          <w:iCs w:val="0"/>
          <w:sz w:val="24"/>
          <w:szCs w:val="24"/>
        </w:rPr>
      </w:pPr>
    </w:p>
    <w:p w14:paraId="2717DACD">
      <w:pPr>
        <w:spacing w:before="160" w:after="80"/>
        <w:jc w:val="center"/>
        <w:rPr>
          <w:rFonts w:hint="default" w:ascii="Times New Roman Regular" w:hAnsi="Times New Roman Regular" w:cs="Times New Roman Regular"/>
          <w:b/>
          <w:i w:val="0"/>
          <w:iCs w:val="0"/>
          <w:sz w:val="24"/>
          <w:szCs w:val="24"/>
        </w:rPr>
      </w:pPr>
    </w:p>
    <w:p w14:paraId="783D9A7F">
      <w:pPr>
        <w:numPr>
          <w:ilvl w:val="0"/>
          <w:numId w:val="7"/>
        </w:numPr>
        <w:spacing w:before="160" w:after="80"/>
        <w:jc w:val="center"/>
        <w:rPr>
          <w:rFonts w:hint="default" w:ascii="Times New Roman Regular" w:hAnsi="Times New Roman Regular" w:cs="Times New Roman Regular"/>
          <w:b/>
          <w:i w:val="0"/>
          <w:iCs w:val="0"/>
          <w:sz w:val="24"/>
          <w:szCs w:val="24"/>
          <w:lang w:val="en-US"/>
        </w:rPr>
      </w:pPr>
      <w:bookmarkStart w:id="0" w:name="_GoBack"/>
      <w:bookmarkEnd w:id="0"/>
      <w:r>
        <w:rPr>
          <w:rFonts w:hint="default" w:ascii="Times New Roman Regular" w:hAnsi="Times New Roman Regular" w:cs="Times New Roman Regular"/>
          <w:b/>
          <w:i w:val="0"/>
          <w:iCs w:val="0"/>
          <w:sz w:val="24"/>
          <w:szCs w:val="24"/>
        </w:rPr>
        <w:t>INTRODUCTION</w:t>
      </w:r>
      <w:r>
        <w:rPr>
          <w:rFonts w:hint="default" w:ascii="Times New Roman Regular" w:hAnsi="Times New Roman Regular" w:cs="Times New Roman Regular"/>
          <w:b/>
          <w:i w:val="0"/>
          <w:iCs w:val="0"/>
          <w:sz w:val="24"/>
          <w:szCs w:val="24"/>
          <w:lang w:val="en-US"/>
        </w:rPr>
        <w:t xml:space="preserve">   </w:t>
      </w:r>
    </w:p>
    <w:p w14:paraId="3E287C97">
      <w:pPr>
        <w:numPr>
          <w:numId w:val="0"/>
        </w:numPr>
        <w:spacing w:before="160" w:after="80"/>
        <w:jc w:val="both"/>
        <w:rPr>
          <w:rFonts w:hint="default" w:ascii="Times New Roman Regular" w:hAnsi="Times New Roman Regular" w:cs="Times New Roman Regular"/>
          <w:b/>
          <w:i w:val="0"/>
          <w:iCs w:val="0"/>
          <w:sz w:val="24"/>
          <w:szCs w:val="24"/>
          <w:lang w:val="en-US"/>
        </w:rPr>
      </w:pPr>
    </w:p>
    <w:p w14:paraId="62BD5490">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Mental health disorders constitute one of the most pressing public health challenges of the twenty-first century. According to the World Health Organisation, depression and anxiety alone affect more than one billion people worldwide, contributing nearly one trillion US dollars in lost productivity annually [1]. The unprecedented scale of online communication</w:t>
      </w:r>
      <w:r>
        <w:rPr>
          <w:rFonts w:hint="default" w:ascii="Times New Roman Regular" w:hAnsi="Times New Roman Regular" w:cs="Times New Roman Regular"/>
          <w:b w:val="0"/>
          <w:i w:val="0"/>
          <w:iCs w:val="0"/>
          <w:sz w:val="24"/>
          <w:szCs w:val="24"/>
          <w:lang w:val="en-US"/>
        </w:rPr>
        <w:t xml:space="preserve"> </w:t>
      </w:r>
      <w:r>
        <w:rPr>
          <w:rFonts w:hint="default" w:ascii="Times New Roman Regular" w:hAnsi="Times New Roman Regular" w:cs="Times New Roman Regular"/>
          <w:b w:val="0"/>
          <w:i w:val="0"/>
          <w:iCs w:val="0"/>
          <w:sz w:val="24"/>
          <w:szCs w:val="24"/>
        </w:rPr>
        <w:t>from social media posts to forum discussions and online reviews</w:t>
      </w:r>
      <w:r>
        <w:rPr>
          <w:rFonts w:hint="default" w:ascii="Times New Roman Regular" w:hAnsi="Times New Roman Regular" w:cs="Times New Roman Regular"/>
          <w:b w:val="0"/>
          <w:i w:val="0"/>
          <w:iCs w:val="0"/>
          <w:sz w:val="24"/>
          <w:szCs w:val="24"/>
          <w:lang w:val="en-US"/>
        </w:rPr>
        <w:t xml:space="preserve"> </w:t>
      </w:r>
      <w:r>
        <w:rPr>
          <w:rFonts w:hint="default" w:ascii="Times New Roman Regular" w:hAnsi="Times New Roman Regular" w:cs="Times New Roman Regular"/>
          <w:b w:val="0"/>
          <w:i w:val="0"/>
          <w:iCs w:val="0"/>
          <w:sz w:val="24"/>
          <w:szCs w:val="24"/>
        </w:rPr>
        <w:t>has created vast repositories of user-generated text that reflect the emotional and psychological states of individuals in real time. Leveraging these data streams through automated Natural Language Processing (NLP) can enable earlier detection of mental health episodes, ultimately supporting timely intervention and reducing human suffering.</w:t>
      </w:r>
    </w:p>
    <w:p w14:paraId="779FB9FF">
      <w:pPr>
        <w:spacing w:before="0" w:after="80"/>
        <w:ind w:firstLine="280"/>
        <w:jc w:val="both"/>
        <w:rPr>
          <w:rFonts w:hint="default" w:ascii="Times New Roman Regular" w:hAnsi="Times New Roman Regular" w:cs="Times New Roman Regular"/>
          <w:i w:val="0"/>
          <w:iCs w:val="0"/>
          <w:sz w:val="24"/>
          <w:szCs w:val="24"/>
          <w:lang w:val="en-US"/>
        </w:rPr>
      </w:pPr>
      <w:r>
        <w:rPr>
          <w:rFonts w:hint="default" w:ascii="Times New Roman Regular" w:hAnsi="Times New Roman Regular" w:cs="Times New Roman Regular"/>
          <w:b w:val="0"/>
          <w:i w:val="0"/>
          <w:iCs w:val="0"/>
          <w:sz w:val="24"/>
          <w:szCs w:val="24"/>
        </w:rPr>
        <w:t>Classical machine learning approaches such as Naive Bayes, Logistic Regression, and Support Vector Machines, combined with bag-of-words or TF-IDF feature representations, established the early foundation of computational mental health monitoring [2]. These methods are computationally efficient and interpretable, but they fail to capture the contextual, semantic, and pragmatic richness of clinical and informal mental health language. The introduction of the transformer architecture [3] and subsequently pre-trained language models such as BERT [4], RoBERTa [5], and DistilBERT [6] marked a paradigm shift: these models learn deep bidirectional contextual embeddings from massive text corpora, enabling dramatic performance improvements across downstream NLP tasks including text classification, sentiment analysis, and question answering.</w:t>
      </w:r>
      <w:r>
        <w:rPr>
          <w:rFonts w:hint="default" w:ascii="Times New Roman Regular" w:hAnsi="Times New Roman Regular" w:cs="Times New Roman Regular"/>
          <w:b w:val="0"/>
          <w:i w:val="0"/>
          <w:iCs w:val="0"/>
          <w:sz w:val="24"/>
          <w:szCs w:val="24"/>
          <w:lang w:val="en-US"/>
        </w:rPr>
        <w:t xml:space="preserve">  </w:t>
      </w:r>
    </w:p>
    <w:p w14:paraId="324F0BDE">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Despite this progress, mental health text classification presents distinctive challenges that generic NLP benchmarks do not capture: (i) severe class imbalance, where conditions such as Personality Disorder account for as little as 2% of samples; (ii) noisy, unstructured social media language including slang, abbreviations, and code-switching; (iii) the subtlety of psychological expression, where related conditions (e.g., Depression and Stress) employ overlapping vocabulary; and (iv) the computational cost of fine-tuning large transformer models in resource-constrained settings.</w:t>
      </w:r>
    </w:p>
    <w:p w14:paraId="361D6510">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This paper addresses these challenges through a rigorous comparative study conducted on a seven-class mental health dataset of 52,680 samples. We implement and evaluate three classical baselines (Naive Bayes, Logistic Regression, LinearSVC) and three transformer models (BERT, RoBERTa, DistilBERT), applying consistent preprocessing, identical stratified data splits, and principled handling of class imbalance. Our contributions are as follows:</w:t>
      </w:r>
    </w:p>
    <w:p w14:paraId="726A634F">
      <w:pPr>
        <w:spacing w:before="0" w:after="40"/>
        <w:ind w:left="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 A fair, end-to-end comparison of six models using the same pre-processed dataset and test split.</w:t>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i w:val="0"/>
          <w:iCs w:val="0"/>
          <w:sz w:val="24"/>
          <w:szCs w:val="24"/>
        </w:rPr>
        <w:t>2) Empirical demonstration that RoBERTa outperforms both BERT and DistilBERT on a seven-class mental health classification task.</w:t>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i w:val="0"/>
          <w:iCs w:val="0"/>
          <w:sz w:val="24"/>
          <w:szCs w:val="24"/>
        </w:rPr>
        <w:t>3) Quantitative analysis of per-class performance, exposing the persistent difficulty of minority-class identification.</w:t>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i w:val="0"/>
          <w:iCs w:val="0"/>
          <w:sz w:val="24"/>
          <w:szCs w:val="24"/>
        </w:rPr>
        <w:t>4) A replicable pipeline with documented hyperparameters, facilitating reproducibility.</w:t>
      </w:r>
      <w:r>
        <w:rPr>
          <w:rFonts w:hint="default" w:ascii="Times New Roman Regular" w:hAnsi="Times New Roman Regular" w:cs="Times New Roman Regular"/>
          <w:i w:val="0"/>
          <w:iCs w:val="0"/>
          <w:sz w:val="24"/>
          <w:szCs w:val="24"/>
        </w:rPr>
        <w:br w:type="textWrapping"/>
      </w:r>
      <w:r>
        <w:rPr>
          <w:rFonts w:hint="default" w:ascii="Times New Roman Regular" w:hAnsi="Times New Roman Regular" w:cs="Times New Roman Regular"/>
          <w:i w:val="0"/>
          <w:iCs w:val="0"/>
          <w:sz w:val="24"/>
          <w:szCs w:val="24"/>
        </w:rPr>
        <w:t>5) Critical discussion of limitations and directions for future research, including explainability and low-resource learning.</w:t>
      </w:r>
    </w:p>
    <w:p w14:paraId="0C845D70">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II. RELATED WORK</w:t>
      </w:r>
    </w:p>
    <w:p w14:paraId="5354D9EF">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intersection of NLP and mental health research has grown rapidly since the availability of large social media datasets. Early work by Abd Rahman et al. [2] provided a systematic review of machine learning methods for mental health detection using features derived from social media text, establishing that SVM and Logistic Regression achieved accuracies between 78% and 85% on binary (depression vs. non-depression) tasks, while noting significant challenges with generalisation across platforms.</w:t>
      </w:r>
    </w:p>
    <w:p w14:paraId="41CA6C02">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introduction of deep learning brought attention-based and recurrent architectures to mental health NLP. Basiri et al. proposed an Attention-based Bidirectional CNN-RNN model (ABCDM) for sentiment analysis, demonstrating the advantage of combining local and sequential feature extraction [7]. Similarly, Huang et al. presented an attention-emotion-enhanced Convolutional LSTM model for sentiment analysis published in IEEE Transactions on Neural Networks and Learning Systems, showing that incorporating emotional attention improves classification accuracy on affective tasks [8].</w:t>
      </w:r>
    </w:p>
    <w:p w14:paraId="424D8A2E">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Following the release of BERT [4], researchers rapidly adapted pre-trained transformer models for mental health classification. Kancharapu and Ayyagari conducted a thorough evaluation of DistilBERT, ALBERT, and a hybrid BERT-CNN model for depression detection from Twitter data, finding that the BERT-CNN hybrid achieved the best results and underscoring the importance of task-specific architectural decisions [9]. Mithun Hossain et al. proposed BERT-Fuse, a hybrid deep learning model combining BERT with TF-IDF features for the same seven-class mental health dataset used in this study, published in IEEE Access, reporting improved performance through multi-modal feature fusion [10].</w:t>
      </w:r>
    </w:p>
    <w:p w14:paraId="035C3425">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Tan et al. proposed a RoBERTa-LSTM hybrid model for sentiment analysis published in IEEE Access, demonstrating that combining transformer encoders with recurrent layers can capture both contextual and sequential dependencies effectively [11]. Bokolo and Liu conducted a comparative evaluation of ML and transformer techniques for depression detection from social media, finding that transformer-based models consistently outperformed classical approaches, especially on minority classes [12].</w:t>
      </w:r>
    </w:p>
    <w:p w14:paraId="7C442F6D">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Rizwan et al. fine-tuned small transformer models including ELECTRA and XtremeDistil variants for depression classification from tweets, published in IEEE Access, and observed performance comparable to DistilBERT while highlighting the viability of compressed models in resource-limited deployments [13]. In parallel, Inamdar et al. demonstrated that Reddit-sourced text permits accurate mental stress detection using NLP and machine learning, reinforcing the potential of social media as a data source for population-level mental health monitoring [14].</w:t>
      </w:r>
    </w:p>
    <w:p w14:paraId="453DBE00">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Sarkar et al. explored multi-task learning for predicting depression and anxiety from Reddit data, presented at the 2022 IEEE/ACM International Conference on Advances in Social Networks Analysis and Mining (ASONAM), showing that jointly training on related mental health targets improves generalisation compared to single-task approaches [15]. A more recent multi-task framework, Opinion-BERT, integrates sentiment embeddings with BERT using hybrid CNN-BiGRU layers for simultaneous sentiment and mental health status classification, achieving strong improvements over single-task BERT baselines [16].</w:t>
      </w:r>
    </w:p>
    <w:p w14:paraId="12711FA1">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Rehman et al. explored an optimised BERT variant with deep encodings specifically targeting the same seven mental health categories as this study, achieving competitive accuracy improvements over the standard BERT baseline and highlighting the utility of deeper encoder stacking for fine-grained classification [17]. Zhang et al. focused on NLP applied to mental illness detection, publishing a narrative review in NPJ Digital Medicine that synthesised findings across multiple datasets, models, and evaluation metrics, identifying class imbalance and cross-platform generalisation as the most critical open problems [18].</w:t>
      </w:r>
    </w:p>
    <w:p w14:paraId="4ED25A1C">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Chiong et al. combined sentiment lexicons with content-based features for depression detection published in IEEE Intelligent Systems, showing that handcrafted sentiment features remain complementary to learned representations even in the era of large pre-trained models [19]. Rahman et al. provided a comprehensive systematic review of machine learning methods in mental health detection in IEEE Access, cataloguing techniques from rule-based lexicons through to transformer models and identifying evaluation inconsistencies that hamper direct comparison across studies [20].</w:t>
      </w:r>
    </w:p>
    <w:p w14:paraId="558816A0">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Collectively, the literature indicates that: (i) transformer models consistently outperform classical approaches on mental health text classification; (ii) class imbalance remains a persistent challenge that requires explicit mitigation; (iii) direct model comparisons are complicated by differing datasets, splits, and evaluation protocols. This study addresses the third point by evaluating all models under strictly controlled experimental conditions on a large, openly available dataset.</w:t>
      </w:r>
    </w:p>
    <w:p w14:paraId="6B8E3800">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III. DATASET</w:t>
      </w:r>
    </w:p>
    <w:p w14:paraId="6B9D16DD">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dataset used in this study is the Mental Health Sentiment Analysis dataset, publicly available on both Hugging Face (btwitssayan/sentiment-analysis-for-mental-health) and Kaggle (ushapoudellamgade/mental-health-data). It consists of 52,680 text statements sourced from online mental health forums and social media, each labelled with one of seven categories reflecting mental health states. The dataset was loaded using its two primary columns: 'statement' (the raw text) and 'status' (the class label). After discarding null entries and records with text of two or fewer characters, all 52,680 samples were retained.</w:t>
      </w:r>
    </w:p>
    <w:p w14:paraId="0CD22577">
      <w:pPr>
        <w:spacing w:before="0" w:after="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TABLE I presents the class distribution. The dataset is significantly imbalanced: Normal and Depression together account for over 60% of samples, whereas Personality Disorder represents only 2.0%. This imbalance necessitates explicit mitigation strategies, described in Section V.</w:t>
      </w:r>
    </w:p>
    <w:p w14:paraId="62FE326F">
      <w:pPr>
        <w:spacing w:before="120" w:after="4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TABLE I — Class Distribution of the Mental Health Dataset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160"/>
        <w:gridCol w:w="2160"/>
      </w:tblGrid>
      <w:tr w14:paraId="00C5DE9B">
        <w:tc>
          <w:tcPr>
            <w:tcW w:w="2880" w:type="dxa"/>
            <w:shd w:val="clear" w:color="auto" w:fill="D9D9D9"/>
          </w:tcPr>
          <w:p w14:paraId="0F574CA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Category</w:t>
            </w:r>
          </w:p>
        </w:tc>
        <w:tc>
          <w:tcPr>
            <w:tcW w:w="2160" w:type="dxa"/>
            <w:shd w:val="clear" w:color="auto" w:fill="D9D9D9"/>
          </w:tcPr>
          <w:p w14:paraId="5E183884">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Samples</w:t>
            </w:r>
          </w:p>
        </w:tc>
        <w:tc>
          <w:tcPr>
            <w:tcW w:w="2160" w:type="dxa"/>
            <w:shd w:val="clear" w:color="auto" w:fill="D9D9D9"/>
          </w:tcPr>
          <w:p w14:paraId="49EFDF94">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Percentage (%)</w:t>
            </w:r>
          </w:p>
        </w:tc>
      </w:tr>
      <w:tr w14:paraId="15814237">
        <w:tc>
          <w:tcPr>
            <w:tcW w:w="2880" w:type="dxa"/>
          </w:tcPr>
          <w:p w14:paraId="4293F84C">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Normal</w:t>
            </w:r>
          </w:p>
        </w:tc>
        <w:tc>
          <w:tcPr>
            <w:tcW w:w="2160" w:type="dxa"/>
          </w:tcPr>
          <w:p w14:paraId="0655BADB">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16,342</w:t>
            </w:r>
          </w:p>
        </w:tc>
        <w:tc>
          <w:tcPr>
            <w:tcW w:w="2160" w:type="dxa"/>
          </w:tcPr>
          <w:p w14:paraId="38E4665F">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31.0</w:t>
            </w:r>
          </w:p>
        </w:tc>
      </w:tr>
      <w:tr w14:paraId="558F1454">
        <w:tc>
          <w:tcPr>
            <w:tcW w:w="2880" w:type="dxa"/>
          </w:tcPr>
          <w:p w14:paraId="71492185">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Depression</w:t>
            </w:r>
          </w:p>
        </w:tc>
        <w:tc>
          <w:tcPr>
            <w:tcW w:w="2160" w:type="dxa"/>
          </w:tcPr>
          <w:p w14:paraId="5A062E89">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15,404</w:t>
            </w:r>
          </w:p>
        </w:tc>
        <w:tc>
          <w:tcPr>
            <w:tcW w:w="2160" w:type="dxa"/>
          </w:tcPr>
          <w:p w14:paraId="3A3C001E">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29.2</w:t>
            </w:r>
          </w:p>
        </w:tc>
      </w:tr>
      <w:tr w14:paraId="0DB9DD81">
        <w:tc>
          <w:tcPr>
            <w:tcW w:w="2880" w:type="dxa"/>
          </w:tcPr>
          <w:p w14:paraId="2E02121E">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Suicidal</w:t>
            </w:r>
          </w:p>
        </w:tc>
        <w:tc>
          <w:tcPr>
            <w:tcW w:w="2160" w:type="dxa"/>
          </w:tcPr>
          <w:p w14:paraId="19D4098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10,652</w:t>
            </w:r>
          </w:p>
        </w:tc>
        <w:tc>
          <w:tcPr>
            <w:tcW w:w="2160" w:type="dxa"/>
          </w:tcPr>
          <w:p w14:paraId="1714028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20.2</w:t>
            </w:r>
          </w:p>
        </w:tc>
      </w:tr>
      <w:tr w14:paraId="1992E923">
        <w:tc>
          <w:tcPr>
            <w:tcW w:w="2880" w:type="dxa"/>
          </w:tcPr>
          <w:p w14:paraId="69DF320A">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Anxiety</w:t>
            </w:r>
          </w:p>
        </w:tc>
        <w:tc>
          <w:tcPr>
            <w:tcW w:w="2160" w:type="dxa"/>
          </w:tcPr>
          <w:p w14:paraId="5B9ACB94">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3,841</w:t>
            </w:r>
          </w:p>
        </w:tc>
        <w:tc>
          <w:tcPr>
            <w:tcW w:w="2160" w:type="dxa"/>
          </w:tcPr>
          <w:p w14:paraId="27D38C2C">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7.3</w:t>
            </w:r>
          </w:p>
        </w:tc>
      </w:tr>
      <w:tr w14:paraId="23606569">
        <w:tc>
          <w:tcPr>
            <w:tcW w:w="2880" w:type="dxa"/>
          </w:tcPr>
          <w:p w14:paraId="4EAC9D48">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Bipolar</w:t>
            </w:r>
          </w:p>
        </w:tc>
        <w:tc>
          <w:tcPr>
            <w:tcW w:w="2160" w:type="dxa"/>
          </w:tcPr>
          <w:p w14:paraId="343C4E21">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2,777</w:t>
            </w:r>
          </w:p>
        </w:tc>
        <w:tc>
          <w:tcPr>
            <w:tcW w:w="2160" w:type="dxa"/>
          </w:tcPr>
          <w:p w14:paraId="416F65CC">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5.3</w:t>
            </w:r>
          </w:p>
        </w:tc>
      </w:tr>
      <w:tr w14:paraId="5B0D7A46">
        <w:tc>
          <w:tcPr>
            <w:tcW w:w="2880" w:type="dxa"/>
          </w:tcPr>
          <w:p w14:paraId="10552438">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Stress</w:t>
            </w:r>
          </w:p>
        </w:tc>
        <w:tc>
          <w:tcPr>
            <w:tcW w:w="2160" w:type="dxa"/>
          </w:tcPr>
          <w:p w14:paraId="69446B5D">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2,587</w:t>
            </w:r>
          </w:p>
        </w:tc>
        <w:tc>
          <w:tcPr>
            <w:tcW w:w="2160" w:type="dxa"/>
          </w:tcPr>
          <w:p w14:paraId="399C85E2">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4.9</w:t>
            </w:r>
          </w:p>
        </w:tc>
      </w:tr>
      <w:tr w14:paraId="56317481">
        <w:tc>
          <w:tcPr>
            <w:tcW w:w="2880" w:type="dxa"/>
          </w:tcPr>
          <w:p w14:paraId="2272C4B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Personality Disorder</w:t>
            </w:r>
          </w:p>
        </w:tc>
        <w:tc>
          <w:tcPr>
            <w:tcW w:w="2160" w:type="dxa"/>
          </w:tcPr>
          <w:p w14:paraId="58CA4BAE">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1,077</w:t>
            </w:r>
          </w:p>
        </w:tc>
        <w:tc>
          <w:tcPr>
            <w:tcW w:w="2160" w:type="dxa"/>
          </w:tcPr>
          <w:p w14:paraId="727123C5">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2.0</w:t>
            </w:r>
          </w:p>
        </w:tc>
      </w:tr>
      <w:tr w14:paraId="022CEEAC">
        <w:tc>
          <w:tcPr>
            <w:tcW w:w="2880" w:type="dxa"/>
          </w:tcPr>
          <w:p w14:paraId="001667B2">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Total</w:t>
            </w:r>
          </w:p>
        </w:tc>
        <w:tc>
          <w:tcPr>
            <w:tcW w:w="2160" w:type="dxa"/>
          </w:tcPr>
          <w:p w14:paraId="292B85F2">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52,680</w:t>
            </w:r>
          </w:p>
        </w:tc>
        <w:tc>
          <w:tcPr>
            <w:tcW w:w="2160" w:type="dxa"/>
          </w:tcPr>
          <w:p w14:paraId="0F21F9E9">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100.0</w:t>
            </w:r>
          </w:p>
        </w:tc>
      </w:tr>
    </w:tbl>
    <w:p w14:paraId="3D8B68E5">
      <w:pPr>
        <w:spacing w:after="80"/>
        <w:rPr>
          <w:rFonts w:hint="default" w:ascii="Times New Roman Regular" w:hAnsi="Times New Roman Regular" w:cs="Times New Roman Regular"/>
          <w:i w:val="0"/>
          <w:iCs w:val="0"/>
          <w:sz w:val="24"/>
          <w:szCs w:val="24"/>
        </w:rPr>
      </w:pPr>
    </w:p>
    <w:p w14:paraId="13CCAC71">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 text-length analysis (word count per sample) reveals that the majority of statements contain between 20 and 100 words, with a long tail extending beyond 200 words. A maximum token length (MAX_LEN) of 128 sub-word tokens was selected for transformer models, a threshold that covers the vast majority of samples while remaining computationally tractable on NVIDIA Tesla T4 hardware.</w:t>
      </w:r>
    </w:p>
    <w:p w14:paraId="2B0239B9">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IV. METHODOLOGY</w:t>
      </w:r>
    </w:p>
    <w:p w14:paraId="0A571202">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A. Text Preprocessing</w:t>
      </w:r>
    </w:p>
    <w:p w14:paraId="42C6997A">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For the classical models, raw text undergoes a deterministic cleaning pipeline implemented via the NLTK library: (1) lower-casing; (2) removal of URLs and user mentions using regular expressions; (3) removal of hashtags and all non-alphabetic characters; (4) WordNet lemmatisation of each remaining token; and (5) stopword removal with a minimum token length of three characters. The resulting clean text is stored alongside the original text for use by the classical and transformer pipelines, respectively. Transformer models receive the raw (un-cleaned) text, as their sub-word tokenisers are robust to punctuation and capitalisation variation and may extract useful information from elements removed by the classical pipeline.</w:t>
      </w:r>
    </w:p>
    <w:p w14:paraId="6112962C">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Labels are encoded using scikit-learn's LabelEncoder, producing integer class indices in the range [0, 6] consistent across all models.</w:t>
      </w:r>
    </w:p>
    <w:p w14:paraId="5383EA28">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B. Data Splitting and Imbalance Handling</w:t>
      </w:r>
    </w:p>
    <w:p w14:paraId="06374447">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 single stratified split divides the dataset into training (70%), validation (15%), and test (15%) subsets using a fixed random seed (SEED = 42), ensuring that all six models are evaluated on exactly the same held-out test set. This design is critical for fair comparison, as it eliminates variance attributable to different test-set compositions.</w:t>
      </w:r>
    </w:p>
    <w:p w14:paraId="5797AD47">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Class imbalance is handled differently for classical and transformer models. For the classical pipeline, RandomOverSampler from the imbalanced-learn library is applied to the training set, duplicating minority-class samples until all classes are equally represented. For transformer models, class imbalance is addressed through a class-weighted cross-entropy loss function, where the weight for class c is computed as n_samples / (n_classes * count_c), following scikit-learn's 'balanced' heuristic. This approach is preferred for transformers because oversampling would dramatically increase training time, whereas loss weighting imposes no additional computational cost.</w:t>
      </w:r>
    </w:p>
    <w:p w14:paraId="4A108F44">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C. Classical Baseline Models</w:t>
      </w:r>
    </w:p>
    <w:p w14:paraId="21476124">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TF-IDF vectorisation (maximum 50,000 features, unigrams and bigrams, sublinear term-frequency scaling) converts the cleaned training text into sparse feature matrices. Three classifiers are evaluated: Multinomial Naive Bayes (alpha = 0.1); Logistic Regression (regularisation C = 1.0, class_weight = 'balanced', maximum 1,000 iterations); and Linear Support Vector Classifier (regularisation C = 1.0, class_weight = 'balanced', maximum 2,000 iterations). These models are trained entirely on the oversampled training set and evaluated on the original (non-oversampled) test set to ensure a realistic assessment of generalisation.</w:t>
      </w:r>
    </w:p>
    <w:p w14:paraId="7B7A5A02">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D. Transformer Fine-Tuning</w:t>
      </w:r>
    </w:p>
    <w:p w14:paraId="76299493">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Three transformer models are fine-tuned using the Hugging Face Transformers library: bert-base-uncased (BERT, 110M parameters), roberta-base (RoBERTa, 125M parameters), and distilbert-base-uncased (DistilBERT, 66M parameters). Each model is loaded with AutoModelForSequenceClassification, adding a classification head over the pre-trained encoder. Raw text is tokenised using the corresponding AutoTokenizer with truncation and padding to MAX_LEN = 128 tokens.</w:t>
      </w:r>
    </w:p>
    <w:p w14:paraId="7988331A">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All transformer models share the following training configuration: batch size 32; 10 training epochs; AdamW optimiser with learning rate 2e-5 and weight decay 0.01; linear warm-up over the first 10% of training steps (WARMUP_FRACTION = 0.10); and gradient clipping at norm 1.0 (GRAD_CLIP = 1.0). After each epoch, validation accuracy is computed, and the model state with the highest validation accuracy is retained for final test evaluation. Training is conducted on an NVIDIA Tesla T4 GPU (16 GB VRAM) available through the Kaggle platform, with an automatic CPU fallback mechanism implemented to handle CUDA out-of-memory errors.</w:t>
      </w:r>
    </w:p>
    <w:p w14:paraId="2E2A652D">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 custom PyTorch Dataset class (MHDataset) encapsulates tokenised inputs and labels. DataLoaders use pin_memory = True when CUDA is available to accelerate data transfer to GPU, and num_workers = 0 to avoid multiprocessing conflicts within the Kaggle environment.</w:t>
      </w:r>
    </w:p>
    <w:p w14:paraId="0771A736">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V. EXPERIMENTS AND RESULTS</w:t>
      </w:r>
    </w:p>
    <w:p w14:paraId="2828B115">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A. Overall Performance Comparison</w:t>
      </w:r>
    </w:p>
    <w:p w14:paraId="1012104E">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TABLE II summarises the accuracy and weighted F1 score of all six models on the held-out test set of 7,902 samples. Transformer models outperform classical baselines by a substantial margin. RoBERTa achieves the highest scores across both metrics (accuracy 83.66%, weighted F1 0.8377), followed closely by BERT (83.11%, F1 0.8299) and DistilBERT (81.88%, F1 0.8192). Among classical models, Logistic Regression is strongest (74.88% accuracy, F1 0.7473), consistent with its capacity to learn per-class decision boundaries in high-dimensional TF-IDF space. Naive Bayes performs least well (63.69%, F1 0.6430), reflecting its conditional independence assumption, which is poorly suited to the long-range linguistic dependencies in mental health text.</w:t>
      </w:r>
    </w:p>
    <w:p w14:paraId="3F5C2BAF">
      <w:pPr>
        <w:spacing w:before="120" w:after="4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TABLE II — Model Performance on the Test Set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1872"/>
        <w:gridCol w:w="1872"/>
        <w:gridCol w:w="1584"/>
      </w:tblGrid>
      <w:tr w14:paraId="3301D0DE">
        <w:tc>
          <w:tcPr>
            <w:tcW w:w="2592" w:type="dxa"/>
            <w:shd w:val="clear" w:color="auto" w:fill="D9D9D9"/>
          </w:tcPr>
          <w:p w14:paraId="433282D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Model</w:t>
            </w:r>
          </w:p>
        </w:tc>
        <w:tc>
          <w:tcPr>
            <w:tcW w:w="1872" w:type="dxa"/>
            <w:shd w:val="clear" w:color="auto" w:fill="D9D9D9"/>
          </w:tcPr>
          <w:p w14:paraId="6F80230D">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Accuracy</w:t>
            </w:r>
          </w:p>
        </w:tc>
        <w:tc>
          <w:tcPr>
            <w:tcW w:w="1872" w:type="dxa"/>
            <w:shd w:val="clear" w:color="auto" w:fill="D9D9D9"/>
          </w:tcPr>
          <w:p w14:paraId="3A5D5890">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Weighted F1</w:t>
            </w:r>
          </w:p>
        </w:tc>
        <w:tc>
          <w:tcPr>
            <w:tcW w:w="1584" w:type="dxa"/>
            <w:shd w:val="clear" w:color="auto" w:fill="D9D9D9"/>
          </w:tcPr>
          <w:p w14:paraId="4BAB38E9">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Parameters</w:t>
            </w:r>
          </w:p>
        </w:tc>
      </w:tr>
      <w:tr w14:paraId="37B5D4AE">
        <w:tc>
          <w:tcPr>
            <w:tcW w:w="2592" w:type="dxa"/>
          </w:tcPr>
          <w:p w14:paraId="5F4CCB7A">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Naive Bayes</w:t>
            </w:r>
          </w:p>
        </w:tc>
        <w:tc>
          <w:tcPr>
            <w:tcW w:w="1872" w:type="dxa"/>
          </w:tcPr>
          <w:p w14:paraId="7A8F6153">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0.6369</w:t>
            </w:r>
          </w:p>
        </w:tc>
        <w:tc>
          <w:tcPr>
            <w:tcW w:w="1872" w:type="dxa"/>
          </w:tcPr>
          <w:p w14:paraId="1190BDB3">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0.6430</w:t>
            </w:r>
          </w:p>
        </w:tc>
        <w:tc>
          <w:tcPr>
            <w:tcW w:w="1584" w:type="dxa"/>
          </w:tcPr>
          <w:p w14:paraId="4199E080">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t>
            </w:r>
          </w:p>
        </w:tc>
      </w:tr>
      <w:tr w14:paraId="503410D6">
        <w:tc>
          <w:tcPr>
            <w:tcW w:w="2592" w:type="dxa"/>
          </w:tcPr>
          <w:p w14:paraId="00C921EC">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Logistic Regression</w:t>
            </w:r>
          </w:p>
        </w:tc>
        <w:tc>
          <w:tcPr>
            <w:tcW w:w="1872" w:type="dxa"/>
          </w:tcPr>
          <w:p w14:paraId="3A5552D0">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0.7488</w:t>
            </w:r>
          </w:p>
        </w:tc>
        <w:tc>
          <w:tcPr>
            <w:tcW w:w="1872" w:type="dxa"/>
          </w:tcPr>
          <w:p w14:paraId="1DCCFA44">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0.7473</w:t>
            </w:r>
          </w:p>
        </w:tc>
        <w:tc>
          <w:tcPr>
            <w:tcW w:w="1584" w:type="dxa"/>
          </w:tcPr>
          <w:p w14:paraId="1AFB9BE6">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t>
            </w:r>
          </w:p>
        </w:tc>
      </w:tr>
      <w:tr w14:paraId="2BF6E731">
        <w:tc>
          <w:tcPr>
            <w:tcW w:w="2592" w:type="dxa"/>
          </w:tcPr>
          <w:p w14:paraId="25D66518">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Linear SVC</w:t>
            </w:r>
          </w:p>
        </w:tc>
        <w:tc>
          <w:tcPr>
            <w:tcW w:w="1872" w:type="dxa"/>
          </w:tcPr>
          <w:p w14:paraId="1B169A77">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0.7346</w:t>
            </w:r>
          </w:p>
        </w:tc>
        <w:tc>
          <w:tcPr>
            <w:tcW w:w="1872" w:type="dxa"/>
          </w:tcPr>
          <w:p w14:paraId="3E5C4734">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0.7312</w:t>
            </w:r>
          </w:p>
        </w:tc>
        <w:tc>
          <w:tcPr>
            <w:tcW w:w="1584" w:type="dxa"/>
          </w:tcPr>
          <w:p w14:paraId="629C957D">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w:t>
            </w:r>
          </w:p>
        </w:tc>
      </w:tr>
      <w:tr w14:paraId="1ECFA05B">
        <w:tc>
          <w:tcPr>
            <w:tcW w:w="2592" w:type="dxa"/>
          </w:tcPr>
          <w:p w14:paraId="3327A752">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DistilBERT</w:t>
            </w:r>
          </w:p>
        </w:tc>
        <w:tc>
          <w:tcPr>
            <w:tcW w:w="1872" w:type="dxa"/>
          </w:tcPr>
          <w:p w14:paraId="4ABAA980">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0.8188</w:t>
            </w:r>
          </w:p>
        </w:tc>
        <w:tc>
          <w:tcPr>
            <w:tcW w:w="1872" w:type="dxa"/>
          </w:tcPr>
          <w:p w14:paraId="6004781A">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0.8192</w:t>
            </w:r>
          </w:p>
        </w:tc>
        <w:tc>
          <w:tcPr>
            <w:tcW w:w="1584" w:type="dxa"/>
          </w:tcPr>
          <w:p w14:paraId="3BD8C6DE">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66M</w:t>
            </w:r>
          </w:p>
        </w:tc>
      </w:tr>
      <w:tr w14:paraId="198F034F">
        <w:tc>
          <w:tcPr>
            <w:tcW w:w="2592" w:type="dxa"/>
          </w:tcPr>
          <w:p w14:paraId="31930275">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BERT</w:t>
            </w:r>
          </w:p>
        </w:tc>
        <w:tc>
          <w:tcPr>
            <w:tcW w:w="1872" w:type="dxa"/>
          </w:tcPr>
          <w:p w14:paraId="2A02A9C9">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0.8294</w:t>
            </w:r>
          </w:p>
        </w:tc>
        <w:tc>
          <w:tcPr>
            <w:tcW w:w="1872" w:type="dxa"/>
          </w:tcPr>
          <w:p w14:paraId="374B592F">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0.8299</w:t>
            </w:r>
          </w:p>
        </w:tc>
        <w:tc>
          <w:tcPr>
            <w:tcW w:w="1584" w:type="dxa"/>
          </w:tcPr>
          <w:p w14:paraId="0948FBAA">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110M</w:t>
            </w:r>
          </w:p>
        </w:tc>
      </w:tr>
      <w:tr w14:paraId="36937E8D">
        <w:tc>
          <w:tcPr>
            <w:tcW w:w="2592" w:type="dxa"/>
          </w:tcPr>
          <w:p w14:paraId="6742DC19">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RoBERTa (best)</w:t>
            </w:r>
          </w:p>
        </w:tc>
        <w:tc>
          <w:tcPr>
            <w:tcW w:w="1872" w:type="dxa"/>
          </w:tcPr>
          <w:p w14:paraId="277DF27F">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0.8366</w:t>
            </w:r>
          </w:p>
        </w:tc>
        <w:tc>
          <w:tcPr>
            <w:tcW w:w="1872" w:type="dxa"/>
          </w:tcPr>
          <w:p w14:paraId="0F9B0027">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0.8377</w:t>
            </w:r>
          </w:p>
        </w:tc>
        <w:tc>
          <w:tcPr>
            <w:tcW w:w="1584" w:type="dxa"/>
          </w:tcPr>
          <w:p w14:paraId="7B1C2A8D">
            <w:pPr>
              <w:spacing w:after="0" w:line="240" w:lineRule="auto"/>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125M</w:t>
            </w:r>
          </w:p>
        </w:tc>
      </w:tr>
    </w:tbl>
    <w:p w14:paraId="678F00D4">
      <w:pPr>
        <w:spacing w:after="80"/>
        <w:rPr>
          <w:rFonts w:hint="default" w:ascii="Times New Roman Regular" w:hAnsi="Times New Roman Regular" w:cs="Times New Roman Regular"/>
          <w:i w:val="0"/>
          <w:iCs w:val="0"/>
          <w:sz w:val="24"/>
          <w:szCs w:val="24"/>
        </w:rPr>
      </w:pPr>
    </w:p>
    <w:p w14:paraId="1214A564">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B. Training Dynamics</w:t>
      </w:r>
    </w:p>
    <w:p w14:paraId="2E8E207E">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training loss and validation accuracy curves, recorded at each of the ten epochs, reveal consistent convergence patterns across all three transformer models. BERT's validation accuracy improves from 0.7733 at Epoch 1 to a peak of 0.8291 at Epoch 4, after which it plateaus and shows mild overfitting as the validation loss rises while training loss continues to decrease. RoBERTa follows a similar trajectory, reaching its best validation accuracy of 0.8358 at Epoch 8, with a slower and more gradual rise suggesting superior regularisation or the benefit of more extensive pre-training on larger corpora. DistilBERT, despite its smaller parameter count, achieves a validation accuracy of 0.8221 by Epoch 6, demonstrating that knowledge distillation effectively transfers linguistic representations without requiring the full model scale.</w:t>
      </w:r>
    </w:p>
    <w:p w14:paraId="5815553D">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disparity between training and validation loss at later epochs indicates that all three models begin to overfit after approximately five to six epochs. This suggests that early stopping at the epoch of best validation accuracy — the model-selection criterion used in this study — is an effective strategy. Future work should explore learning rate warm-up schedules and regularisation techniques (e.g., dropout tuning, weight decay annealing) tailored to the mental health domain to further improve generalisation.</w:t>
      </w:r>
    </w:p>
    <w:p w14:paraId="1C2C0C10">
      <w:pPr>
        <w:spacing w:before="120" w:after="60"/>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C. Per-Class Analysis</w:t>
      </w:r>
    </w:p>
    <w:p w14:paraId="6CC48495">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Examination of the per-class classification reports and confusion matrices reveals important nuances beyond aggregate metrics. For the majority classes (Normal and Depression), all models achieve comparatively high precision and recall; RoBERTa attains F1 scores exceeding 0.88 for both categories. The Suicidal class, which constitutes 20% of the dataset, presents greater difficulty due to linguistic overlap with Depression; even RoBERTa shows non-trivial confusion between these two categories.</w:t>
      </w:r>
    </w:p>
    <w:p w14:paraId="43282241">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Minority classes pose the greatest challenge. Personality Disorder (2.0% of samples) is the most difficult to classify: Naive Bayes achieves near-zero recall for this class, while RoBERTa achieves substantially improved but still imperfect recall, reflecting the scarcity of representative training examples even after class-weighting. Stress (4.9%) exhibits similar patterns, with models frequently confusing Stress with Anxiety and Normal states. These findings confirm that class imbalance mitigation through oversampling and loss weighting, while beneficial, does not fully compensate for the fundamental scarcity of minority-class data.</w:t>
      </w:r>
    </w:p>
    <w:p w14:paraId="2B7B4C56">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VI. DISCUSSION</w:t>
      </w:r>
    </w:p>
    <w:p w14:paraId="797DFEE8">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results confirm the well-established superiority of transformer-based models over classical TF-IDF approaches for mental health text classification. The approximately 10 percentage-point gap in accuracy between the best classical model (Logistic Regression, 74.88%) and the worst transformer model (DistilBERT, 81.88%) underscores the importance of contextual, sub-word representations. TF-IDF treats each text as an unordered bag of n-grams, losing all word-order and long-range dependency information; transformers, by contrast, encode the full input sequence through multi-head self-attention, capturing the nuanced semantic relationships that distinguish, for example, a statement of hopelessness (Suicidal) from one of persistent sadness (Depression).</w:t>
      </w:r>
    </w:p>
    <w:p w14:paraId="5ABFC34C">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Among transformer models, RoBERTa's margin over BERT (approximately 0.7% in accuracy and F1) is consistent with theoretical expectations: RoBERTa was trained on substantially more data (160 GB vs. 16 GB), with larger batch sizes, dynamic masking, and without the next-sentence prediction objective that introduces noise into BERT's pre-training [5]. DistilBERT's lower performance despite using only 40% fewer parameters than BERT-base reflects the inherent trade-off of knowledge distillation: while the distilled model retains approximately 97% of BERT's GLUE benchmark performance, the compressed model loses information that may be disproportionately important for fine-grained mental health classification [6].</w:t>
      </w:r>
    </w:p>
    <w:p w14:paraId="6AE779B6">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A critical observation is the persistent under-performance on minority classes. This finding aligns with the broader literature on imbalanced classification [2] and suggests that future work should explore: (i) more aggressive oversampling strategies such as SMOTE-text variants or back-translation data augmentation; (ii) hierarchical classification pipelines that first identify broad categories (e.g., Disorder vs. Normal) before fine-grained sub-classification; and (iii) domain-adaptive pre-training on mental health corpora (e.g., Reddit mental health communities, clinical notes) prior to downstream fine-tuning.</w:t>
      </w:r>
    </w:p>
    <w:p w14:paraId="57C068BB">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From a real-world deployment perspective, the computational cost of transformer fine-tuning (approximately 5.8 hours total on a single Tesla T4 GPU) is feasible for a research setting but may be prohibitive for resource-constrained environments. DistilBERT, with 66M parameters and comparable F1, offers a compelling trade-off for deployment scenarios where inference latency and model size are constraints. Future work could explore parameter-efficient fine-tuning techniques (e.g., LoRA, prefix tuning) to further reduce computational cost without sacrificing classification performance.</w:t>
      </w:r>
    </w:p>
    <w:p w14:paraId="461A9AF5">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Ethical considerations are equally important in this domain. Automated mental health classification should not replace clinical assessment; rather, it should serve as a screening and triage tool. Models trained on social media data may exhibit demographic and platform-specific biases, and their outputs must be interpreted with appropriate caution. Explainability methods such as attention visualisation or SHAP values should be integrated into any deployment pipeline to provide clinicians with interpretable rationales for model predictions.</w:t>
      </w:r>
    </w:p>
    <w:p w14:paraId="43EA406E">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VII. LIMITATIONS AND FUTURE WORK</w:t>
      </w:r>
    </w:p>
    <w:p w14:paraId="0D5E08F2">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Several limitations constrain the generalisability of the findings presented in this paper. First, the dataset, while large (52,680 samples), is sourced from a specific online community and may not be representative of clinical populations or speakers of non-English languages. Cross-lingual and cross-platform evaluation remains an important open problem [18]. Second, the maximum token length of 128 sub-word tokens truncates a small proportion of longer statements; future work should evaluate the impact of longer context windows (e.g., MAX_LEN = 256 or 512) using models such as Longformer or BigBird that handle long documents efficiently.</w:t>
      </w:r>
    </w:p>
    <w:p w14:paraId="01A88AA5">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Third, only base-scale transformer models are evaluated. Larger models (e.g., BERT-large, RoBERTa-large, or domain-specific models such as MentalBERT or Mental-RoBERTa) may yield further performance gains at the cost of increased computational overhead. Fourth, the study does not incorporate explainability analysis; attention weight visualisation or gradient-based attribution methods would help identify the linguistic features driving classification decisions, which is essential for clinical adoption. Fifth, multi-label classification — where a statement may simultaneously exhibit markers of multiple conditions — is not addressed, despite its clinical relevance.</w:t>
      </w:r>
    </w:p>
    <w:p w14:paraId="52A859AE">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Future directions include: (i) domain-adaptive pre-training on mental health text corpora prior to fine-tuning; (ii) exploration of data augmentation techniques to improve minority-class coverage; (iii) integration of explainable AI methods for clinical transparency; (iv) extension to multilingual settings using cross-lingual models; and (v) development of ensemble approaches combining the complementary strengths of transformer models and structured clinical features.</w:t>
      </w:r>
    </w:p>
    <w:p w14:paraId="2FA0D77A">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VIII. CONCLUSION</w:t>
      </w:r>
    </w:p>
    <w:p w14:paraId="1F412A5A">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This paper has presented a comprehensive comparative study of six NLP models for seven-class mental health discourse classification. Under strictly controlled experimental conditions, RoBERTa (83.66% accuracy, weighted F1 0.8377) demonstrated the best performance, followed by BERT (83.11%, 0.8299) and DistilBERT (81.88%, 0.8192), with all three transformer models substantially outperforming classical TF-IDF baselines by approximately 10 percentage points. The results confirm the importance of pre-trained contextual representations for nuanced mental health text classification, while also revealing persistent challenges with minority-class identification that are not fully resolved by class-weighting or oversampling alone.</w:t>
      </w:r>
    </w:p>
    <w:p w14:paraId="7AFBAA14">
      <w:pPr>
        <w:spacing w:before="0" w:after="80"/>
        <w:ind w:firstLine="28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val="0"/>
          <w:i w:val="0"/>
          <w:iCs w:val="0"/>
          <w:sz w:val="24"/>
          <w:szCs w:val="24"/>
        </w:rPr>
        <w:t>The fully reproducible pipeline — including stratified splitting, hyperparameter configuration, class-imbalance handling, and evaluation metrics — provides a replicable baseline for future research in computational mental health. The findings motivate several directions for future work, including domain-adaptive pre-training, explainability integration, and extension to multilingual and multi-label settings. As the volume of mental health-related digital text continues to grow, robust, interpretable, and equitable NLP systems will play an increasingly important role in supporting mental health monitoring and intervention at scale.</w:t>
      </w:r>
    </w:p>
    <w:p w14:paraId="41B80F9B">
      <w:pPr>
        <w:spacing w:before="160" w:after="80"/>
        <w:jc w:val="center"/>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b/>
          <w:i w:val="0"/>
          <w:iCs w:val="0"/>
          <w:sz w:val="24"/>
          <w:szCs w:val="24"/>
        </w:rPr>
        <w:t>REFERENCES</w:t>
      </w:r>
    </w:p>
    <w:p w14:paraId="5750C443">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 M. Mithun Hossain et al., "Revolutionizing Mental Health Sentiment Analysis with BERT-Fuse: A Hybrid Deep Learning Model," IEEE Access, DOI: 10.1109/ACCESS.2025.3568340, 2025.</w:t>
      </w:r>
    </w:p>
    <w:p w14:paraId="2216FD80">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 R. Abd Rahman, K. Omar, S. A. M. Noah, M. S. N. M. Danuri, and M. A. Al-Garadi, "Application of machine learning methods in mental health detection: A systematic review," IEEE Access, vol. 8, pp. 183952–183964, 2020.</w:t>
      </w:r>
    </w:p>
    <w:p w14:paraId="07E61BBE">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[3] A. Vaswani et al., "Attention is all you need," in Advances in Neural Information Processing Systems (NeurIPS), vol. 30, 2017.</w:t>
      </w:r>
    </w:p>
    <w:p w14:paraId="4B42EBC1">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[4] J. Devlin, M.-W. Chang, K. Lee, and K. Toutanova, "BERT: Pre-training of deep bidirectional transformers for language understanding," in Proc. NAACL-HLT, vol. 1, pp. 4171–4186, Minneapolis, MN, USA, Jun. 2019.</w:t>
      </w:r>
    </w:p>
    <w:p w14:paraId="60C79D1C">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[5] Y. Liu et al., "RoBERTa: A robustly optimized BERT pretraining approach," arXiv preprint arXiv:1907.11692, 2019.</w:t>
      </w:r>
    </w:p>
    <w:p w14:paraId="67E1AAE9">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[6] V. Sanh, L. Debut, J. Chaumond, and T. Wolf, "DistilBERT, a distilled version of BERT: smaller, faster, cheaper and lighter," in EMC Workshop at NeurIPS 2019, arXiv:1910.01108, 2019.</w:t>
      </w:r>
    </w:p>
    <w:p w14:paraId="15F7F543">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[7] M. E. Basiri, S. Nemati, M. Abdar, E. Cambria, and U. R. Acharya, "ABCDM: An attention-based bidirectional CNN-RNN deep model for sentiment analysis," Future Generation Computer Systems, vol. 115, pp. 279–294, Feb. 2021.</w:t>
      </w:r>
    </w:p>
    <w:p w14:paraId="704B9CB3">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[8] F. Huang et al., "Attention-emotion-enhanced convolutional LSTM for sentiment analysis," IEEE Transactions on Neural Networks and Learning Systems, vol. 33, pp. 4332–4345, 2021.</w:t>
      </w:r>
    </w:p>
    <w:p w14:paraId="200F6074">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[9] R. Kancharapu and S. N. Ayyagari, "Depression detection: Unveiling mental health insights with Twitter data and BERT models," International Journal of Education and Management Engineering (IJEME), vol. 14, no. 4, pp. 1–14, 2024.</w:t>
      </w:r>
    </w:p>
    <w:p w14:paraId="2643A85F">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[10] M. Mithun Hossain et al., "Revolutionizing mental health sentiment analysis with BERT-Fuse: A hybrid deep learning model," IEEE Access, DOI: 10.1109/ACCESS.2025.3568340, 2025.</w:t>
      </w:r>
    </w:p>
    <w:p w14:paraId="7B84D7BF">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[11] K. L. Tan, C. P. Lee, K. S. M. Anbananthen, and K. M. Lim, "RoBERTa-LSTM: A hybrid model for sentiment analysis with transformer and recurrent neural network," IEEE Access, vol. 10, pp. 21517–21525, 2022.</w:t>
      </w:r>
    </w:p>
    <w:p w14:paraId="05870CF6">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[12] B. G. Bokolo and Q. Liu, "Deep learning-based depression detection from social media: comparative evaluation of ML and transformer techniques," Electronics, vol. 12, no. 21, p. 4396, 2023.</w:t>
      </w:r>
    </w:p>
    <w:p w14:paraId="6FC8B203">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[13] M. Rizwan, M. F. Mushtaq, U. Akram, A. Mehmood, I. Ashraf, and B. Sahelices, "Depression classification from tweets using small deep transfer learning language models," IEEE Access, vol. 10, pp. 129176–129189, 2022.</w:t>
      </w:r>
    </w:p>
    <w:p w14:paraId="1E010333">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[14] S. Inamdar, R. Chapekar, S. Gite, and B. Pradhan, "Machine learning driven mental stress detection on Reddit posts using natural language processing," Human-Centric Intelligent Systems, vol. 3, pp. 80–91, 2023.</w:t>
      </w:r>
    </w:p>
    <w:p w14:paraId="2881E5C9">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[15] S. Sarkar, A. Alhamadani, L. Alkulaib, and C. T. Lu, "Predicting depression and anxiety on Reddit: A multi-task learning approach," in Proc. 2022 IEEE/ACM International Conference on Advances in Social Networks Analysis and Mining (ASONAM), pp. 427–435, IEEE, 2022.</w:t>
      </w:r>
    </w:p>
    <w:p w14:paraId="01907EB2">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[16] S. Buddhitha and D. Inkpen, "Multi-task learning to detect suicide ideation and mental disorders among social media users," Frontiers in Research Metrics and Analytics, vol. 8, p. 1152535, 2023.</w:t>
      </w:r>
    </w:p>
    <w:p w14:paraId="0322E9AC">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[17] A. Rehman, M. Ahmed, H. U. Khan, A. Bukhari, A. Daud, and H. Dawood, "Mental health sentiment analysis: Exploring an optimized BERT with deep encodings," Engineering, Technology &amp; Applied Science Research, vol. 15, 2025, DOI: 10.48084/etasr.10469.</w:t>
      </w:r>
    </w:p>
    <w:p w14:paraId="7900A432">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[18] T. Zhang, A. M. Schoene, S. Ji, and S. Ananiadou, "Natural language processing applied to mental illness detection: A narrative review," NPJ Digital Medicine, vol. 5, no. 1, pp. 1–13, 2022.</w:t>
      </w:r>
    </w:p>
    <w:p w14:paraId="78784DA9">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[19] R. Chiong, G. S. Budhi, S. Dhakal, and F. Chiong, "A textual-based featuring approach for depression detection using machine learning classifiers and social media texts," IEEE Intelligent Systems, vol. 36, pp. 99–105, 2021.</w:t>
      </w:r>
    </w:p>
    <w:p w14:paraId="7C234E39">
      <w:pPr>
        <w:spacing w:before="0" w:after="60"/>
        <w:ind w:left="400" w:hanging="400"/>
        <w:jc w:val="both"/>
        <w:rPr>
          <w:rFonts w:hint="default" w:ascii="Times New Roman Regular" w:hAnsi="Times New Roman Regular" w:cs="Times New Roman Regular"/>
          <w:i w:val="0"/>
          <w:iCs w:val="0"/>
          <w:sz w:val="24"/>
          <w:szCs w:val="24"/>
        </w:rPr>
      </w:pPr>
      <w:r>
        <w:rPr>
          <w:rFonts w:hint="default" w:ascii="Times New Roman Regular" w:hAnsi="Times New Roman Regular" w:cs="Times New Roman Regular"/>
          <w:i w:val="0"/>
          <w:iCs w:val="0"/>
          <w:sz w:val="24"/>
          <w:szCs w:val="24"/>
        </w:rPr>
        <w:t>[20] W. Tahir et al., "Depression detection in social media: A comprehensive review of machine learning and deep learning techniques," IEEE Access, DOI: 10.1109/ACCESS.2025.3530862, 2025.</w:t>
      </w:r>
    </w:p>
    <w:sectPr>
      <w:pgSz w:w="11906" w:h="16838"/>
      <w:pgMar w:top="1134" w:right="1020" w:bottom="1134"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Arial Regular">
    <w:panose1 w:val="020B0704020202020204"/>
    <w:charset w:val="00"/>
    <w:family w:val="auto"/>
    <w:pitch w:val="default"/>
    <w:sig w:usb0="E0002AFF" w:usb1="C0007843" w:usb2="00000009" w:usb3="00000000" w:csb0="400001FF" w:csb1="FFFF0000"/>
  </w:font>
  <w:font w:name="Arial Black">
    <w:panose1 w:val="020B0A04020102020204"/>
    <w:charset w:val="00"/>
    <w:family w:val="auto"/>
    <w:pitch w:val="default"/>
    <w:sig w:usb0="00000287" w:usb1="00000000" w:usb2="00000000" w:usb3="00000000" w:csb0="2000009F" w:csb1="DFD70000"/>
  </w:font>
  <w:font w:name="Times New Roman Regular">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6AEAA"/>
    <w:multiLevelType w:val="singleLevel"/>
    <w:tmpl w:val="9776AEAA"/>
    <w:lvl w:ilvl="0" w:tentative="0">
      <w:start w:val="1"/>
      <w:numFmt w:val="upperRoman"/>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9E0C15"/>
    <w:rsid w:val="7FCD5E8B"/>
    <w:rsid w:val="B6AB960F"/>
    <w:rsid w:val="BBF19410"/>
    <w:rsid w:val="F7FA7F17"/>
    <w:rsid w:val="FA7AD399"/>
    <w:rsid w:val="FBFF8226"/>
    <w:rsid w:val="FEFF7407"/>
    <w:rsid w:val="FFDF878F"/>
    <w:rsid w:val="FFF79FBF"/>
    <w:rsid w:val="FFFF8D5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155</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usha</cp:lastModifiedBy>
  <dcterms:modified xsi:type="dcterms:W3CDTF">2026-04-07T22:26:49Z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C125241B1C23A954D1FCD4695CAAC669_42</vt:lpwstr>
  </property>
</Properties>
</file>