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404D5" w:rsidRDefault="006404D5">
      <w:pPr>
        <w:pBdr>
          <w:bottom w:val="single" w:sz="8" w:space="1" w:color="1F4E79"/>
        </w:pBdr>
      </w:pPr>
    </w:p>
    <w:p w:rsidR="006404D5" w:rsidRDefault="00000000">
      <w:pPr>
        <w:spacing w:before="200" w:after="60"/>
        <w:jc w:val="center"/>
      </w:pPr>
      <w:r>
        <w:rPr>
          <w:b/>
          <w:bCs/>
          <w:color w:val="1F4E79"/>
          <w:sz w:val="24"/>
          <w:szCs w:val="24"/>
        </w:rPr>
        <w:t>University of East London</w:t>
      </w:r>
    </w:p>
    <w:p w:rsidR="006404D5" w:rsidRDefault="00000000">
      <w:pPr>
        <w:spacing w:after="60"/>
        <w:jc w:val="center"/>
      </w:pPr>
      <w:r>
        <w:rPr>
          <w:color w:val="444444"/>
          <w:sz w:val="20"/>
          <w:szCs w:val="20"/>
        </w:rPr>
        <w:t>School of Architecture, Computing and Engineering</w:t>
      </w:r>
    </w:p>
    <w:p w:rsidR="006404D5" w:rsidRDefault="00000000">
      <w:pPr>
        <w:spacing w:after="300"/>
        <w:jc w:val="center"/>
      </w:pPr>
      <w:r>
        <w:rPr>
          <w:i/>
          <w:iCs/>
          <w:color w:val="444444"/>
          <w:sz w:val="20"/>
          <w:szCs w:val="20"/>
        </w:rPr>
        <w:t>MSc Electric Vehicle Engineering | EG7030 Dissertation Proposal</w:t>
      </w:r>
    </w:p>
    <w:p w:rsidR="006404D5" w:rsidRDefault="00000000">
      <w:pPr>
        <w:spacing w:after="100"/>
        <w:jc w:val="center"/>
      </w:pPr>
      <w:r>
        <w:rPr>
          <w:b/>
          <w:bCs/>
          <w:color w:val="1F4E79"/>
          <w:sz w:val="32"/>
          <w:szCs w:val="32"/>
        </w:rPr>
        <w:t>Battery Intelligence in Electric Vehicle Fleets:</w:t>
      </w:r>
    </w:p>
    <w:p w:rsidR="006404D5" w:rsidRDefault="00000000">
      <w:pPr>
        <w:spacing w:after="400"/>
        <w:jc w:val="center"/>
      </w:pPr>
      <w:r>
        <w:rPr>
          <w:b/>
          <w:bCs/>
          <w:color w:val="2E75B6"/>
          <w:sz w:val="28"/>
          <w:szCs w:val="28"/>
        </w:rPr>
        <w:t>Powertrain-Integrated Diagnostic Approaches and Preventive Maintenance Decision Frameworks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6404D5">
        <w:tblPrEx>
          <w:tblCellMar>
            <w:top w:w="0" w:type="dxa"/>
            <w:bottom w:w="0" w:type="dxa"/>
          </w:tblCellMar>
        </w:tblPrEx>
        <w:tc>
          <w:tcPr>
            <w:tcW w:w="2500" w:type="dxa"/>
            <w:tcBorders>
              <w:top w:val="none" w:sz="0" w:space="0" w:color="FFFFFF"/>
              <w:left w:val="none" w:sz="0" w:space="0" w:color="FFFFFF"/>
              <w:bottom w:val="none" w:sz="0" w:space="0" w:color="FFFFFF"/>
              <w:right w:val="none" w:sz="0" w:space="0" w:color="FFFFFF"/>
            </w:tcBorders>
            <w:shd w:val="clear" w:color="auto" w:fill="EBF3FB"/>
            <w:tcMar>
              <w:top w:w="100" w:type="dxa"/>
              <w:left w:w="160" w:type="dxa"/>
              <w:bottom w:w="80" w:type="dxa"/>
              <w:right w:w="120" w:type="dxa"/>
            </w:tcMar>
          </w:tcPr>
          <w:p w:rsidR="006404D5" w:rsidRDefault="00000000">
            <w:r>
              <w:rPr>
                <w:b/>
                <w:bCs/>
                <w:color w:val="1F4E79"/>
                <w:sz w:val="20"/>
                <w:szCs w:val="20"/>
              </w:rPr>
              <w:t>Student Name</w:t>
            </w:r>
          </w:p>
        </w:tc>
        <w:tc>
          <w:tcPr>
            <w:tcW w:w="6526" w:type="dxa"/>
            <w:tcBorders>
              <w:top w:val="none" w:sz="0" w:space="0" w:color="FFFFFF"/>
              <w:left w:val="none" w:sz="0" w:space="0" w:color="FFFFFF"/>
              <w:bottom w:val="none" w:sz="0" w:space="0" w:color="FFFFFF"/>
              <w:right w:val="none" w:sz="0" w:space="0" w:color="FFFFFF"/>
            </w:tcBorders>
            <w:tcMar>
              <w:top w:w="100" w:type="dxa"/>
              <w:left w:w="160" w:type="dxa"/>
              <w:bottom w:w="80" w:type="dxa"/>
              <w:right w:w="120" w:type="dxa"/>
            </w:tcMar>
          </w:tcPr>
          <w:p w:rsidR="006404D5" w:rsidRDefault="00000000">
            <w:r>
              <w:rPr>
                <w:sz w:val="20"/>
                <w:szCs w:val="20"/>
              </w:rPr>
              <w:t>Usha Rani V.</w:t>
            </w:r>
          </w:p>
        </w:tc>
      </w:tr>
      <w:tr w:rsidR="006404D5">
        <w:tblPrEx>
          <w:tblCellMar>
            <w:top w:w="0" w:type="dxa"/>
            <w:bottom w:w="0" w:type="dxa"/>
          </w:tblCellMar>
        </w:tblPrEx>
        <w:tc>
          <w:tcPr>
            <w:tcW w:w="2500" w:type="dxa"/>
            <w:tcBorders>
              <w:top w:val="none" w:sz="0" w:space="0" w:color="FFFFFF"/>
              <w:left w:val="none" w:sz="0" w:space="0" w:color="FFFFFF"/>
              <w:bottom w:val="none" w:sz="0" w:space="0" w:color="FFFFFF"/>
              <w:right w:val="none" w:sz="0" w:space="0" w:color="FFFFFF"/>
            </w:tcBorders>
            <w:shd w:val="clear" w:color="auto" w:fill="EBF3FB"/>
            <w:tcMar>
              <w:top w:w="80" w:type="dxa"/>
              <w:left w:w="160" w:type="dxa"/>
              <w:bottom w:w="80" w:type="dxa"/>
              <w:right w:w="120" w:type="dxa"/>
            </w:tcMar>
          </w:tcPr>
          <w:p w:rsidR="006404D5" w:rsidRDefault="00000000">
            <w:r>
              <w:rPr>
                <w:b/>
                <w:bCs/>
                <w:color w:val="1F4E79"/>
                <w:sz w:val="20"/>
                <w:szCs w:val="20"/>
              </w:rPr>
              <w:t>Programme</w:t>
            </w:r>
          </w:p>
        </w:tc>
        <w:tc>
          <w:tcPr>
            <w:tcW w:w="6526" w:type="dxa"/>
            <w:tcBorders>
              <w:top w:val="none" w:sz="0" w:space="0" w:color="FFFFFF"/>
              <w:left w:val="none" w:sz="0" w:space="0" w:color="FFFFFF"/>
              <w:bottom w:val="none" w:sz="0" w:space="0" w:color="FFFFFF"/>
              <w:right w:val="none" w:sz="0" w:space="0" w:color="FFFFFF"/>
            </w:tcBorders>
            <w:tcMar>
              <w:top w:w="80" w:type="dxa"/>
              <w:left w:w="160" w:type="dxa"/>
              <w:bottom w:w="80" w:type="dxa"/>
              <w:right w:w="120" w:type="dxa"/>
            </w:tcMar>
          </w:tcPr>
          <w:p w:rsidR="006404D5" w:rsidRDefault="00000000">
            <w:r>
              <w:rPr>
                <w:sz w:val="20"/>
                <w:szCs w:val="20"/>
              </w:rPr>
              <w:t>MSc Electric Vehicle Engineering with Industrial Placement</w:t>
            </w:r>
          </w:p>
        </w:tc>
      </w:tr>
      <w:tr w:rsidR="006404D5">
        <w:tblPrEx>
          <w:tblCellMar>
            <w:top w:w="0" w:type="dxa"/>
            <w:bottom w:w="0" w:type="dxa"/>
          </w:tblCellMar>
        </w:tblPrEx>
        <w:tc>
          <w:tcPr>
            <w:tcW w:w="2500" w:type="dxa"/>
            <w:tcBorders>
              <w:top w:val="none" w:sz="0" w:space="0" w:color="FFFFFF"/>
              <w:left w:val="none" w:sz="0" w:space="0" w:color="FFFFFF"/>
              <w:bottom w:val="none" w:sz="0" w:space="0" w:color="FFFFFF"/>
              <w:right w:val="none" w:sz="0" w:space="0" w:color="FFFFFF"/>
            </w:tcBorders>
            <w:shd w:val="clear" w:color="auto" w:fill="EBF3FB"/>
            <w:tcMar>
              <w:top w:w="80" w:type="dxa"/>
              <w:left w:w="160" w:type="dxa"/>
              <w:bottom w:w="80" w:type="dxa"/>
              <w:right w:w="120" w:type="dxa"/>
            </w:tcMar>
          </w:tcPr>
          <w:p w:rsidR="006404D5" w:rsidRDefault="00000000">
            <w:r>
              <w:rPr>
                <w:b/>
                <w:bCs/>
                <w:color w:val="1F4E79"/>
                <w:sz w:val="20"/>
                <w:szCs w:val="20"/>
              </w:rPr>
              <w:t>Module</w:t>
            </w:r>
          </w:p>
        </w:tc>
        <w:tc>
          <w:tcPr>
            <w:tcW w:w="6526" w:type="dxa"/>
            <w:tcBorders>
              <w:top w:val="none" w:sz="0" w:space="0" w:color="FFFFFF"/>
              <w:left w:val="none" w:sz="0" w:space="0" w:color="FFFFFF"/>
              <w:bottom w:val="none" w:sz="0" w:space="0" w:color="FFFFFF"/>
              <w:right w:val="none" w:sz="0" w:space="0" w:color="FFFFFF"/>
            </w:tcBorders>
            <w:tcMar>
              <w:top w:w="80" w:type="dxa"/>
              <w:left w:w="160" w:type="dxa"/>
              <w:bottom w:w="80" w:type="dxa"/>
              <w:right w:w="120" w:type="dxa"/>
            </w:tcMar>
          </w:tcPr>
          <w:p w:rsidR="006404D5" w:rsidRDefault="00000000">
            <w:r>
              <w:rPr>
                <w:sz w:val="20"/>
                <w:szCs w:val="20"/>
              </w:rPr>
              <w:t>EG7030 MSc Dissertation</w:t>
            </w:r>
          </w:p>
        </w:tc>
      </w:tr>
      <w:tr w:rsidR="006404D5">
        <w:tblPrEx>
          <w:tblCellMar>
            <w:top w:w="0" w:type="dxa"/>
            <w:bottom w:w="0" w:type="dxa"/>
          </w:tblCellMar>
        </w:tblPrEx>
        <w:tc>
          <w:tcPr>
            <w:tcW w:w="2500" w:type="dxa"/>
            <w:tcBorders>
              <w:top w:val="none" w:sz="0" w:space="0" w:color="FFFFFF"/>
              <w:left w:val="none" w:sz="0" w:space="0" w:color="FFFFFF"/>
              <w:bottom w:val="none" w:sz="0" w:space="0" w:color="FFFFFF"/>
              <w:right w:val="none" w:sz="0" w:space="0" w:color="FFFFFF"/>
            </w:tcBorders>
            <w:shd w:val="clear" w:color="auto" w:fill="EBF3FB"/>
            <w:tcMar>
              <w:top w:w="80" w:type="dxa"/>
              <w:left w:w="160" w:type="dxa"/>
              <w:bottom w:w="80" w:type="dxa"/>
              <w:right w:w="120" w:type="dxa"/>
            </w:tcMar>
          </w:tcPr>
          <w:p w:rsidR="006404D5" w:rsidRDefault="00000000">
            <w:r>
              <w:rPr>
                <w:b/>
                <w:bCs/>
                <w:color w:val="1F4E79"/>
                <w:sz w:val="20"/>
                <w:szCs w:val="20"/>
              </w:rPr>
              <w:t>Contact</w:t>
            </w:r>
          </w:p>
        </w:tc>
        <w:tc>
          <w:tcPr>
            <w:tcW w:w="6526" w:type="dxa"/>
            <w:tcBorders>
              <w:top w:val="none" w:sz="0" w:space="0" w:color="FFFFFF"/>
              <w:left w:val="none" w:sz="0" w:space="0" w:color="FFFFFF"/>
              <w:bottom w:val="none" w:sz="0" w:space="0" w:color="FFFFFF"/>
              <w:right w:val="none" w:sz="0" w:space="0" w:color="FFFFFF"/>
            </w:tcBorders>
            <w:tcMar>
              <w:top w:w="80" w:type="dxa"/>
              <w:left w:w="160" w:type="dxa"/>
              <w:bottom w:w="80" w:type="dxa"/>
              <w:right w:w="120" w:type="dxa"/>
            </w:tcMar>
          </w:tcPr>
          <w:p w:rsidR="006404D5" w:rsidRDefault="0055555C">
            <w:r>
              <w:rPr>
                <w:sz w:val="20"/>
                <w:szCs w:val="20"/>
              </w:rPr>
              <w:t>U2965962@uel.ac.uk</w:t>
            </w:r>
            <w:r w:rsidR="00000000">
              <w:rPr>
                <w:sz w:val="20"/>
                <w:szCs w:val="20"/>
              </w:rPr>
              <w:t xml:space="preserve"> | +44 7810582646</w:t>
            </w:r>
          </w:p>
        </w:tc>
      </w:tr>
      <w:tr w:rsidR="006404D5">
        <w:tblPrEx>
          <w:tblCellMar>
            <w:top w:w="0" w:type="dxa"/>
            <w:bottom w:w="0" w:type="dxa"/>
          </w:tblCellMar>
        </w:tblPrEx>
        <w:tc>
          <w:tcPr>
            <w:tcW w:w="2500" w:type="dxa"/>
            <w:tcBorders>
              <w:top w:val="none" w:sz="0" w:space="0" w:color="FFFFFF"/>
              <w:left w:val="none" w:sz="0" w:space="0" w:color="FFFFFF"/>
              <w:bottom w:val="none" w:sz="0" w:space="0" w:color="FFFFFF"/>
              <w:right w:val="none" w:sz="0" w:space="0" w:color="FFFFFF"/>
            </w:tcBorders>
            <w:shd w:val="clear" w:color="auto" w:fill="EBF3FB"/>
            <w:tcMar>
              <w:top w:w="80" w:type="dxa"/>
              <w:left w:w="160" w:type="dxa"/>
              <w:bottom w:w="100" w:type="dxa"/>
              <w:right w:w="120" w:type="dxa"/>
            </w:tcMar>
          </w:tcPr>
          <w:p w:rsidR="006404D5" w:rsidRDefault="00000000">
            <w:r>
              <w:rPr>
                <w:b/>
                <w:bCs/>
                <w:color w:val="1F4E79"/>
                <w:sz w:val="20"/>
                <w:szCs w:val="20"/>
              </w:rPr>
              <w:t>Date</w:t>
            </w:r>
          </w:p>
        </w:tc>
        <w:tc>
          <w:tcPr>
            <w:tcW w:w="6526" w:type="dxa"/>
            <w:tcBorders>
              <w:top w:val="none" w:sz="0" w:space="0" w:color="FFFFFF"/>
              <w:left w:val="none" w:sz="0" w:space="0" w:color="FFFFFF"/>
              <w:bottom w:val="none" w:sz="0" w:space="0" w:color="FFFFFF"/>
              <w:right w:val="none" w:sz="0" w:space="0" w:color="FFFFFF"/>
            </w:tcBorders>
            <w:tcMar>
              <w:top w:w="80" w:type="dxa"/>
              <w:left w:w="160" w:type="dxa"/>
              <w:bottom w:w="100" w:type="dxa"/>
              <w:right w:w="120" w:type="dxa"/>
            </w:tcMar>
          </w:tcPr>
          <w:p w:rsidR="006404D5" w:rsidRDefault="00000000">
            <w:r>
              <w:rPr>
                <w:sz w:val="20"/>
                <w:szCs w:val="20"/>
              </w:rPr>
              <w:t>15 May 2026</w:t>
            </w:r>
          </w:p>
        </w:tc>
      </w:tr>
    </w:tbl>
    <w:p w:rsidR="006404D5" w:rsidRDefault="006404D5">
      <w:pPr>
        <w:spacing w:before="300"/>
      </w:pPr>
    </w:p>
    <w:p w:rsidR="006404D5" w:rsidRDefault="00000000">
      <w:pPr>
        <w:pStyle w:val="Heading1"/>
      </w:pPr>
      <w:r>
        <w:t>1. Background and Motivation</w:t>
      </w:r>
    </w:p>
    <w:p w:rsidR="006404D5" w:rsidRDefault="00000000">
      <w:pPr>
        <w:spacing w:before="80" w:after="160"/>
        <w:jc w:val="both"/>
      </w:pPr>
      <w:r>
        <w:t>The rapid proliferation of electric vehicle fleets across commercial transport, public transit, and logistics sectors in the United Kingdom presents a significant operational challenge: maintaining battery and powertrain system reliability at scale while minimising unplanned downtime and total cost of ownership. Unlike single-vehicle scenarios, fleet environments generate diverse, high-volume operational data across varied duty cycles, load profiles, and environmental conditions — offering a rich basis for intelligent diagnostics and predictive maintenance. However, the majority of existing research addresses battery State of Health (</w:t>
      </w:r>
      <w:proofErr w:type="spellStart"/>
      <w:r>
        <w:t>SoH</w:t>
      </w:r>
      <w:proofErr w:type="spellEnd"/>
      <w:r>
        <w:t>) estimation in isolation, without accounting for the influence of powertrain subsystems — particularly motor load dynamics and controller behaviour — on battery degradation patterns and fault propagation. This gap represents a critical technical and operational challenge for fleet managers and engineers responsible for sustaining large EV assets.</w:t>
      </w:r>
    </w:p>
    <w:p w:rsidR="006404D5" w:rsidRDefault="00000000">
      <w:pPr>
        <w:pStyle w:val="Heading1"/>
      </w:pPr>
      <w:r>
        <w:t>2. Research Aim</w:t>
      </w:r>
    </w:p>
    <w:p w:rsidR="006404D5" w:rsidRDefault="00000000">
      <w:pPr>
        <w:spacing w:before="80" w:after="160"/>
        <w:jc w:val="both"/>
      </w:pPr>
      <w:r>
        <w:t>This dissertation aims to develop a data-driven battery intelligence framework for EV fleets that integrates powertrain operational parameters — specifically motor current draw — into diagnostic and predictive maintenance decision-making. The research will bridge technical battery diagnostics with fleet-level operational management, producing outputs that are directly applicable to UK EV fleet operators and relevant to national priorities including the Zero Emission Vehicle mandate, the EV Fleet Transition Programme, and Innovate UK's Faraday Battery Challenge.</w:t>
      </w:r>
    </w:p>
    <w:p w:rsidR="006404D5" w:rsidRDefault="00000000">
      <w:pPr>
        <w:pStyle w:val="Heading1"/>
      </w:pPr>
      <w:r>
        <w:t>3. Research Objectives</w:t>
      </w:r>
    </w:p>
    <w:p w:rsidR="006404D5" w:rsidRDefault="00000000">
      <w:pPr>
        <w:pStyle w:val="ListParagraph"/>
        <w:numPr>
          <w:ilvl w:val="0"/>
          <w:numId w:val="2"/>
        </w:numPr>
        <w:spacing w:before="60" w:after="60"/>
      </w:pPr>
      <w:r>
        <w:t>To critically review battery diagnostic and prognostic methodologies with respect to their applicability in fleet and powertrain-integrated contexts.</w:t>
      </w:r>
    </w:p>
    <w:p w:rsidR="006404D5" w:rsidRDefault="00000000">
      <w:pPr>
        <w:pStyle w:val="ListParagraph"/>
        <w:numPr>
          <w:ilvl w:val="0"/>
          <w:numId w:val="2"/>
        </w:numPr>
        <w:spacing w:before="60" w:after="60"/>
      </w:pPr>
      <w:r>
        <w:t>To identify and analyse key powertrain parameters — specifically motor current draw and its relationship to battery degradation — in EV fleet operational data.</w:t>
      </w:r>
    </w:p>
    <w:p w:rsidR="006404D5" w:rsidRDefault="00000000">
      <w:pPr>
        <w:pStyle w:val="ListParagraph"/>
        <w:numPr>
          <w:ilvl w:val="0"/>
          <w:numId w:val="2"/>
        </w:numPr>
        <w:spacing w:before="60" w:after="60"/>
      </w:pPr>
      <w:r>
        <w:lastRenderedPageBreak/>
        <w:t>To develop a machine learning-based diagnostic model for fault classification and battery degradation prediction using publicly available datasets.</w:t>
      </w:r>
    </w:p>
    <w:p w:rsidR="006404D5" w:rsidRDefault="00000000">
      <w:pPr>
        <w:pStyle w:val="ListParagraph"/>
        <w:numPr>
          <w:ilvl w:val="0"/>
          <w:numId w:val="2"/>
        </w:numPr>
        <w:spacing w:before="60" w:after="60"/>
      </w:pPr>
      <w:r>
        <w:t xml:space="preserve">To propose a </w:t>
      </w:r>
      <w:proofErr w:type="gramStart"/>
      <w:r>
        <w:t>preventive maintenance decision framework mapping diagnostic outputs</w:t>
      </w:r>
      <w:proofErr w:type="gramEnd"/>
      <w:r>
        <w:t xml:space="preserve"> to actionable fleet maintenance strategies.</w:t>
      </w:r>
    </w:p>
    <w:p w:rsidR="006404D5" w:rsidRDefault="00000000">
      <w:pPr>
        <w:pStyle w:val="ListParagraph"/>
        <w:numPr>
          <w:ilvl w:val="0"/>
          <w:numId w:val="2"/>
        </w:numPr>
        <w:spacing w:before="60" w:after="200"/>
      </w:pPr>
      <w:r>
        <w:t>To evaluate the techno-economic implications of the proposed framework in the context of UK EV fleet operations.</w:t>
      </w:r>
    </w:p>
    <w:p w:rsidR="006404D5" w:rsidRDefault="00000000">
      <w:pPr>
        <w:pStyle w:val="Heading1"/>
      </w:pPr>
      <w:r>
        <w:t>4. Methodology</w:t>
      </w:r>
    </w:p>
    <w:p w:rsidR="006404D5" w:rsidRDefault="00000000">
      <w:pPr>
        <w:spacing w:before="80" w:after="120"/>
        <w:jc w:val="both"/>
      </w:pPr>
      <w:r>
        <w:t>The research will be entirely simulation and data-driven — no physical laboratory testing is required. The methodology will proceed in four stages:</w:t>
      </w:r>
    </w:p>
    <w:p w:rsidR="006404D5" w:rsidRDefault="00000000">
      <w:pPr>
        <w:pStyle w:val="Heading2"/>
      </w:pPr>
      <w:r>
        <w:t>4.1 Dataset Identification and Preparation</w:t>
      </w:r>
    </w:p>
    <w:p w:rsidR="006404D5" w:rsidRDefault="00000000">
      <w:pPr>
        <w:pStyle w:val="ListParagraph"/>
        <w:numPr>
          <w:ilvl w:val="0"/>
          <w:numId w:val="3"/>
        </w:numPr>
        <w:spacing w:before="60" w:after="60"/>
      </w:pPr>
      <w:r>
        <w:t>NASA Battery Dataset (cycle ageing, impedance, capacity fade)</w:t>
      </w:r>
    </w:p>
    <w:p w:rsidR="006404D5" w:rsidRDefault="00000000">
      <w:pPr>
        <w:pStyle w:val="ListParagraph"/>
        <w:numPr>
          <w:ilvl w:val="0"/>
          <w:numId w:val="3"/>
        </w:numPr>
        <w:spacing w:before="60" w:after="60"/>
      </w:pPr>
      <w:r>
        <w:t>CALCE Battery Dataset (University of Maryland — charge/discharge cycling)</w:t>
      </w:r>
    </w:p>
    <w:p w:rsidR="006404D5" w:rsidRDefault="00000000">
      <w:pPr>
        <w:pStyle w:val="ListParagraph"/>
        <w:numPr>
          <w:ilvl w:val="0"/>
          <w:numId w:val="3"/>
        </w:numPr>
        <w:spacing w:before="60" w:after="160"/>
      </w:pPr>
      <w:r>
        <w:t>Oxford Battery Degradation Dataset (capacity and parameter tracking over cycles)</w:t>
      </w:r>
    </w:p>
    <w:p w:rsidR="006404D5" w:rsidRDefault="00000000">
      <w:pPr>
        <w:pStyle w:val="Heading2"/>
      </w:pPr>
      <w:r>
        <w:t>4.2 Machine Learning Modelling</w:t>
      </w:r>
    </w:p>
    <w:p w:rsidR="006404D5" w:rsidRDefault="00000000">
      <w:pPr>
        <w:pStyle w:val="ListParagraph"/>
        <w:numPr>
          <w:ilvl w:val="0"/>
          <w:numId w:val="3"/>
        </w:numPr>
        <w:spacing w:before="60" w:after="60"/>
      </w:pPr>
      <w:r>
        <w:t xml:space="preserve">Random Forest / </w:t>
      </w:r>
      <w:proofErr w:type="spellStart"/>
      <w:r>
        <w:t>XGBoost</w:t>
      </w:r>
      <w:proofErr w:type="spellEnd"/>
      <w:r>
        <w:t xml:space="preserve"> for fault classification and degradation pattern identification</w:t>
      </w:r>
    </w:p>
    <w:p w:rsidR="006404D5" w:rsidRDefault="00000000">
      <w:pPr>
        <w:pStyle w:val="ListParagraph"/>
        <w:numPr>
          <w:ilvl w:val="0"/>
          <w:numId w:val="3"/>
        </w:numPr>
        <w:spacing w:before="60" w:after="160"/>
      </w:pPr>
      <w:r>
        <w:t>Long Short-Term Memory (LSTM) neural network for time-series degradation prediction and Remaining Useful Life estimation</w:t>
      </w:r>
    </w:p>
    <w:p w:rsidR="006404D5" w:rsidRDefault="00000000">
      <w:pPr>
        <w:pStyle w:val="Heading2"/>
      </w:pPr>
      <w:r>
        <w:t>4.3 Powertrain Integration</w:t>
      </w:r>
    </w:p>
    <w:p w:rsidR="006404D5" w:rsidRDefault="00000000">
      <w:pPr>
        <w:spacing w:before="80" w:after="160"/>
        <w:jc w:val="both"/>
      </w:pPr>
      <w:r>
        <w:t>Motor current draw will be the primary powertrain variable integrated into the diagnostic model. Analysis will establish how varying current load profiles — representative of different fleet duty cycles — influence degradation trajectories and fault signatures within the battery system.</w:t>
      </w:r>
    </w:p>
    <w:p w:rsidR="006404D5" w:rsidRDefault="00000000">
      <w:pPr>
        <w:pStyle w:val="Heading2"/>
      </w:pPr>
      <w:r>
        <w:t>4.4 Maintenance Decision Framework</w:t>
      </w:r>
    </w:p>
    <w:p w:rsidR="006404D5" w:rsidRDefault="00000000">
      <w:pPr>
        <w:spacing w:before="80" w:after="200"/>
        <w:jc w:val="both"/>
      </w:pPr>
      <w:r>
        <w:t>Diagnostic model outputs will be translated into a structured maintenance decision framework incorporating fleet-level key performance indicators, cost-benefit analysis of preventive versus reactive maintenance, and maintenance scheduling logic relevant to commercial EV fleet operators.</w:t>
      </w:r>
    </w:p>
    <w:p w:rsidR="006404D5" w:rsidRDefault="00000000">
      <w:pPr>
        <w:pStyle w:val="Heading1"/>
      </w:pPr>
      <w:r>
        <w:t>5. Tools and Software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6404D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20" w:type="dxa"/>
            </w:tcMar>
          </w:tcPr>
          <w:p w:rsidR="006404D5" w:rsidRDefault="00000000">
            <w:r>
              <w:rPr>
                <w:b/>
                <w:bCs/>
                <w:color w:val="FFFFFF"/>
                <w:sz w:val="20"/>
                <w:szCs w:val="20"/>
              </w:rPr>
              <w:t>Category</w:t>
            </w:r>
          </w:p>
        </w:tc>
        <w:tc>
          <w:tcPr>
            <w:tcW w:w="6026"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20" w:type="dxa"/>
            </w:tcMar>
          </w:tcPr>
          <w:p w:rsidR="006404D5" w:rsidRDefault="00000000">
            <w:r>
              <w:rPr>
                <w:b/>
                <w:bCs/>
                <w:color w:val="FFFFFF"/>
                <w:sz w:val="20"/>
                <w:szCs w:val="20"/>
              </w:rPr>
              <w:t>Tools</w:t>
            </w:r>
          </w:p>
        </w:tc>
      </w:tr>
      <w:tr w:rsidR="006404D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20" w:type="dxa"/>
            </w:tcMar>
          </w:tcPr>
          <w:p w:rsidR="006404D5" w:rsidRDefault="00000000">
            <w:r>
              <w:rPr>
                <w:b/>
                <w:bCs/>
                <w:sz w:val="20"/>
                <w:szCs w:val="20"/>
              </w:rPr>
              <w:t>ML / Data Science</w:t>
            </w:r>
          </w:p>
        </w:tc>
        <w:tc>
          <w:tcPr>
            <w:tcW w:w="6026"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rsidR="006404D5" w:rsidRDefault="00000000">
            <w:r>
              <w:rPr>
                <w:sz w:val="20"/>
                <w:szCs w:val="20"/>
              </w:rPr>
              <w:t xml:space="preserve">Python (scikit-learn, </w:t>
            </w:r>
            <w:proofErr w:type="spellStart"/>
            <w:r>
              <w:rPr>
                <w:sz w:val="20"/>
                <w:szCs w:val="20"/>
              </w:rPr>
              <w:t>XGBoost</w:t>
            </w:r>
            <w:proofErr w:type="spellEnd"/>
            <w:r>
              <w:rPr>
                <w:sz w:val="20"/>
                <w:szCs w:val="20"/>
              </w:rPr>
              <w:t xml:space="preserve">, </w:t>
            </w:r>
            <w:proofErr w:type="spellStart"/>
            <w:r>
              <w:rPr>
                <w:sz w:val="20"/>
                <w:szCs w:val="20"/>
              </w:rPr>
              <w:t>Keras</w:t>
            </w:r>
            <w:proofErr w:type="spellEnd"/>
            <w:r>
              <w:rPr>
                <w:sz w:val="20"/>
                <w:szCs w:val="20"/>
              </w:rPr>
              <w:t>, pandas, NumPy)</w:t>
            </w:r>
          </w:p>
        </w:tc>
      </w:tr>
      <w:tr w:rsidR="006404D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20" w:type="dxa"/>
            </w:tcMar>
          </w:tcPr>
          <w:p w:rsidR="006404D5" w:rsidRDefault="00000000">
            <w:r>
              <w:rPr>
                <w:b/>
                <w:bCs/>
                <w:sz w:val="20"/>
                <w:szCs w:val="20"/>
              </w:rPr>
              <w:t>Engineering Modelling</w:t>
            </w:r>
          </w:p>
        </w:tc>
        <w:tc>
          <w:tcPr>
            <w:tcW w:w="6026"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rsidR="006404D5" w:rsidRDefault="00000000">
            <w:r>
              <w:rPr>
                <w:sz w:val="20"/>
                <w:szCs w:val="20"/>
              </w:rPr>
              <w:t>MATLAB / Simulink</w:t>
            </w:r>
          </w:p>
        </w:tc>
      </w:tr>
      <w:tr w:rsidR="006404D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20" w:type="dxa"/>
            </w:tcMar>
          </w:tcPr>
          <w:p w:rsidR="006404D5" w:rsidRDefault="00000000">
            <w:r>
              <w:rPr>
                <w:b/>
                <w:bCs/>
                <w:sz w:val="20"/>
                <w:szCs w:val="20"/>
              </w:rPr>
              <w:t>Datasets</w:t>
            </w:r>
          </w:p>
        </w:tc>
        <w:tc>
          <w:tcPr>
            <w:tcW w:w="6026"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rsidR="006404D5" w:rsidRDefault="00000000">
            <w:r>
              <w:rPr>
                <w:sz w:val="20"/>
                <w:szCs w:val="20"/>
              </w:rPr>
              <w:t>NASA Battery, CALCE, Oxford Battery Degradation (all open-source)</w:t>
            </w:r>
          </w:p>
        </w:tc>
      </w:tr>
    </w:tbl>
    <w:p w:rsidR="006404D5" w:rsidRDefault="006404D5">
      <w:pPr>
        <w:spacing w:before="200"/>
      </w:pPr>
    </w:p>
    <w:p w:rsidR="006404D5" w:rsidRDefault="00000000">
      <w:pPr>
        <w:pStyle w:val="Heading1"/>
      </w:pPr>
      <w:r>
        <w:t>6. Expected Contribution</w:t>
      </w:r>
    </w:p>
    <w:p w:rsidR="006404D5" w:rsidRDefault="00000000">
      <w:pPr>
        <w:spacing w:before="80" w:after="160"/>
        <w:jc w:val="both"/>
      </w:pPr>
      <w:r>
        <w:t xml:space="preserve">This dissertation will contribute a novel integrated perspective on battery intelligence that bridges technical diagnostics with powertrain systems knowledge and fleet management decision-making. The output is intended to be practically applicable to UK EV fleet operators and directly relevant to national policy priorities — the Zero Emission Vehicle mandate, EV </w:t>
      </w:r>
      <w:r>
        <w:lastRenderedPageBreak/>
        <w:t>Fleet Transition Programme, and Innovate UK Faraday Battery Challenge. Target publication: Journal of Energy Storage (primary) or Applied Energy (secondary).</w:t>
      </w:r>
    </w:p>
    <w:p w:rsidR="006404D5" w:rsidRDefault="00000000">
      <w:pPr>
        <w:pStyle w:val="Heading1"/>
      </w:pPr>
      <w:r>
        <w:t>7. Supervisor Guidance Sought</w:t>
      </w:r>
    </w:p>
    <w:p w:rsidR="006404D5" w:rsidRDefault="00000000">
      <w:pPr>
        <w:pStyle w:val="ListParagraph"/>
        <w:numPr>
          <w:ilvl w:val="0"/>
          <w:numId w:val="3"/>
        </w:numPr>
        <w:spacing w:before="60" w:after="60"/>
      </w:pPr>
      <w:r>
        <w:t>Confirmation that the scope is appropriate and achievable within 12,500 words</w:t>
      </w:r>
    </w:p>
    <w:p w:rsidR="006404D5" w:rsidRDefault="00000000">
      <w:pPr>
        <w:pStyle w:val="ListParagraph"/>
        <w:numPr>
          <w:ilvl w:val="0"/>
          <w:numId w:val="3"/>
        </w:numPr>
        <w:spacing w:before="60" w:after="60"/>
      </w:pPr>
      <w:r>
        <w:t>Recommended ML methodology: anomaly detection, classification, or regression as primary approach</w:t>
      </w:r>
    </w:p>
    <w:p w:rsidR="006404D5" w:rsidRDefault="00000000">
      <w:pPr>
        <w:pStyle w:val="ListParagraph"/>
        <w:numPr>
          <w:ilvl w:val="0"/>
          <w:numId w:val="3"/>
        </w:numPr>
        <w:spacing w:before="60" w:after="60"/>
      </w:pPr>
      <w:r>
        <w:t>Whether UEL has access to any supplementary fleet telematics datasets through industry partnerships</w:t>
      </w:r>
    </w:p>
    <w:p w:rsidR="006404D5" w:rsidRDefault="00000000">
      <w:pPr>
        <w:pStyle w:val="ListParagraph"/>
        <w:numPr>
          <w:ilvl w:val="0"/>
          <w:numId w:val="3"/>
        </w:numPr>
        <w:spacing w:before="60" w:after="200"/>
      </w:pPr>
      <w:r>
        <w:t>Preferred journal target for potential publication from this work</w:t>
      </w:r>
    </w:p>
    <w:p w:rsidR="006404D5" w:rsidRDefault="006404D5">
      <w:pPr>
        <w:pBdr>
          <w:top w:val="single" w:sz="8" w:space="1" w:color="1F4E79"/>
        </w:pBdr>
        <w:spacing w:before="200" w:after="80"/>
      </w:pPr>
    </w:p>
    <w:p w:rsidR="006404D5" w:rsidRDefault="00000000">
      <w:pPr>
        <w:jc w:val="center"/>
      </w:pPr>
      <w:r>
        <w:rPr>
          <w:i/>
          <w:iCs/>
          <w:color w:val="888888"/>
          <w:sz w:val="18"/>
          <w:szCs w:val="18"/>
        </w:rPr>
        <w:t>Usha Rani V. | MSc Electric Vehicle Engineering | University of East London | 2025-2026</w:t>
      </w:r>
    </w:p>
    <w:sectPr w:rsidR="006404D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54638D"/>
    <w:multiLevelType w:val="hybridMultilevel"/>
    <w:tmpl w:val="E58CD324"/>
    <w:lvl w:ilvl="0" w:tplc="C1AA5332">
      <w:start w:val="1"/>
      <w:numFmt w:val="decimal"/>
      <w:lvlText w:val="%1."/>
      <w:lvlJc w:val="left"/>
      <w:pPr>
        <w:ind w:left="720" w:hanging="360"/>
      </w:pPr>
    </w:lvl>
    <w:lvl w:ilvl="1" w:tplc="189684E4">
      <w:numFmt w:val="decimal"/>
      <w:lvlText w:val=""/>
      <w:lvlJc w:val="left"/>
    </w:lvl>
    <w:lvl w:ilvl="2" w:tplc="BF7C7D9A">
      <w:numFmt w:val="decimal"/>
      <w:lvlText w:val=""/>
      <w:lvlJc w:val="left"/>
    </w:lvl>
    <w:lvl w:ilvl="3" w:tplc="243A3A08">
      <w:numFmt w:val="decimal"/>
      <w:lvlText w:val=""/>
      <w:lvlJc w:val="left"/>
    </w:lvl>
    <w:lvl w:ilvl="4" w:tplc="C43CD99A">
      <w:numFmt w:val="decimal"/>
      <w:lvlText w:val=""/>
      <w:lvlJc w:val="left"/>
    </w:lvl>
    <w:lvl w:ilvl="5" w:tplc="82D81050">
      <w:numFmt w:val="decimal"/>
      <w:lvlText w:val=""/>
      <w:lvlJc w:val="left"/>
    </w:lvl>
    <w:lvl w:ilvl="6" w:tplc="516AC6F6">
      <w:numFmt w:val="decimal"/>
      <w:lvlText w:val=""/>
      <w:lvlJc w:val="left"/>
    </w:lvl>
    <w:lvl w:ilvl="7" w:tplc="7098067A">
      <w:numFmt w:val="decimal"/>
      <w:lvlText w:val=""/>
      <w:lvlJc w:val="left"/>
    </w:lvl>
    <w:lvl w:ilvl="8" w:tplc="E0301EFA">
      <w:numFmt w:val="decimal"/>
      <w:lvlText w:val=""/>
      <w:lvlJc w:val="left"/>
    </w:lvl>
  </w:abstractNum>
  <w:abstractNum w:abstractNumId="1" w15:restartNumberingAfterBreak="0">
    <w:nsid w:val="38B65EBD"/>
    <w:multiLevelType w:val="hybridMultilevel"/>
    <w:tmpl w:val="A3EE4C6C"/>
    <w:lvl w:ilvl="0" w:tplc="1D1030CA">
      <w:start w:val="1"/>
      <w:numFmt w:val="bullet"/>
      <w:lvlText w:val="●"/>
      <w:lvlJc w:val="left"/>
      <w:pPr>
        <w:ind w:left="720" w:hanging="360"/>
      </w:pPr>
    </w:lvl>
    <w:lvl w:ilvl="1" w:tplc="1E5E7B88">
      <w:start w:val="1"/>
      <w:numFmt w:val="bullet"/>
      <w:lvlText w:val="○"/>
      <w:lvlJc w:val="left"/>
      <w:pPr>
        <w:ind w:left="1440" w:hanging="360"/>
      </w:pPr>
    </w:lvl>
    <w:lvl w:ilvl="2" w:tplc="A12A7076">
      <w:start w:val="1"/>
      <w:numFmt w:val="bullet"/>
      <w:lvlText w:val="■"/>
      <w:lvlJc w:val="left"/>
      <w:pPr>
        <w:ind w:left="2160" w:hanging="360"/>
      </w:pPr>
    </w:lvl>
    <w:lvl w:ilvl="3" w:tplc="DF7C2FF4">
      <w:start w:val="1"/>
      <w:numFmt w:val="bullet"/>
      <w:lvlText w:val="●"/>
      <w:lvlJc w:val="left"/>
      <w:pPr>
        <w:ind w:left="2880" w:hanging="360"/>
      </w:pPr>
    </w:lvl>
    <w:lvl w:ilvl="4" w:tplc="260609DE">
      <w:start w:val="1"/>
      <w:numFmt w:val="bullet"/>
      <w:lvlText w:val="○"/>
      <w:lvlJc w:val="left"/>
      <w:pPr>
        <w:ind w:left="3600" w:hanging="360"/>
      </w:pPr>
    </w:lvl>
    <w:lvl w:ilvl="5" w:tplc="0F12A8B0">
      <w:start w:val="1"/>
      <w:numFmt w:val="bullet"/>
      <w:lvlText w:val="■"/>
      <w:lvlJc w:val="left"/>
      <w:pPr>
        <w:ind w:left="4320" w:hanging="360"/>
      </w:pPr>
    </w:lvl>
    <w:lvl w:ilvl="6" w:tplc="058AE69C">
      <w:start w:val="1"/>
      <w:numFmt w:val="bullet"/>
      <w:lvlText w:val="●"/>
      <w:lvlJc w:val="left"/>
      <w:pPr>
        <w:ind w:left="5040" w:hanging="360"/>
      </w:pPr>
    </w:lvl>
    <w:lvl w:ilvl="7" w:tplc="AC42EE44">
      <w:start w:val="1"/>
      <w:numFmt w:val="bullet"/>
      <w:lvlText w:val="●"/>
      <w:lvlJc w:val="left"/>
      <w:pPr>
        <w:ind w:left="5760" w:hanging="360"/>
      </w:pPr>
    </w:lvl>
    <w:lvl w:ilvl="8" w:tplc="507E85DE">
      <w:start w:val="1"/>
      <w:numFmt w:val="bullet"/>
      <w:lvlText w:val="●"/>
      <w:lvlJc w:val="left"/>
      <w:pPr>
        <w:ind w:left="6480" w:hanging="360"/>
      </w:pPr>
    </w:lvl>
  </w:abstractNum>
  <w:abstractNum w:abstractNumId="2" w15:restartNumberingAfterBreak="0">
    <w:nsid w:val="70B06BBB"/>
    <w:multiLevelType w:val="hybridMultilevel"/>
    <w:tmpl w:val="4B4047AC"/>
    <w:lvl w:ilvl="0" w:tplc="F4AC1C92">
      <w:start w:val="1"/>
      <w:numFmt w:val="bullet"/>
      <w:lvlText w:val="•"/>
      <w:lvlJc w:val="left"/>
      <w:pPr>
        <w:ind w:left="720" w:hanging="360"/>
      </w:pPr>
    </w:lvl>
    <w:lvl w:ilvl="1" w:tplc="54C45FF4">
      <w:numFmt w:val="decimal"/>
      <w:lvlText w:val=""/>
      <w:lvlJc w:val="left"/>
    </w:lvl>
    <w:lvl w:ilvl="2" w:tplc="90F0DA28">
      <w:numFmt w:val="decimal"/>
      <w:lvlText w:val=""/>
      <w:lvlJc w:val="left"/>
    </w:lvl>
    <w:lvl w:ilvl="3" w:tplc="B5865CDA">
      <w:numFmt w:val="decimal"/>
      <w:lvlText w:val=""/>
      <w:lvlJc w:val="left"/>
    </w:lvl>
    <w:lvl w:ilvl="4" w:tplc="954E5B06">
      <w:numFmt w:val="decimal"/>
      <w:lvlText w:val=""/>
      <w:lvlJc w:val="left"/>
    </w:lvl>
    <w:lvl w:ilvl="5" w:tplc="59FA32E8">
      <w:numFmt w:val="decimal"/>
      <w:lvlText w:val=""/>
      <w:lvlJc w:val="left"/>
    </w:lvl>
    <w:lvl w:ilvl="6" w:tplc="40243AE6">
      <w:numFmt w:val="decimal"/>
      <w:lvlText w:val=""/>
      <w:lvlJc w:val="left"/>
    </w:lvl>
    <w:lvl w:ilvl="7" w:tplc="02A6E09A">
      <w:numFmt w:val="decimal"/>
      <w:lvlText w:val=""/>
      <w:lvlJc w:val="left"/>
    </w:lvl>
    <w:lvl w:ilvl="8" w:tplc="1A547FBA">
      <w:numFmt w:val="decimal"/>
      <w:lvlText w:val=""/>
      <w:lvlJc w:val="left"/>
    </w:lvl>
  </w:abstractNum>
  <w:num w:numId="1" w16cid:durableId="909735053">
    <w:abstractNumId w:val="1"/>
    <w:lvlOverride w:ilvl="0">
      <w:startOverride w:val="1"/>
    </w:lvlOverride>
  </w:num>
  <w:num w:numId="2" w16cid:durableId="1997343016">
    <w:abstractNumId w:val="0"/>
    <w:lvlOverride w:ilvl="0">
      <w:startOverride w:val="1"/>
    </w:lvlOverride>
  </w:num>
  <w:num w:numId="3" w16cid:durableId="153735387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04D5"/>
    <w:rsid w:val="0055555C"/>
    <w:rsid w:val="006404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11526"/>
  <w15:docId w15:val="{CCDA1889-A879-43B9-8EAB-9812FDF49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F4E79"/>
      <w:sz w:val="28"/>
      <w:szCs w:val="28"/>
    </w:rPr>
  </w:style>
  <w:style w:type="paragraph" w:styleId="Heading2">
    <w:name w:val="heading 2"/>
    <w:uiPriority w:val="9"/>
    <w:unhideWhenUsed/>
    <w:qFormat/>
    <w:pPr>
      <w:spacing w:before="24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796</Words>
  <Characters>4543</Characters>
  <Application>Microsoft Office Word</Application>
  <DocSecurity>0</DocSecurity>
  <Lines>37</Lines>
  <Paragraphs>10</Paragraphs>
  <ScaleCrop>false</ScaleCrop>
  <Company/>
  <LinksUpToDate>false</LinksUpToDate>
  <CharactersWithSpaces>5329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Usha Rani VAMANAGIRI</cp:lastModifiedBy>
  <cp:revision>2</cp:revision>
  <dcterms:created xsi:type="dcterms:W3CDTF">2026-05-14T21:35:00Z</dcterms:created>
  <dcterms:modified xsi:type="dcterms:W3CDTF">2026-05-14T21:46:00Z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5fbb98b1-a1ab-40b2-905c-16e72e64b68c</vt:lpwstr>
  </property>
</Properties>
</file>