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jc w:val="center"/>
        <w:spacing w:after="80" w:line="240" w:lineRule="auto"/>
      </w:pPr>
      <w:r>
        <w:rPr>
          <w:rFonts w:ascii="Times New Roman" w:hAnsi="Times New Roman"/>
          <w:b/>
          <w:sz w:val="32"/>
        </w:rPr>
        <w:t xml:space="preserve">MEDICAL INSURANCE COST PREDICTION USING MACHINE LEARNING TECHNIQUES</w:t>
      </w:r>
    </w:p>
    <w:p>
      <w:pPr>
        <w:jc w:val="center"/>
        <w:spacing w:after="80" w:line="240" w:lineRule="auto"/>
      </w:pPr>
      <w:r>
        <w:rPr>
          <w:rFonts w:ascii="Times New Roman" w:hAnsi="Times New Roman"/>
          <w:sz w:val="16"/>
        </w:rPr>
        <w:t xml:space="preserve">Your Name
Department of Computer Science and Engineering
KLH University, Hyderabad, India
Team Member 2
Department of Computer Science and Engineering
KLH University, Hyderabad, India
Team Member 3
Department of Computer Science and Engineering
KLH University, Hyderabad, India</w:t>
      </w:r>
    </w:p>
    <w:p>
      <w:pPr>
        <w:spacing w:after="80" w:line="240" w:lineRule="auto"/>
      </w:pPr>
      <w:r>
        <w:rPr>
          <w:rFonts w:ascii="Times New Roman" w:hAnsi="Times New Roman"/>
          <w:sz w:val="18"/>
        </w:rPr>
        <w:t xml:space="preserve">Abstract—Medical insurance cost prediction is an important application of data science and machine learning that can help estimate healthcare expenses based on demographic and health-related characteristics. This paper presents a machine learning-based system for predicting individual medical insurance costs using features such as age, gender, body mass index, number of children, smoking status, and region. The medical insurance dataset is processed through data cleaning and preprocessing techniques to handle missing values, duplicate records, and categorical attributes. Exploratory data analysis is performed using statistical techniques and visualizations to identify patterns and relationships between input features and insurance charges. Linear Regression, Decision Tree Regression, and Random Forest Regression are implemented and compared. Model performance is evaluated using Mean Absolute Error, Mean Squared Error, Root Mean Squared Error, and R-squared Score. The proposed system provides an estimated insurance cost for an individual based on the supplied characteristics. The study demonstrates the practical application of machine learning in healthcare analytics and provides a data-driven approach for insurance cost estimation and risk assessment.</w:t>
      </w:r>
    </w:p>
    <w:p>
      <w:pPr>
        <w:spacing w:after="80" w:line="240" w:lineRule="auto"/>
      </w:pPr>
      <w:r>
        <w:rPr>
          <w:rFonts w:ascii="Times New Roman" w:hAnsi="Times New Roman"/>
          <w:sz w:val="18"/>
        </w:rPr>
        <w:t xml:space="preserve">Keywords—Medical insurance, machine learning, data science, regression, insurance cost prediction, random forest, healthcare analytics.</w:t>
      </w:r>
    </w:p>
    <w:p>
      <w:pPr>
        <w:spacing w:after="80" w:line="240" w:lineRule="auto"/>
      </w:pPr>
      <w:r>
        <w:rPr>
          <w:rFonts w:ascii="Times New Roman" w:hAnsi="Times New Roman"/>
          <w:b/>
          <w:sz w:val="18"/>
        </w:rPr>
        <w:t xml:space="preserve">I. INTRODUCTION</w:t>
      </w:r>
    </w:p>
    <w:p>
      <w:pPr>
        <w:spacing w:after="80" w:line="240" w:lineRule="auto"/>
      </w:pPr>
      <w:r>
        <w:rPr>
          <w:rFonts w:ascii="Times New Roman" w:hAnsi="Times New Roman"/>
          <w:sz w:val="18"/>
        </w:rPr>
        <w:t xml:space="preserve">Medical insurance plays an important role in reducing the financial burden associated with healthcare expenses. Insurance charges vary from person to person depending on several demographic, lifestyle, and health-related factors. Age, gender, body mass index, number of children, smoking habits, and residential region are among the factors that can influence medical insurance expenditure.</w:t>
      </w:r>
    </w:p>
    <w:p>
      <w:pPr>
        <w:spacing w:after="80" w:line="240" w:lineRule="auto"/>
      </w:pPr>
      <w:r>
        <w:rPr>
          <w:rFonts w:ascii="Times New Roman" w:hAnsi="Times New Roman"/>
          <w:sz w:val="18"/>
        </w:rPr>
        <w:t xml:space="preserve">Traditional approaches to estimating insurance costs may depend on predefined rules and statistical assumptions. However, the relationships between health characteristics and medical expenses can be complex and nonlinear. Machine learning provides an effective approach for discovering patterns from historical data and using those patterns to estimate insurance costs for new individuals.</w:t>
      </w:r>
    </w:p>
    <w:p>
      <w:pPr>
        <w:spacing w:after="80" w:line="240" w:lineRule="auto"/>
      </w:pPr>
      <w:r>
        <w:rPr>
          <w:rFonts w:ascii="Times New Roman" w:hAnsi="Times New Roman"/>
          <w:sz w:val="18"/>
        </w:rPr>
        <w:t xml:space="preserve">The objective of this work is to develop a medical insurance cost prediction system using machine learning regression techniques. The system performs data preprocessing, exploratory data analysis, model training, prediction, and evaluation. Linear Regression, Decision Tree Regression, and Random Forest Regression are considered for comparison.</w:t>
      </w:r>
    </w:p>
    <w:p>
      <w:pPr>
        <w:spacing w:after="80" w:line="240" w:lineRule="auto"/>
      </w:pPr>
      <w:r>
        <w:rPr>
          <w:rFonts w:ascii="Times New Roman" w:hAnsi="Times New Roman"/>
          <w:b/>
          <w:sz w:val="18"/>
        </w:rPr>
        <w:t xml:space="preserve">II. DATASET AND DATA PREPROCESSING</w:t>
      </w:r>
    </w:p>
    <w:p>
      <w:pPr>
        <w:spacing w:after="80" w:line="240" w:lineRule="auto"/>
      </w:pPr>
      <w:r>
        <w:rPr>
          <w:rFonts w:ascii="Times New Roman" w:hAnsi="Times New Roman"/>
          <w:sz w:val="18"/>
        </w:rPr>
        <w:t xml:space="preserve">The project uses a medical insurance dataset containing historical records of individuals and their corresponding insurance charges. The major attributes are age, sex, BMI, children, smoker, region, and charges. Age represents the individual's age, sex represents gender, BMI indicates body mass index, children represents the number of dependents, smoker indicates smoking status, region represents residential area, and charges represent the medical insurance cost used as the target variable.</w:t>
      </w:r>
    </w:p>
    <w:p>
      <w:pPr>
        <w:spacing w:after="80" w:line="240" w:lineRule="auto"/>
      </w:pPr>
      <w:r>
        <w:rPr>
          <w:rFonts w:ascii="Times New Roman" w:hAnsi="Times New Roman"/>
          <w:sz w:val="18"/>
        </w:rPr>
        <w:t xml:space="preserve">Data cleaning is performed before model training. The dataset is examined for missing values, duplicate records, and inconsistent data. Missing values, if present, are handled appropriately, while duplicate records are removed to improve data quality.</w:t>
      </w:r>
    </w:p>
    <w:p>
      <w:pPr>
        <w:spacing w:after="80" w:line="240" w:lineRule="auto"/>
      </w:pPr>
      <w:r>
        <w:rPr>
          <w:rFonts w:ascii="Times New Roman" w:hAnsi="Times New Roman"/>
          <w:sz w:val="18"/>
        </w:rPr>
        <w:t xml:space="preserve">Categorical attributes such as sex, smoker, and region are converted into numerical representations using suitable encoding techniques so that regression algorithms can process the complete feature set.</w:t>
      </w:r>
    </w:p>
    <w:p>
      <w:pPr>
        <w:spacing w:after="80" w:line="240" w:lineRule="auto"/>
      </w:pPr>
      <w:r>
        <w:rPr>
          <w:rFonts w:ascii="Times New Roman" w:hAnsi="Times New Roman"/>
          <w:sz w:val="18"/>
        </w:rPr>
        <w:t xml:space="preserve">The processed dataset is divided into training and testing subsets. Training data is used to learn relationships between input characteristics and insurance charges, while testing data is used to evaluate prediction performance.</w:t>
      </w:r>
    </w:p>
    <w:p>
      <w:pPr>
        <w:spacing w:after="80" w:line="240" w:lineRule="auto"/>
      </w:pPr>
      <w:r>
        <w:rPr>
          <w:rFonts w:ascii="Times New Roman" w:hAnsi="Times New Roman"/>
          <w:b/>
          <w:sz w:val="18"/>
        </w:rPr>
        <w:t xml:space="preserve">III. EXPLORATORY DATA ANALYSIS</w:t>
      </w:r>
    </w:p>
    <w:p>
      <w:pPr>
        <w:spacing w:after="80" w:line="240" w:lineRule="auto"/>
      </w:pPr>
      <w:r>
        <w:rPr>
          <w:rFonts w:ascii="Times New Roman" w:hAnsi="Times New Roman"/>
          <w:sz w:val="18"/>
        </w:rPr>
        <w:t xml:space="preserve">Distribution plots are used to examine numerical variables such as age, BMI, and insurance charges. These visualizations help identify the spread of values and possible outliers.</w:t>
      </w:r>
    </w:p>
    <w:p>
      <w:pPr>
        <w:spacing w:after="80" w:line="240" w:lineRule="auto"/>
      </w:pPr>
      <w:r>
        <w:rPr>
          <w:rFonts w:ascii="Times New Roman" w:hAnsi="Times New Roman"/>
          <w:sz w:val="18"/>
        </w:rPr>
        <w:t xml:space="preserve">Scatter plots are used to analyze relationships between variables and insurance charges. The analysis helps determine whether changes in individual features are associated with changes in medical insurance costs.</w:t>
      </w:r>
    </w:p>
    <w:p>
      <w:pPr>
        <w:spacing w:after="80" w:line="240" w:lineRule="auto"/>
      </w:pPr>
      <w:r>
        <w:rPr>
          <w:rFonts w:ascii="Times New Roman" w:hAnsi="Times New Roman"/>
          <w:sz w:val="18"/>
        </w:rPr>
        <w:t xml:space="preserve">Correlation analysis is performed to identify relationships between numerical features and insurance charges. A correlation heatmap can be used to visualize the strength and direction of relationships between variables.</w:t>
      </w:r>
    </w:p>
    <w:p>
      <w:pPr>
        <w:spacing w:after="80" w:line="240" w:lineRule="auto"/>
      </w:pPr>
      <w:r>
        <w:rPr>
          <w:rFonts w:ascii="Times New Roman" w:hAnsi="Times New Roman"/>
          <w:b/>
          <w:sz w:val="18"/>
        </w:rPr>
        <w:t xml:space="preserve">IV. PROPOSED MACHINE LEARNING MODELS</w:t>
      </w:r>
    </w:p>
    <w:p>
      <w:pPr>
        <w:spacing w:after="80" w:line="240" w:lineRule="auto"/>
      </w:pPr>
      <w:r>
        <w:rPr>
          <w:rFonts w:ascii="Times New Roman" w:hAnsi="Times New Roman"/>
          <w:sz w:val="18"/>
        </w:rPr>
        <w:t xml:space="preserve">Linear Regression is implemented as the baseline prediction model. It establishes a linear relationship between independent variables and insurance charges. Its simplicity and interpretability make it useful as a baseline.</w:t>
      </w:r>
    </w:p>
    <w:p>
      <w:pPr>
        <w:spacing w:after="80" w:line="240" w:lineRule="auto"/>
      </w:pPr>
      <w:r>
        <w:rPr>
          <w:rFonts w:ascii="Times New Roman" w:hAnsi="Times New Roman"/>
          <w:sz w:val="18"/>
        </w:rPr>
        <w:t xml:space="preserve">Decision Tree Regression predicts insurance charges by dividing the dataset into groups based on feature conditions. It can capture nonlinear relationships between input variables and insurance expenses, although an overly complex tree may overfit.</w:t>
      </w:r>
    </w:p>
    <w:p>
      <w:pPr>
        <w:spacing w:after="80" w:line="240" w:lineRule="auto"/>
      </w:pPr>
      <w:r>
        <w:rPr>
          <w:rFonts w:ascii="Times New Roman" w:hAnsi="Times New Roman"/>
          <w:sz w:val="18"/>
        </w:rPr>
        <w:t xml:space="preserve">Random Forest Regression is an ensemble learning technique that combines multiple decision trees to produce a final prediction. The outputs of individual trees are combined to obtain the estimated insurance cost. The method can model nonlinear relationships and interactions between variables.</w:t>
      </w:r>
    </w:p>
    <w:p>
      <w:pPr>
        <w:spacing w:after="80" w:line="240" w:lineRule="auto"/>
      </w:pPr>
      <w:r>
        <w:rPr>
          <w:rFonts w:ascii="Times New Roman" w:hAnsi="Times New Roman"/>
          <w:b/>
          <w:sz w:val="18"/>
        </w:rPr>
        <w:t xml:space="preserve">V. SYSTEM IMPLEMENTATION</w:t>
      </w:r>
    </w:p>
    <w:p>
      <w:pPr>
        <w:spacing w:after="80" w:line="240" w:lineRule="auto"/>
      </w:pPr>
      <w:r>
        <w:rPr>
          <w:rFonts w:ascii="Times New Roman" w:hAnsi="Times New Roman"/>
          <w:sz w:val="18"/>
        </w:rPr>
        <w:t xml:space="preserve">The proposed system follows a sequence of data processing and machine learning operations. The medical insurance dataset is loaded using Python-based data science libraries, inspected for missing or duplicate records, and preprocessed by cleaning and encoding categorical features.</w:t>
      </w:r>
    </w:p>
    <w:p>
      <w:pPr>
        <w:spacing w:after="80" w:line="240" w:lineRule="auto"/>
      </w:pPr>
      <w:r>
        <w:rPr>
          <w:rFonts w:ascii="Times New Roman" w:hAnsi="Times New Roman"/>
          <w:sz w:val="18"/>
        </w:rPr>
        <w:t xml:space="preserve">Exploratory data analysis is then performed using statistical analysis and visualization techniques. The dataset is divided into training and testing sets. The selected regression algorithms are trained using the training data and applied to the testing data to generate predicted insurance charges.</w:t>
      </w:r>
    </w:p>
    <w:p>
      <w:pPr>
        <w:spacing w:after="80" w:line="240" w:lineRule="auto"/>
      </w:pPr>
      <w:r>
        <w:rPr>
          <w:rFonts w:ascii="Times New Roman" w:hAnsi="Times New Roman"/>
          <w:sz w:val="18"/>
        </w:rPr>
        <w:t xml:space="preserve">The predicted values are compared with actual charges using standard evaluation metrics. The final trained model can accept an individual's characteristics as input and generate an estimated medical insurance cost.</w:t>
      </w:r>
    </w:p>
    <w:p>
      <w:pPr>
        <w:spacing w:after="80" w:line="240" w:lineRule="auto"/>
      </w:pPr>
      <w:r>
        <w:rPr>
          <w:rFonts w:ascii="Times New Roman" w:hAnsi="Times New Roman"/>
          <w:b/>
          <w:sz w:val="18"/>
        </w:rPr>
        <w:t xml:space="preserve">VI. PERFORMANCE EVALUATION</w:t>
      </w:r>
    </w:p>
    <w:p>
      <w:pPr>
        <w:spacing w:after="80" w:line="240" w:lineRule="auto"/>
      </w:pPr>
      <w:r>
        <w:rPr>
          <w:rFonts w:ascii="Times New Roman" w:hAnsi="Times New Roman"/>
          <w:sz w:val="18"/>
        </w:rPr>
        <w:t xml:space="preserve">Mean Absolute Error measures the average absolute difference between actual insurance charges and predicted charges. A lower value indicates better prediction performance.</w:t>
      </w:r>
    </w:p>
    <w:p>
      <w:pPr>
        <w:spacing w:after="80" w:line="240" w:lineRule="auto"/>
      </w:pPr>
      <w:r>
        <w:rPr>
          <w:rFonts w:ascii="Times New Roman" w:hAnsi="Times New Roman"/>
          <w:sz w:val="18"/>
        </w:rPr>
        <w:t xml:space="preserve">Mean Squared Error calculates the average squared difference between actual and predicted values. Larger prediction errors have greater influence because the errors are squared.</w:t>
      </w:r>
    </w:p>
    <w:p>
      <w:pPr>
        <w:spacing w:after="80" w:line="240" w:lineRule="auto"/>
      </w:pPr>
      <w:r>
        <w:rPr>
          <w:rFonts w:ascii="Times New Roman" w:hAnsi="Times New Roman"/>
          <w:sz w:val="18"/>
        </w:rPr>
        <w:t xml:space="preserve">Root Mean Squared Error is obtained by taking the square root of Mean Squared Error and indicates the typical magnitude of prediction errors.</w:t>
      </w:r>
    </w:p>
    <w:p>
      <w:pPr>
        <w:spacing w:after="80" w:line="240" w:lineRule="auto"/>
      </w:pPr>
      <w:r>
        <w:rPr>
          <w:rFonts w:ascii="Times New Roman" w:hAnsi="Times New Roman"/>
          <w:sz w:val="18"/>
        </w:rPr>
        <w:t xml:space="preserve">R-squared Score indicates how effectively a model explains variation in the target variable. A value closer to one indicates stronger explanatory and predictive performance.</w:t>
      </w:r>
    </w:p>
    <w:p>
      <w:pPr>
        <w:spacing w:after="80" w:line="240" w:lineRule="auto"/>
      </w:pPr>
      <w:r>
        <w:rPr>
          <w:rFonts w:ascii="Times New Roman" w:hAnsi="Times New Roman"/>
          <w:b/>
          <w:sz w:val="18"/>
        </w:rPr>
        <w:t xml:space="preserve">VII. RESULTS AND DISCUSSION</w:t>
      </w:r>
    </w:p>
    <w:p>
      <w:pPr>
        <w:spacing w:after="80" w:line="240" w:lineRule="auto"/>
      </w:pPr>
      <w:r>
        <w:rPr>
          <w:rFonts w:ascii="Times New Roman" w:hAnsi="Times New Roman"/>
          <w:sz w:val="18"/>
        </w:rPr>
        <w:t xml:space="preserve">The implemented models are compared using MAE, MSE, RMSE, and R-squared Score. Linear Regression provides a baseline because of its simplicity and interpretability. Decision Tree Regression captures nonlinear relationships but can be sensitive to overfitting. Random Forest Regression combines multiple decision trees and can provide more stable predictions.</w:t>
      </w:r>
    </w:p>
    <w:p>
      <w:pPr>
        <w:spacing w:after="80" w:line="240" w:lineRule="auto"/>
      </w:pPr>
      <w:r>
        <w:rPr>
          <w:rFonts w:ascii="Times New Roman" w:hAnsi="Times New Roman"/>
          <w:sz w:val="18"/>
        </w:rPr>
        <w:t xml:space="preserve">The actual experimental values should be inserted in the performance table after executing the project implementation. The model with the lowest error values and highest R-squared Score can be selected as the final prediction model.</w:t>
      </w:r>
    </w:p>
    <w:p>
      <w:pPr>
        <w:spacing w:after="80" w:line="240" w:lineRule="auto"/>
      </w:pPr>
      <w:r>
        <w:rPr>
          <w:rFonts w:ascii="Times New Roman" w:hAnsi="Times New Roman"/>
          <w:b/>
          <w:sz w:val="18"/>
        </w:rPr>
        <w:t xml:space="preserve">VIII. FACTOR ANALYSIS</w:t>
      </w:r>
    </w:p>
    <w:p>
      <w:pPr>
        <w:spacing w:after="80" w:line="240" w:lineRule="auto"/>
      </w:pPr>
      <w:r>
        <w:rPr>
          <w:rFonts w:ascii="Times New Roman" w:hAnsi="Times New Roman"/>
          <w:sz w:val="18"/>
        </w:rPr>
        <w:t xml:space="preserve">The prediction system helps identify factors that contribute to variations in medical insurance expenses. Age is an important demographic factor, while BMI can influence insurance costs. Smoking status is another important factor because smoking can be associated with health risks and consequently higher medical expenses. The number of children represents dependents, while regional differences may contribute to variations in healthcare expenditure.</w:t>
      </w:r>
    </w:p>
    <w:p>
      <w:pPr>
        <w:spacing w:after="80" w:line="240" w:lineRule="auto"/>
      </w:pPr>
      <w:r>
        <w:rPr>
          <w:rFonts w:ascii="Times New Roman" w:hAnsi="Times New Roman"/>
          <w:b/>
          <w:sz w:val="18"/>
        </w:rPr>
        <w:t xml:space="preserve">IX. APPLICATIONS AND ADVANTAGES</w:t>
      </w:r>
    </w:p>
    <w:p>
      <w:pPr>
        <w:spacing w:after="80" w:line="240" w:lineRule="auto"/>
      </w:pPr>
      <w:r>
        <w:rPr>
          <w:rFonts w:ascii="Times New Roman" w:hAnsi="Times New Roman"/>
          <w:sz w:val="18"/>
        </w:rPr>
        <w:t xml:space="preserve">The proposed system can support insurance companies during risk assessment and cost estimation. Individuals can use estimated costs to understand potential healthcare expenses and plan finances. Major advantages include automated prediction, analysis of multiple influencing factors, model comparison, and data-driven cost estimation.</w:t>
      </w:r>
    </w:p>
    <w:p>
      <w:pPr>
        <w:spacing w:after="80" w:line="240" w:lineRule="auto"/>
      </w:pPr>
      <w:r>
        <w:rPr>
          <w:rFonts w:ascii="Times New Roman" w:hAnsi="Times New Roman"/>
          <w:b/>
          <w:sz w:val="18"/>
        </w:rPr>
        <w:t xml:space="preserve">X. LIMITATIONS AND FUTURE WORK</w:t>
      </w:r>
    </w:p>
    <w:p>
      <w:pPr>
        <w:spacing w:after="80" w:line="240" w:lineRule="auto"/>
      </w:pPr>
      <w:r>
        <w:rPr>
          <w:rFonts w:ascii="Times New Roman" w:hAnsi="Times New Roman"/>
          <w:sz w:val="18"/>
        </w:rPr>
        <w:t xml:space="preserve">Prediction accuracy depends on the quality, size, and representativeness of the dataset. Available features may not capture every factor that influences actual medical expenses, so predictions should be considered estimates rather than exact outcomes.</w:t>
      </w:r>
    </w:p>
    <w:p>
      <w:pPr>
        <w:spacing w:after="80" w:line="240" w:lineRule="auto"/>
      </w:pPr>
      <w:r>
        <w:rPr>
          <w:rFonts w:ascii="Times New Roman" w:hAnsi="Times New Roman"/>
          <w:sz w:val="18"/>
        </w:rPr>
        <w:t xml:space="preserve">Future work can include larger and more diverse datasets, additional health-related variables, advanced ensemble and deep learning techniques, a web-based prediction interface, hyperparameter optimization, and cross-validation.</w:t>
      </w:r>
    </w:p>
    <w:p>
      <w:pPr>
        <w:spacing w:after="80" w:line="240" w:lineRule="auto"/>
      </w:pPr>
      <w:r>
        <w:rPr>
          <w:rFonts w:ascii="Times New Roman" w:hAnsi="Times New Roman"/>
          <w:b/>
          <w:sz w:val="18"/>
        </w:rPr>
        <w:t xml:space="preserve">XI. CONCLUSION</w:t>
      </w:r>
    </w:p>
    <w:p>
      <w:pPr>
        <w:spacing w:after="80" w:line="240" w:lineRule="auto"/>
      </w:pPr>
      <w:r>
        <w:rPr>
          <w:rFonts w:ascii="Times New Roman" w:hAnsi="Times New Roman"/>
          <w:sz w:val="18"/>
        </w:rPr>
        <w:t xml:space="preserve">This paper presented a machine learning-based approach for predicting medical insurance costs using demographic and health-related features. The methodology includes data cleaning, preprocessing, exploratory data analysis, regression model development, and performance evaluation.</w:t>
      </w:r>
    </w:p>
    <w:p>
      <w:pPr>
        <w:spacing w:after="80" w:line="240" w:lineRule="auto"/>
      </w:pPr>
      <w:r>
        <w:rPr>
          <w:rFonts w:ascii="Times New Roman" w:hAnsi="Times New Roman"/>
          <w:sz w:val="18"/>
        </w:rPr>
        <w:t xml:space="preserve">Linear Regression, Decision Tree Regression, and Random Forest Regression were considered for insurance cost prediction. The models can be compared using MAE, MSE, RMSE, and R-squared Score to identify the most suitable algorithm for the dataset. The project demonstrates the practical application of machine learning to medical insurance cost estimation and healthcare analytics.</w:t>
      </w:r>
    </w:p>
    <w:p>
      <w:pPr>
        <w:jc w:val="center"/>
        <w:spacing w:after="80" w:line="240" w:lineRule="auto"/>
      </w:pPr>
      <w:r>
        <w:rPr>
          <w:rFonts w:ascii="Times New Roman" w:hAnsi="Times New Roman"/>
          <w:b/>
          <w:sz w:val="16"/>
        </w:rPr>
        <w:t xml:space="preserve">TABLE I. PERFORMANCE COMPARISON OF REGRESSION MODELS</w:t>
      </w:r>
    </w:p>
    <w:p>
      <w:pPr>
        <w:jc w:val="center"/>
        <w:spacing w:after="80" w:line="240" w:lineRule="auto"/>
      </w:pPr>
      <w:r>
        <w:rPr>
          <w:rFonts w:ascii="Times New Roman" w:hAnsi="Times New Roman"/>
          <w:sz w:val="16"/>
        </w:rPr>
        <w:t xml:space="preserve">Model     MAE     MSE     RMSE     R² Score</w:t>
      </w:r>
    </w:p>
    <w:p>
      <w:pPr>
        <w:jc w:val="center"/>
        <w:spacing w:after="80" w:line="240" w:lineRule="auto"/>
      </w:pPr>
      <w:r>
        <w:rPr>
          <w:rFonts w:ascii="Times New Roman" w:hAnsi="Times New Roman"/>
          <w:sz w:val="16"/>
        </w:rPr>
        <w:t xml:space="preserve">Linear Regression     [value]     [value]     [value]     [value]</w:t>
      </w:r>
    </w:p>
    <w:p>
      <w:pPr>
        <w:jc w:val="center"/>
        <w:spacing w:after="80" w:line="240" w:lineRule="auto"/>
      </w:pPr>
      <w:r>
        <w:rPr>
          <w:rFonts w:ascii="Times New Roman" w:hAnsi="Times New Roman"/>
          <w:sz w:val="16"/>
        </w:rPr>
        <w:t xml:space="preserve">Decision Tree Regression     [value]     [value]     [value]     [value]</w:t>
      </w:r>
    </w:p>
    <w:p>
      <w:pPr>
        <w:jc w:val="center"/>
        <w:spacing w:after="80" w:line="240" w:lineRule="auto"/>
      </w:pPr>
      <w:r>
        <w:rPr>
          <w:rFonts w:ascii="Times New Roman" w:hAnsi="Times New Roman"/>
          <w:sz w:val="16"/>
        </w:rPr>
        <w:t xml:space="preserve">Random Forest Regression     [value]     [value]     [value]     [value]</w:t>
      </w:r>
    </w:p>
    <w:p>
      <w:pPr>
        <w:spacing w:after="80" w:line="240" w:lineRule="auto"/>
      </w:pPr>
      <w:r>
        <w:rPr>
          <w:rFonts w:ascii="Times New Roman" w:hAnsi="Times New Roman"/>
          <w:b/>
          <w:sz w:val="18"/>
        </w:rPr>
        <w:t xml:space="preserve">ACKNOWLEDGMENT</w:t>
      </w:r>
    </w:p>
    <w:p>
      <w:pPr>
        <w:spacing w:after="80" w:line="240" w:lineRule="auto"/>
      </w:pPr>
      <w:r>
        <w:rPr>
          <w:rFonts w:ascii="Times New Roman" w:hAnsi="Times New Roman"/>
          <w:sz w:val="18"/>
        </w:rPr>
        <w:t xml:space="preserve">The authors would like to thank the Department of Computer Science and Engineering, KLH University, for providing academic support and resources required to carry out this project.</w:t>
      </w:r>
    </w:p>
    <w:p>
      <w:pPr>
        <w:spacing w:after="80" w:line="240" w:lineRule="auto"/>
      </w:pPr>
      <w:r>
        <w:rPr>
          <w:rFonts w:ascii="Times New Roman" w:hAnsi="Times New Roman"/>
          <w:b/>
          <w:sz w:val="18"/>
        </w:rPr>
        <w:t xml:space="preserve">REFERENCES</w:t>
      </w:r>
    </w:p>
    <w:p>
      <w:pPr>
        <w:spacing w:after="80" w:line="240" w:lineRule="auto"/>
      </w:pPr>
      <w:r>
        <w:rPr>
          <w:rFonts w:ascii="Times New Roman" w:hAnsi="Times New Roman"/>
          <w:sz w:val="16"/>
        </w:rPr>
        <w:t xml:space="preserve">[1] G. James, D. Witten, T. Hastie, and R. Tibshirani, An Introduction to Statistical Learning, Springer.</w:t>
      </w:r>
    </w:p>
    <w:p>
      <w:pPr>
        <w:spacing w:after="80" w:line="240" w:lineRule="auto"/>
      </w:pPr>
      <w:r>
        <w:rPr>
          <w:rFonts w:ascii="Times New Roman" w:hAnsi="Times New Roman"/>
          <w:sz w:val="16"/>
        </w:rPr>
        <w:t xml:space="preserve">[2] L. Breiman, “Random forests,” Machine Learning, vol. 45, no. 1, pp. 5–32, 2001.</w:t>
      </w:r>
    </w:p>
    <w:p>
      <w:pPr>
        <w:spacing w:after="80" w:line="240" w:lineRule="auto"/>
      </w:pPr>
      <w:r>
        <w:rPr>
          <w:rFonts w:ascii="Times New Roman" w:hAnsi="Times New Roman"/>
          <w:sz w:val="16"/>
        </w:rPr>
        <w:t xml:space="preserve">[3] T. Hastie, R. Tibshirani, and J. Friedman, The Elements of Statistical Learning, Springer.</w:t>
      </w:r>
    </w:p>
    <w:p>
      <w:pPr>
        <w:spacing w:after="80" w:line="240" w:lineRule="auto"/>
      </w:pPr>
      <w:r>
        <w:rPr>
          <w:rFonts w:ascii="Times New Roman" w:hAnsi="Times New Roman"/>
          <w:sz w:val="16"/>
        </w:rPr>
        <w:t xml:space="preserve">[4] F. Pedregosa et al., “Scikit-learn: Machine learning in Python,” Journal of Machine Learning Research, vol. 12, pp. 2825–2830, 2011.</w:t>
      </w:r>
    </w:p>
    <w:p>
      <w:pPr>
        <w:spacing w:after="80" w:line="240" w:lineRule="auto"/>
      </w:pPr>
      <w:r>
        <w:rPr>
          <w:rFonts w:ascii="Times New Roman" w:hAnsi="Times New Roman"/>
          <w:sz w:val="16"/>
        </w:rPr>
        <w:t xml:space="preserve">[5] W. McKinney, Python for Data Analysis, O’Reilly Media.</w:t>
      </w:r>
    </w:p>
    <w:p>
      <w:pPr>
        <w:spacing w:after="80" w:line="240" w:lineRule="auto"/>
      </w:pPr>
      <w:r>
        <w:rPr>
          <w:rFonts w:ascii="Times New Roman" w:hAnsi="Times New Roman"/>
          <w:sz w:val="16"/>
        </w:rPr>
        <w:t xml:space="preserve">[6] J. VanderPlas, Python Data Science Handbook, O’Reilly Media.</w:t>
      </w:r>
    </w:p>
    <w:sectPr w:rsidR="00D7522C" w:rsidRPr="00CA4392" w:rsidSect="003B4E04">
      <w:footerReference w:type="first" r:id="rId8"/>
      <w:pgSz w:w="595.30pt" w:h="841.90pt" w:code="9"/>
      <w:pgMar w:top="27pt" w:right="44.65pt" w:bottom="72pt" w:left="44.65pt" w:header="36pt" w:footer="36pt" w:gutter="0pt"/>
      <w:cols w:space="36pt"/>
      <w:titlePg/>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