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A224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Функции нескольких переменных. Предел, непрерывность функции нескольких переменных.</w:t>
      </w:r>
    </w:p>
    <w:p w14:paraId="0202EEBD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Частные производные. Дифференцируемость функции нескольких переменных. Необходимые и достаточные условия дифференцируемости функции. Формула Тейлора первого порядка.</w:t>
      </w:r>
    </w:p>
    <w:p w14:paraId="458D69DA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Векторные </w:t>
      </w:r>
      <w:hyperlink r:id="rId5" w:tooltip="Функции нескольких переменных" w:history="1">
        <w:r w:rsidRPr="00325389">
          <w:rPr>
            <w:rFonts w:ascii="Century Gothic" w:eastAsia="Times New Roman" w:hAnsi="Century Gothic" w:cs="Times New Roman"/>
            <w:color w:val="2E5E9B"/>
            <w:sz w:val="23"/>
            <w:szCs w:val="23"/>
            <w:u w:val="single"/>
            <w:lang w:eastAsia="ru-RU"/>
          </w:rPr>
          <w:t>функции нескольких переменных</w:t>
        </w:r>
      </w:hyperlink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. Дифференцируемость векторной </w:t>
      </w:r>
      <w:hyperlink r:id="rId6" w:tooltip="Функции нескольких переменных" w:history="1">
        <w:r w:rsidRPr="00325389">
          <w:rPr>
            <w:rFonts w:ascii="Century Gothic" w:eastAsia="Times New Roman" w:hAnsi="Century Gothic" w:cs="Times New Roman"/>
            <w:color w:val="2E5E9B"/>
            <w:sz w:val="23"/>
            <w:szCs w:val="23"/>
            <w:u w:val="single"/>
            <w:lang w:eastAsia="ru-RU"/>
          </w:rPr>
          <w:t>функции нескольких переменных</w:t>
        </w:r>
      </w:hyperlink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.  Достаточные условия дифференцируемости векторной функции. Матрица Якоби. Якобиан.</w:t>
      </w:r>
    </w:p>
    <w:p w14:paraId="5D22BBF1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Дифференцируемость сложной </w:t>
      </w:r>
      <w:hyperlink r:id="rId7" w:tooltip="Функции нескольких переменных" w:history="1">
        <w:r w:rsidRPr="00325389">
          <w:rPr>
            <w:rFonts w:ascii="Century Gothic" w:eastAsia="Times New Roman" w:hAnsi="Century Gothic" w:cs="Times New Roman"/>
            <w:color w:val="2E5E9B"/>
            <w:sz w:val="23"/>
            <w:szCs w:val="23"/>
            <w:u w:val="single"/>
            <w:lang w:eastAsia="ru-RU"/>
          </w:rPr>
          <w:t>функции нескольких переменных</w:t>
        </w:r>
      </w:hyperlink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. Правило вычисления производной сложной функции.</w:t>
      </w:r>
    </w:p>
    <w:p w14:paraId="1891050A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Неявно заданные функции. Производная неявно заданной функции.</w:t>
      </w:r>
    </w:p>
    <w:p w14:paraId="0E7B071C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Уравнения касательной плоскости и нормали к поверхности.</w:t>
      </w:r>
    </w:p>
    <w:p w14:paraId="20CC72AC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Производная по направлению. Определение и правило вычисления.</w:t>
      </w:r>
    </w:p>
    <w:p w14:paraId="5E57FE7C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Градиент. Свойства градиента.</w:t>
      </w:r>
    </w:p>
    <w:p w14:paraId="70CAB841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Частные производные второго порядка. Матрица Гессе.  Дважды дифференцируемость функции нескольких переменных. Достаточные условия дважды дифференцируемости функции. Формула Тейлора второго порядка.</w:t>
      </w:r>
    </w:p>
    <w:p w14:paraId="2C0B9452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Точки экстремума </w:t>
      </w:r>
      <w:hyperlink r:id="rId8" w:tooltip="Функции нескольких переменных" w:history="1">
        <w:r w:rsidRPr="00325389">
          <w:rPr>
            <w:rFonts w:ascii="Century Gothic" w:eastAsia="Times New Roman" w:hAnsi="Century Gothic" w:cs="Times New Roman"/>
            <w:color w:val="2E5E9B"/>
            <w:sz w:val="23"/>
            <w:szCs w:val="23"/>
            <w:u w:val="single"/>
            <w:lang w:eastAsia="ru-RU"/>
          </w:rPr>
          <w:t>функции нескольких переменных</w:t>
        </w:r>
      </w:hyperlink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. Необходимые условия экстремума функции. Алгоритм исследования функции на экстремум.</w:t>
      </w:r>
    </w:p>
    <w:p w14:paraId="5345C742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Точки экстремума функции нескольких переменных. Достаточные условия экстремума функции. Алгоритм исследования функции на экстремум.</w:t>
      </w:r>
    </w:p>
    <w:p w14:paraId="36FA1508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Обыкновенные дифференциальные уравнения первого порядка. Основные понятия. Задача Коши. Теорема существования и единственности задачи Коши.</w:t>
      </w:r>
    </w:p>
    <w:p w14:paraId="33059685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Уравнения с разделяющимися переменными.</w:t>
      </w:r>
    </w:p>
    <w:p w14:paraId="786C3225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Однородные дифференциальные уравнения.</w:t>
      </w:r>
    </w:p>
    <w:p w14:paraId="69CCC0BB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Линейные обыкновенные дифференциальные уравнения первого порядка. Метод вариации произвольной постоянной.</w:t>
      </w:r>
    </w:p>
    <w:p w14:paraId="6F0AB98C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Уравнение Бернулли. Сведение уравнения Бернулли к линейному дифференциальному уравнению.</w:t>
      </w:r>
    </w:p>
    <w:p w14:paraId="097D141E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Нормальные системы обыкновенных дифференциальных уравнений первого порядка. Задача Коши.</w:t>
      </w:r>
    </w:p>
    <w:p w14:paraId="1E7977E0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Обыкновенное дифференциальное уравнение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порядка. Сведение его к системе обыкновенных дифференциальных уравнений первого порядка. Задача Коши.</w:t>
      </w:r>
    </w:p>
    <w:p w14:paraId="34F88FF6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Однородная система линейных обыкновенных дифференциальных уравнений 1-го порядка. Фундаментальная система решений. Фундаментальная матрица системы. Структура общего решения однородной системы.</w:t>
      </w:r>
    </w:p>
    <w:p w14:paraId="3EB7A410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Неоднородная система линейных обыкновенных дифференциальных уравнений 1-го порядка. Структура общего решения неоднородной системы.</w:t>
      </w:r>
    </w:p>
    <w:p w14:paraId="261DCF88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Однородное линейное обыкновенное дифференциальное уравнение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порядка. Фундаментальная система решений. Фундаментальная матрица уравнения. Структура общего решения однородного уравнения.</w:t>
      </w:r>
    </w:p>
    <w:p w14:paraId="60AF6673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lastRenderedPageBreak/>
        <w:t>Неоднородное линейное обыкновенное дифференциальное уравнение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порядка. Структура общего решения неоднородного уравнения.</w:t>
      </w:r>
    </w:p>
    <w:p w14:paraId="43FA4602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Однородное линейное обыкновенное дифференциальное уравнение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 с постоянными коэффициентами. Построение ФСР методом Эйлера.</w:t>
      </w:r>
    </w:p>
    <w:p w14:paraId="735C9AB5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Однородное линейное обыкновенное дифференциальное уравнение 2-го порядка с постоянными коэффициентами. Построение ФСР методом Эйлера.</w:t>
      </w:r>
    </w:p>
    <w:p w14:paraId="42A805BE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Неоднородное линейное обыкновенное дифференциальное уравнение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 с постоянными коэффициентами и специальной правой частью. Метод неопределенных коэффициентов. Принцип суперпозиции.</w:t>
      </w:r>
    </w:p>
    <w:p w14:paraId="42F12AC2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Метод вариации для линейных систем обыкновенных дифференциальных уравнений.</w:t>
      </w:r>
    </w:p>
    <w:p w14:paraId="39021B0F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Метод вариации для линейных обыкновенных дифференциальных уравнений 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val="en-US" w:eastAsia="ru-RU"/>
        </w:rPr>
        <w:t>n</w:t>
      </w: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-го порядка.</w:t>
      </w:r>
    </w:p>
    <w:p w14:paraId="20D4EC56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Решение обыкновенных дифференциальных уравнений с помощью степенных рядов.</w:t>
      </w:r>
    </w:p>
    <w:p w14:paraId="237B6993" w14:textId="77777777" w:rsidR="00325389" w:rsidRPr="00325389" w:rsidRDefault="00325389" w:rsidP="00325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</w:pPr>
      <w:r w:rsidRPr="00325389">
        <w:rPr>
          <w:rFonts w:ascii="Century Gothic" w:eastAsia="Times New Roman" w:hAnsi="Century Gothic" w:cs="Times New Roman"/>
          <w:color w:val="656565"/>
          <w:sz w:val="23"/>
          <w:szCs w:val="23"/>
          <w:lang w:eastAsia="ru-RU"/>
        </w:rPr>
        <w:t>Операционный метод решения линейных дифференциальных уравнений и систем дифференциальных уравнений.</w:t>
      </w:r>
    </w:p>
    <w:p w14:paraId="76558AFD" w14:textId="77777777" w:rsidR="00854CBE" w:rsidRDefault="00854CBE">
      <w:bookmarkStart w:id="0" w:name="_GoBack"/>
      <w:bookmarkEnd w:id="0"/>
    </w:p>
    <w:sectPr w:rsidR="0085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B09"/>
    <w:multiLevelType w:val="multilevel"/>
    <w:tmpl w:val="7DC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0D"/>
    <w:rsid w:val="00325389"/>
    <w:rsid w:val="00854CBE"/>
    <w:rsid w:val="00C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D6855-EAAD-4D5F-B93A-33F03AD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5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mod/lesson/view.php?id=248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c.etu.ru/moodle/mod/lesson/view.php?id=248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c.etu.ru/moodle/mod/lesson/view.php?id=248479" TargetMode="External"/><Relationship Id="rId5" Type="http://schemas.openxmlformats.org/officeDocument/2006/relationships/hyperlink" Target="https://vec.etu.ru/moodle/mod/lesson/view.php?id=2484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Coder</dc:creator>
  <cp:keywords/>
  <dc:description/>
  <cp:lastModifiedBy>Paul Coder</cp:lastModifiedBy>
  <cp:revision>2</cp:revision>
  <dcterms:created xsi:type="dcterms:W3CDTF">2025-04-19T05:43:00Z</dcterms:created>
  <dcterms:modified xsi:type="dcterms:W3CDTF">2025-04-19T05:43:00Z</dcterms:modified>
</cp:coreProperties>
</file>