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621FC" w14:textId="361FAAE2" w:rsidR="00721BE1" w:rsidRDefault="5B655CE7" w:rsidP="62918262">
      <w:pPr>
        <w:rPr>
          <w:rFonts w:ascii="Calibri" w:eastAsia="Calibri" w:hAnsi="Calibri" w:cs="Calibri"/>
        </w:rPr>
      </w:pPr>
      <w:r w:rsidRPr="62918262">
        <w:rPr>
          <w:rFonts w:ascii="Calibri" w:eastAsia="Calibri" w:hAnsi="Calibri" w:cs="Calibri"/>
        </w:rPr>
        <w:t xml:space="preserve">Usiel Figueroa </w:t>
      </w:r>
    </w:p>
    <w:p w14:paraId="63B3574A" w14:textId="7D4A7E8C" w:rsidR="00721BE1" w:rsidRDefault="5B655CE7" w:rsidP="62918262">
      <w:pPr>
        <w:rPr>
          <w:rFonts w:ascii="Calibri" w:eastAsia="Calibri" w:hAnsi="Calibri" w:cs="Calibri"/>
        </w:rPr>
      </w:pPr>
      <w:r w:rsidRPr="62918262">
        <w:rPr>
          <w:rFonts w:ascii="Calibri" w:eastAsia="Calibri" w:hAnsi="Calibri" w:cs="Calibri"/>
        </w:rPr>
        <w:t>May 31, 2025</w:t>
      </w:r>
    </w:p>
    <w:p w14:paraId="0F9116BD" w14:textId="7CE30152" w:rsidR="00721BE1" w:rsidRDefault="5B655CE7" w:rsidP="62918262">
      <w:pPr>
        <w:rPr>
          <w:rFonts w:ascii="Calibri" w:eastAsia="Calibri" w:hAnsi="Calibri" w:cs="Calibri"/>
        </w:rPr>
      </w:pPr>
      <w:r w:rsidRPr="62918262">
        <w:rPr>
          <w:rFonts w:ascii="Calibri" w:eastAsia="Calibri" w:hAnsi="Calibri" w:cs="Calibri"/>
        </w:rPr>
        <w:t>CSD 380-A311 DevOps</w:t>
      </w:r>
    </w:p>
    <w:p w14:paraId="15F2AEBE" w14:textId="2BD69B4A" w:rsidR="00721BE1" w:rsidRDefault="5B655CE7" w:rsidP="62918262">
      <w:pPr>
        <w:rPr>
          <w:rFonts w:ascii="Calibri" w:eastAsia="Calibri" w:hAnsi="Calibri" w:cs="Calibri"/>
        </w:rPr>
      </w:pPr>
      <w:r w:rsidRPr="62918262">
        <w:rPr>
          <w:rFonts w:ascii="Calibri" w:eastAsia="Calibri" w:hAnsi="Calibri" w:cs="Calibri"/>
        </w:rPr>
        <w:t xml:space="preserve">Module 2.2 Assignment: Case Study </w:t>
      </w:r>
      <w:r w:rsidR="11142F41" w:rsidRPr="62918262">
        <w:rPr>
          <w:rFonts w:ascii="Calibri" w:eastAsia="Calibri" w:hAnsi="Calibri" w:cs="Calibri"/>
        </w:rPr>
        <w:t xml:space="preserve">- </w:t>
      </w:r>
      <w:r w:rsidRPr="62918262">
        <w:rPr>
          <w:rFonts w:ascii="Calibri" w:eastAsia="Calibri" w:hAnsi="Calibri" w:cs="Calibri"/>
        </w:rPr>
        <w:t xml:space="preserve">Operation </w:t>
      </w:r>
      <w:r w:rsidR="77C4CE95" w:rsidRPr="62918262">
        <w:rPr>
          <w:rFonts w:ascii="Calibri" w:eastAsia="Calibri" w:hAnsi="Calibri" w:cs="Calibri"/>
        </w:rPr>
        <w:t xml:space="preserve">InVersion at LinkenIn, </w:t>
      </w:r>
      <w:r w:rsidR="22548207" w:rsidRPr="62918262">
        <w:rPr>
          <w:rFonts w:ascii="Calibri" w:eastAsia="Calibri" w:hAnsi="Calibri" w:cs="Calibri"/>
        </w:rPr>
        <w:t>(</w:t>
      </w:r>
      <w:r w:rsidR="77C4CE95" w:rsidRPr="62918262">
        <w:rPr>
          <w:rFonts w:ascii="Calibri" w:eastAsia="Calibri" w:hAnsi="Calibri" w:cs="Calibri"/>
        </w:rPr>
        <w:t>2011)</w:t>
      </w:r>
    </w:p>
    <w:p w14:paraId="78560E82" w14:textId="0FC8D542" w:rsidR="00721BE1" w:rsidRDefault="00721BE1" w:rsidP="62918262">
      <w:pPr>
        <w:rPr>
          <w:rFonts w:ascii="Calibri" w:eastAsia="Calibri" w:hAnsi="Calibri" w:cs="Calibri"/>
        </w:rPr>
      </w:pPr>
    </w:p>
    <w:p w14:paraId="0976766A" w14:textId="1C487E71" w:rsidR="00721BE1" w:rsidRDefault="00721BE1" w:rsidP="62918262">
      <w:pPr>
        <w:rPr>
          <w:rFonts w:ascii="Calibri" w:eastAsia="Calibri" w:hAnsi="Calibri" w:cs="Calibri"/>
        </w:rPr>
      </w:pPr>
    </w:p>
    <w:p w14:paraId="22F59AA0" w14:textId="095B2899" w:rsidR="00721BE1" w:rsidRDefault="00721BE1" w:rsidP="62918262">
      <w:pPr>
        <w:rPr>
          <w:rFonts w:ascii="Calibri" w:eastAsia="Calibri" w:hAnsi="Calibri" w:cs="Calibri"/>
        </w:rPr>
      </w:pPr>
    </w:p>
    <w:p w14:paraId="038454A2" w14:textId="6380CD9E" w:rsidR="00721BE1" w:rsidRDefault="00721BE1" w:rsidP="62918262">
      <w:pPr>
        <w:rPr>
          <w:rFonts w:ascii="Calibri" w:eastAsia="Calibri" w:hAnsi="Calibri" w:cs="Calibri"/>
        </w:rPr>
      </w:pPr>
    </w:p>
    <w:p w14:paraId="4AF0562C" w14:textId="13C8CA64" w:rsidR="00721BE1" w:rsidRDefault="00721BE1" w:rsidP="62918262">
      <w:pPr>
        <w:rPr>
          <w:rFonts w:ascii="Calibri" w:eastAsia="Calibri" w:hAnsi="Calibri" w:cs="Calibri"/>
        </w:rPr>
      </w:pPr>
    </w:p>
    <w:p w14:paraId="19F04FE5" w14:textId="29B3CD31" w:rsidR="00721BE1" w:rsidRDefault="00721BE1" w:rsidP="62918262">
      <w:pPr>
        <w:rPr>
          <w:rFonts w:ascii="Calibri" w:eastAsia="Calibri" w:hAnsi="Calibri" w:cs="Calibri"/>
        </w:rPr>
      </w:pPr>
    </w:p>
    <w:p w14:paraId="0239D8B4" w14:textId="0EF58FB7" w:rsidR="00721BE1" w:rsidRDefault="00721BE1" w:rsidP="62918262">
      <w:pPr>
        <w:rPr>
          <w:rFonts w:ascii="Calibri" w:eastAsia="Calibri" w:hAnsi="Calibri" w:cs="Calibri"/>
        </w:rPr>
      </w:pPr>
    </w:p>
    <w:p w14:paraId="77ECD9C8" w14:textId="7A4728D2" w:rsidR="00721BE1" w:rsidRDefault="00721BE1" w:rsidP="62918262">
      <w:pPr>
        <w:rPr>
          <w:rFonts w:ascii="Calibri" w:eastAsia="Calibri" w:hAnsi="Calibri" w:cs="Calibri"/>
        </w:rPr>
      </w:pPr>
    </w:p>
    <w:p w14:paraId="310DB2F7" w14:textId="5B83CF14" w:rsidR="00721BE1" w:rsidRDefault="00721BE1" w:rsidP="62918262">
      <w:pPr>
        <w:rPr>
          <w:rFonts w:ascii="Calibri" w:eastAsia="Calibri" w:hAnsi="Calibri" w:cs="Calibri"/>
        </w:rPr>
      </w:pPr>
    </w:p>
    <w:p w14:paraId="760A75FB" w14:textId="4B007CE1" w:rsidR="00721BE1" w:rsidRDefault="00721BE1" w:rsidP="62918262">
      <w:pPr>
        <w:rPr>
          <w:rFonts w:ascii="Calibri" w:eastAsia="Calibri" w:hAnsi="Calibri" w:cs="Calibri"/>
        </w:rPr>
      </w:pPr>
    </w:p>
    <w:p w14:paraId="13FADB30" w14:textId="2D3CE2AE" w:rsidR="00721BE1" w:rsidRDefault="00721BE1" w:rsidP="62918262">
      <w:pPr>
        <w:rPr>
          <w:rFonts w:ascii="Calibri" w:eastAsia="Calibri" w:hAnsi="Calibri" w:cs="Calibri"/>
        </w:rPr>
      </w:pPr>
    </w:p>
    <w:p w14:paraId="22A17786" w14:textId="68ED6500" w:rsidR="00721BE1" w:rsidRDefault="00721BE1" w:rsidP="62918262">
      <w:pPr>
        <w:rPr>
          <w:rFonts w:ascii="Calibri" w:eastAsia="Calibri" w:hAnsi="Calibri" w:cs="Calibri"/>
        </w:rPr>
      </w:pPr>
    </w:p>
    <w:p w14:paraId="2FB84C42" w14:textId="6147A588" w:rsidR="00721BE1" w:rsidRDefault="00721BE1" w:rsidP="62918262">
      <w:pPr>
        <w:rPr>
          <w:rFonts w:ascii="Calibri" w:eastAsia="Calibri" w:hAnsi="Calibri" w:cs="Calibri"/>
        </w:rPr>
      </w:pPr>
    </w:p>
    <w:p w14:paraId="051DFC65" w14:textId="4796E4B4" w:rsidR="00721BE1" w:rsidRDefault="00721BE1" w:rsidP="62918262">
      <w:pPr>
        <w:rPr>
          <w:rFonts w:ascii="Calibri" w:eastAsia="Calibri" w:hAnsi="Calibri" w:cs="Calibri"/>
        </w:rPr>
      </w:pPr>
    </w:p>
    <w:p w14:paraId="664C8C29" w14:textId="1F325641" w:rsidR="00721BE1" w:rsidRDefault="00721BE1" w:rsidP="62918262">
      <w:pPr>
        <w:rPr>
          <w:rFonts w:ascii="Calibri" w:eastAsia="Calibri" w:hAnsi="Calibri" w:cs="Calibri"/>
        </w:rPr>
      </w:pPr>
    </w:p>
    <w:p w14:paraId="34AE2DB1" w14:textId="1B8B9D62" w:rsidR="00721BE1" w:rsidRDefault="00721BE1" w:rsidP="62918262">
      <w:pPr>
        <w:rPr>
          <w:rFonts w:ascii="Calibri" w:eastAsia="Calibri" w:hAnsi="Calibri" w:cs="Calibri"/>
        </w:rPr>
      </w:pPr>
    </w:p>
    <w:p w14:paraId="52F6D939" w14:textId="573DC892" w:rsidR="00721BE1" w:rsidRDefault="00721BE1" w:rsidP="62918262">
      <w:pPr>
        <w:rPr>
          <w:rFonts w:ascii="Calibri" w:eastAsia="Calibri" w:hAnsi="Calibri" w:cs="Calibri"/>
        </w:rPr>
      </w:pPr>
    </w:p>
    <w:p w14:paraId="05267EA2" w14:textId="3EFF2F15" w:rsidR="00721BE1" w:rsidRDefault="00721BE1" w:rsidP="62918262">
      <w:pPr>
        <w:rPr>
          <w:rFonts w:ascii="Calibri" w:eastAsia="Calibri" w:hAnsi="Calibri" w:cs="Calibri"/>
        </w:rPr>
      </w:pPr>
    </w:p>
    <w:p w14:paraId="6A60DB6A" w14:textId="55AC32A1" w:rsidR="00721BE1" w:rsidRDefault="00721BE1" w:rsidP="62918262">
      <w:pPr>
        <w:rPr>
          <w:rFonts w:ascii="Calibri" w:eastAsia="Calibri" w:hAnsi="Calibri" w:cs="Calibri"/>
        </w:rPr>
      </w:pPr>
    </w:p>
    <w:p w14:paraId="3D798389" w14:textId="6B492BE5" w:rsidR="00721BE1" w:rsidRDefault="00721BE1" w:rsidP="62918262">
      <w:pPr>
        <w:rPr>
          <w:rFonts w:ascii="Calibri" w:eastAsia="Calibri" w:hAnsi="Calibri" w:cs="Calibri"/>
        </w:rPr>
      </w:pPr>
    </w:p>
    <w:p w14:paraId="2DF88920" w14:textId="2B113BC3" w:rsidR="00721BE1" w:rsidRDefault="00721BE1" w:rsidP="62918262">
      <w:pPr>
        <w:rPr>
          <w:rFonts w:ascii="Calibri" w:eastAsia="Calibri" w:hAnsi="Calibri" w:cs="Calibri"/>
        </w:rPr>
      </w:pPr>
    </w:p>
    <w:p w14:paraId="4C92F30D" w14:textId="672195E3" w:rsidR="00721BE1" w:rsidRDefault="00721BE1" w:rsidP="62918262">
      <w:pPr>
        <w:rPr>
          <w:rFonts w:ascii="Calibri" w:eastAsia="Calibri" w:hAnsi="Calibri" w:cs="Calibri"/>
        </w:rPr>
      </w:pPr>
    </w:p>
    <w:p w14:paraId="355F5FAA" w14:textId="1FE2176D" w:rsidR="00721BE1" w:rsidRDefault="03E918D9" w:rsidP="62918262">
      <w:pPr>
        <w:rPr>
          <w:rFonts w:ascii="Calibri" w:eastAsia="Calibri" w:hAnsi="Calibri" w:cs="Calibri"/>
          <w:b/>
          <w:bCs/>
        </w:rPr>
      </w:pPr>
      <w:r w:rsidRPr="62918262">
        <w:rPr>
          <w:rFonts w:ascii="Calibri" w:eastAsia="Calibri" w:hAnsi="Calibri" w:cs="Calibri"/>
          <w:b/>
          <w:bCs/>
        </w:rPr>
        <w:lastRenderedPageBreak/>
        <w:t>Case Study Summary: Operation InVersion at LinkedIn (2011)</w:t>
      </w:r>
    </w:p>
    <w:p w14:paraId="486FB69E" w14:textId="7C7F57E0" w:rsidR="00721BE1" w:rsidRDefault="03E918D9" w:rsidP="62918262">
      <w:pPr>
        <w:rPr>
          <w:rFonts w:ascii="Calibri" w:eastAsia="Calibri" w:hAnsi="Calibri" w:cs="Calibri"/>
          <w:b/>
          <w:bCs/>
        </w:rPr>
      </w:pPr>
      <w:r w:rsidRPr="62918262">
        <w:rPr>
          <w:rFonts w:ascii="Calibri" w:eastAsia="Calibri" w:hAnsi="Calibri" w:cs="Calibri"/>
          <w:b/>
          <w:bCs/>
        </w:rPr>
        <w:t>Overview</w:t>
      </w:r>
    </w:p>
    <w:p w14:paraId="72F6FF7C" w14:textId="37B66F39" w:rsidR="00721BE1" w:rsidRDefault="03E918D9" w:rsidP="62918262">
      <w:pPr>
        <w:rPr>
          <w:rFonts w:ascii="Calibri" w:eastAsia="Calibri" w:hAnsi="Calibri" w:cs="Calibri"/>
          <w:b/>
          <w:bCs/>
        </w:rPr>
      </w:pPr>
      <w:r w:rsidRPr="62918262">
        <w:rPr>
          <w:rFonts w:ascii="Calibri" w:eastAsia="Calibri" w:hAnsi="Calibri" w:cs="Calibri"/>
        </w:rPr>
        <w:t xml:space="preserve">LinkedIn, founded in 2003, aimed to help users </w:t>
      </w:r>
      <w:r w:rsidR="62918262" w:rsidRPr="62918262">
        <w:rPr>
          <w:rFonts w:ascii="Calibri" w:eastAsia="Calibri" w:hAnsi="Calibri" w:cs="Calibri"/>
        </w:rPr>
        <w:t>"</w:t>
      </w:r>
      <w:r w:rsidRPr="62918262">
        <w:rPr>
          <w:rFonts w:ascii="Calibri" w:eastAsia="Calibri" w:hAnsi="Calibri" w:cs="Calibri"/>
        </w:rPr>
        <w:t>connect to your network for better job opportunities.</w:t>
      </w:r>
      <w:r w:rsidR="62918262" w:rsidRPr="62918262">
        <w:rPr>
          <w:rFonts w:ascii="Calibri" w:eastAsia="Calibri" w:hAnsi="Calibri" w:cs="Calibri"/>
        </w:rPr>
        <w:t>"</w:t>
      </w:r>
      <w:r w:rsidRPr="62918262">
        <w:rPr>
          <w:rFonts w:ascii="Calibri" w:eastAsia="Calibri" w:hAnsi="Calibri" w:cs="Calibri"/>
        </w:rPr>
        <w:t xml:space="preserve"> It grew rapidly, reaching 2,700 users within its first week and surpassing one million members within a year. However, as the platform scaled, its original architecture struggled to </w:t>
      </w:r>
      <w:r w:rsidR="62918262" w:rsidRPr="62918262">
        <w:rPr>
          <w:rFonts w:ascii="Calibri" w:eastAsia="Calibri" w:hAnsi="Calibri" w:cs="Calibri"/>
        </w:rPr>
        <w:t>meet</w:t>
      </w:r>
      <w:r w:rsidRPr="62918262">
        <w:rPr>
          <w:rFonts w:ascii="Calibri" w:eastAsia="Calibri" w:hAnsi="Calibri" w:cs="Calibri"/>
        </w:rPr>
        <w:t xml:space="preserve"> demand </w:t>
      </w:r>
      <w:r w:rsidR="2D88D7A1" w:rsidRPr="62918262">
        <w:rPr>
          <w:rFonts w:ascii="Calibri" w:eastAsia="Calibri" w:hAnsi="Calibri" w:cs="Calibri"/>
        </w:rPr>
        <w:t>(Kim, Humble, Debois, &amp; Willis, 2021, pp. 91–93)</w:t>
      </w:r>
      <w:r w:rsidR="2D88D7A1" w:rsidRPr="62918262">
        <w:rPr>
          <w:rFonts w:ascii="Calibri" w:eastAsia="Calibri" w:hAnsi="Calibri" w:cs="Calibri"/>
          <w:b/>
          <w:bCs/>
        </w:rPr>
        <w:t xml:space="preserve"> </w:t>
      </w:r>
    </w:p>
    <w:p w14:paraId="470C0DD7" w14:textId="590337AF" w:rsidR="00721BE1" w:rsidRDefault="03E918D9" w:rsidP="62918262">
      <w:pPr>
        <w:rPr>
          <w:rFonts w:ascii="Calibri" w:eastAsia="Calibri" w:hAnsi="Calibri" w:cs="Calibri"/>
          <w:b/>
          <w:bCs/>
        </w:rPr>
      </w:pPr>
      <w:r w:rsidRPr="62918262">
        <w:rPr>
          <w:rFonts w:ascii="Calibri" w:eastAsia="Calibri" w:hAnsi="Calibri" w:cs="Calibri"/>
          <w:b/>
          <w:bCs/>
        </w:rPr>
        <w:t>Issue</w:t>
      </w:r>
    </w:p>
    <w:p w14:paraId="0D5CC485" w14:textId="31FFF318" w:rsidR="00721BE1" w:rsidRDefault="03E918D9" w:rsidP="62918262">
      <w:pPr>
        <w:rPr>
          <w:rFonts w:ascii="Calibri" w:eastAsia="Calibri" w:hAnsi="Calibri" w:cs="Calibri"/>
        </w:rPr>
      </w:pPr>
      <w:r w:rsidRPr="62918262">
        <w:rPr>
          <w:rFonts w:ascii="Calibri" w:eastAsia="Calibri" w:hAnsi="Calibri" w:cs="Calibri"/>
        </w:rPr>
        <w:t xml:space="preserve">LinkedIn initially relied on a homegrown application framework known as Leo. This framework was built in Java and used servlets to serve every page, managing JDBC connections to various Oracle databases. Over time, this architecture accrued significant technical debt, </w:t>
      </w:r>
      <w:r w:rsidR="62918262" w:rsidRPr="62918262">
        <w:rPr>
          <w:rFonts w:ascii="Calibri" w:eastAsia="Calibri" w:hAnsi="Calibri" w:cs="Calibri"/>
        </w:rPr>
        <w:t>hindering</w:t>
      </w:r>
      <w:r w:rsidRPr="62918262">
        <w:rPr>
          <w:rFonts w:ascii="Calibri" w:eastAsia="Calibri" w:hAnsi="Calibri" w:cs="Calibri"/>
        </w:rPr>
        <w:t xml:space="preserve"> scalability and performance </w:t>
      </w:r>
      <w:r w:rsidR="1713FF7D" w:rsidRPr="62918262">
        <w:rPr>
          <w:rFonts w:ascii="Calibri" w:eastAsia="Calibri" w:hAnsi="Calibri" w:cs="Calibri"/>
        </w:rPr>
        <w:t>(Kim, Humble, Debois, &amp; Willis, 2021, pp. 91–93)</w:t>
      </w:r>
      <w:r w:rsidRPr="62918262">
        <w:rPr>
          <w:rFonts w:ascii="Calibri" w:eastAsia="Calibri" w:hAnsi="Calibri" w:cs="Calibri"/>
        </w:rPr>
        <w:t>.</w:t>
      </w:r>
    </w:p>
    <w:p w14:paraId="5195A9E1" w14:textId="7B527586" w:rsidR="00721BE1" w:rsidRDefault="03E918D9" w:rsidP="62918262">
      <w:pPr>
        <w:rPr>
          <w:rFonts w:ascii="Calibri" w:eastAsia="Calibri" w:hAnsi="Calibri" w:cs="Calibri"/>
          <w:b/>
          <w:bCs/>
        </w:rPr>
      </w:pPr>
      <w:r w:rsidRPr="62918262">
        <w:rPr>
          <w:rFonts w:ascii="Calibri" w:eastAsia="Calibri" w:hAnsi="Calibri" w:cs="Calibri"/>
          <w:b/>
          <w:bCs/>
        </w:rPr>
        <w:t>Addressing the Problem</w:t>
      </w:r>
    </w:p>
    <w:p w14:paraId="0660D9E1" w14:textId="408BE5C9" w:rsidR="00721BE1" w:rsidRDefault="03E918D9" w:rsidP="62918262">
      <w:pPr>
        <w:rPr>
          <w:rFonts w:ascii="Calibri" w:eastAsia="Calibri" w:hAnsi="Calibri" w:cs="Calibri"/>
        </w:rPr>
      </w:pPr>
      <w:r w:rsidRPr="62918262">
        <w:rPr>
          <w:rFonts w:ascii="Calibri" w:eastAsia="Calibri" w:hAnsi="Calibri" w:cs="Calibri"/>
        </w:rPr>
        <w:t xml:space="preserve">Recognizing the critical nature of these infrastructure issues, </w:t>
      </w:r>
      <w:r w:rsidR="62918262" w:rsidRPr="62918262">
        <w:rPr>
          <w:rFonts w:ascii="Calibri" w:eastAsia="Calibri" w:hAnsi="Calibri" w:cs="Calibri"/>
        </w:rPr>
        <w:t>LinkedIn's</w:t>
      </w:r>
      <w:r w:rsidRPr="62918262">
        <w:rPr>
          <w:rFonts w:ascii="Calibri" w:eastAsia="Calibri" w:hAnsi="Calibri" w:cs="Calibri"/>
        </w:rPr>
        <w:t xml:space="preserve"> engineering leadership</w:t>
      </w:r>
      <w:r w:rsidR="1075EF17" w:rsidRPr="62918262">
        <w:rPr>
          <w:rFonts w:ascii="Calibri" w:eastAsia="Calibri" w:hAnsi="Calibri" w:cs="Calibri"/>
        </w:rPr>
        <w:t xml:space="preserve"> </w:t>
      </w:r>
      <w:r w:rsidRPr="62918262">
        <w:rPr>
          <w:rFonts w:ascii="Calibri" w:eastAsia="Calibri" w:hAnsi="Calibri" w:cs="Calibri"/>
        </w:rPr>
        <w:t>including Kevin Scott, who had recently joined as Vice President of Engineering</w:t>
      </w:r>
      <w:r w:rsidR="604F7C05" w:rsidRPr="62918262">
        <w:rPr>
          <w:rFonts w:ascii="Calibri" w:eastAsia="Calibri" w:hAnsi="Calibri" w:cs="Calibri"/>
        </w:rPr>
        <w:t xml:space="preserve"> </w:t>
      </w:r>
      <w:r w:rsidRPr="62918262">
        <w:rPr>
          <w:rFonts w:ascii="Calibri" w:eastAsia="Calibri" w:hAnsi="Calibri" w:cs="Calibri"/>
        </w:rPr>
        <w:t xml:space="preserve">made a pivotal decision. They temporarily halted all new feature development and reallocated the entire engineering team to address the </w:t>
      </w:r>
      <w:r w:rsidR="62918262" w:rsidRPr="62918262">
        <w:rPr>
          <w:rFonts w:ascii="Calibri" w:eastAsia="Calibri" w:hAnsi="Calibri" w:cs="Calibri"/>
        </w:rPr>
        <w:t>platform's</w:t>
      </w:r>
      <w:r w:rsidRPr="62918262">
        <w:rPr>
          <w:rFonts w:ascii="Calibri" w:eastAsia="Calibri" w:hAnsi="Calibri" w:cs="Calibri"/>
        </w:rPr>
        <w:t xml:space="preserve"> foundational problems. This internal effort, Operation InVersion, focused entirely on rebuilding and stabilizing the core system to ensure future scalability and performance </w:t>
      </w:r>
      <w:r w:rsidR="17F718F3" w:rsidRPr="62918262">
        <w:rPr>
          <w:rFonts w:ascii="Calibri" w:eastAsia="Calibri" w:hAnsi="Calibri" w:cs="Calibri"/>
        </w:rPr>
        <w:t>(Kim, Humble, Debois, &amp; Willis, 2021, pp. 91–93)</w:t>
      </w:r>
      <w:r w:rsidRPr="62918262">
        <w:rPr>
          <w:rFonts w:ascii="Calibri" w:eastAsia="Calibri" w:hAnsi="Calibri" w:cs="Calibri"/>
        </w:rPr>
        <w:t>.</w:t>
      </w:r>
    </w:p>
    <w:p w14:paraId="51C39009" w14:textId="5D785121" w:rsidR="00721BE1" w:rsidRDefault="03E918D9" w:rsidP="62918262">
      <w:pPr>
        <w:rPr>
          <w:rFonts w:ascii="Calibri" w:eastAsia="Calibri" w:hAnsi="Calibri" w:cs="Calibri"/>
          <w:b/>
          <w:bCs/>
        </w:rPr>
      </w:pPr>
      <w:r w:rsidRPr="62918262">
        <w:rPr>
          <w:rFonts w:ascii="Calibri" w:eastAsia="Calibri" w:hAnsi="Calibri" w:cs="Calibri"/>
          <w:b/>
          <w:bCs/>
        </w:rPr>
        <w:t>Lessons Learned</w:t>
      </w:r>
    </w:p>
    <w:p w14:paraId="77C2B228" w14:textId="4626EC93" w:rsidR="00721BE1" w:rsidRDefault="03E918D9" w:rsidP="62918262">
      <w:pPr>
        <w:rPr>
          <w:rFonts w:ascii="Calibri" w:eastAsia="Calibri" w:hAnsi="Calibri" w:cs="Calibri"/>
        </w:rPr>
      </w:pPr>
      <w:r w:rsidRPr="62918262">
        <w:rPr>
          <w:rFonts w:ascii="Calibri" w:eastAsia="Calibri" w:hAnsi="Calibri" w:cs="Calibri"/>
        </w:rPr>
        <w:t xml:space="preserve">One of the key takeaways from Operation InVersion was the importance of managing technical debt. </w:t>
      </w:r>
      <w:r w:rsidR="62918262" w:rsidRPr="62918262">
        <w:rPr>
          <w:rFonts w:ascii="Calibri" w:eastAsia="Calibri" w:hAnsi="Calibri" w:cs="Calibri"/>
        </w:rPr>
        <w:t>LinkedIn's</w:t>
      </w:r>
      <w:r w:rsidRPr="62918262">
        <w:rPr>
          <w:rFonts w:ascii="Calibri" w:eastAsia="Calibri" w:hAnsi="Calibri" w:cs="Calibri"/>
        </w:rPr>
        <w:t xml:space="preserve"> leadership learned that organizations should </w:t>
      </w:r>
      <w:r w:rsidR="62918262" w:rsidRPr="62918262">
        <w:rPr>
          <w:rFonts w:ascii="Calibri" w:eastAsia="Calibri" w:hAnsi="Calibri" w:cs="Calibri"/>
        </w:rPr>
        <w:t xml:space="preserve">proactively </w:t>
      </w:r>
      <w:r w:rsidRPr="62918262">
        <w:rPr>
          <w:rFonts w:ascii="Calibri" w:eastAsia="Calibri" w:hAnsi="Calibri" w:cs="Calibri"/>
        </w:rPr>
        <w:t xml:space="preserve">allocate at least 20% of their engineering capacity to addressing technical debt. By doing so, they can avoid long-term instability and ensure a more sustainable pace of innovation. Once LinkedIn resolved the major architectural issues, the team </w:t>
      </w:r>
      <w:r w:rsidR="62918262" w:rsidRPr="62918262">
        <w:rPr>
          <w:rFonts w:ascii="Calibri" w:eastAsia="Calibri" w:hAnsi="Calibri" w:cs="Calibri"/>
        </w:rPr>
        <w:t>could</w:t>
      </w:r>
      <w:r w:rsidRPr="62918262">
        <w:rPr>
          <w:rFonts w:ascii="Calibri" w:eastAsia="Calibri" w:hAnsi="Calibri" w:cs="Calibri"/>
        </w:rPr>
        <w:t xml:space="preserve"> focus again on delivering new features and improving user experience </w:t>
      </w:r>
      <w:r w:rsidR="0EFE1038" w:rsidRPr="62918262">
        <w:rPr>
          <w:rFonts w:ascii="Calibri" w:eastAsia="Calibri" w:hAnsi="Calibri" w:cs="Calibri"/>
        </w:rPr>
        <w:t>(Kim, Humble, Debois, &amp; Willis, 2021, pp. 91–93)</w:t>
      </w:r>
      <w:r w:rsidRPr="62918262">
        <w:rPr>
          <w:rFonts w:ascii="Calibri" w:eastAsia="Calibri" w:hAnsi="Calibri" w:cs="Calibri"/>
        </w:rPr>
        <w:t>.</w:t>
      </w:r>
    </w:p>
    <w:p w14:paraId="7E5F2A86" w14:textId="6857221F" w:rsidR="00721BE1" w:rsidRDefault="03E918D9" w:rsidP="62918262">
      <w:pPr>
        <w:rPr>
          <w:rFonts w:ascii="Calibri" w:eastAsia="Calibri" w:hAnsi="Calibri" w:cs="Calibri"/>
          <w:b/>
          <w:bCs/>
        </w:rPr>
      </w:pPr>
      <w:r w:rsidRPr="62918262">
        <w:rPr>
          <w:rFonts w:ascii="Calibri" w:eastAsia="Calibri" w:hAnsi="Calibri" w:cs="Calibri"/>
          <w:b/>
          <w:bCs/>
        </w:rPr>
        <w:t>Conclusion</w:t>
      </w:r>
    </w:p>
    <w:p w14:paraId="555FD7D8" w14:textId="67B0839C" w:rsidR="00721BE1" w:rsidRDefault="03E918D9" w:rsidP="62918262">
      <w:pPr>
        <w:rPr>
          <w:rFonts w:ascii="Calibri" w:eastAsia="Calibri" w:hAnsi="Calibri" w:cs="Calibri"/>
        </w:rPr>
      </w:pPr>
      <w:r w:rsidRPr="62918262">
        <w:rPr>
          <w:rFonts w:ascii="Calibri" w:eastAsia="Calibri" w:hAnsi="Calibri" w:cs="Calibri"/>
        </w:rPr>
        <w:t>The case study emphasizes that engineers</w:t>
      </w:r>
      <w:r w:rsidR="4955A056" w:rsidRPr="62918262">
        <w:rPr>
          <w:rFonts w:ascii="Calibri" w:eastAsia="Calibri" w:hAnsi="Calibri" w:cs="Calibri"/>
        </w:rPr>
        <w:t xml:space="preserve"> </w:t>
      </w:r>
      <w:r w:rsidRPr="62918262">
        <w:rPr>
          <w:rFonts w:ascii="Calibri" w:eastAsia="Calibri" w:hAnsi="Calibri" w:cs="Calibri"/>
        </w:rPr>
        <w:t>and engineering leadership</w:t>
      </w:r>
      <w:r w:rsidR="2016C3C1" w:rsidRPr="62918262">
        <w:rPr>
          <w:rFonts w:ascii="Calibri" w:eastAsia="Calibri" w:hAnsi="Calibri" w:cs="Calibri"/>
        </w:rPr>
        <w:t xml:space="preserve"> </w:t>
      </w:r>
      <w:r w:rsidRPr="62918262">
        <w:rPr>
          <w:rFonts w:ascii="Calibri" w:eastAsia="Calibri" w:hAnsi="Calibri" w:cs="Calibri"/>
        </w:rPr>
        <w:t xml:space="preserve">help the company succeed by making strategic technical decisions. Leaders must understand their </w:t>
      </w:r>
      <w:r w:rsidR="62918262" w:rsidRPr="62918262">
        <w:rPr>
          <w:rFonts w:ascii="Calibri" w:eastAsia="Calibri" w:hAnsi="Calibri" w:cs="Calibri"/>
        </w:rPr>
        <w:t>company's</w:t>
      </w:r>
      <w:r w:rsidRPr="62918262">
        <w:rPr>
          <w:rFonts w:ascii="Calibri" w:eastAsia="Calibri" w:hAnsi="Calibri" w:cs="Calibri"/>
        </w:rPr>
        <w:t xml:space="preserve"> business goals and competitive landscape and align engineering efforts to support them. Operation InVersion </w:t>
      </w:r>
      <w:r w:rsidR="62918262" w:rsidRPr="62918262">
        <w:rPr>
          <w:rFonts w:ascii="Calibri" w:eastAsia="Calibri" w:hAnsi="Calibri" w:cs="Calibri"/>
        </w:rPr>
        <w:t>is</w:t>
      </w:r>
      <w:r w:rsidRPr="62918262">
        <w:rPr>
          <w:rFonts w:ascii="Calibri" w:eastAsia="Calibri" w:hAnsi="Calibri" w:cs="Calibri"/>
        </w:rPr>
        <w:t xml:space="preserve"> a strong example of how addressing foundational problems can restore momentum and lead to long-term success </w:t>
      </w:r>
      <w:r w:rsidR="33E666A4" w:rsidRPr="62918262">
        <w:rPr>
          <w:rFonts w:ascii="Calibri" w:eastAsia="Calibri" w:hAnsi="Calibri" w:cs="Calibri"/>
        </w:rPr>
        <w:t>(Kim, Humble, Debois, &amp; Willis, 2021, pp. 91–93)</w:t>
      </w:r>
      <w:r w:rsidRPr="62918262">
        <w:rPr>
          <w:rFonts w:ascii="Calibri" w:eastAsia="Calibri" w:hAnsi="Calibri" w:cs="Calibri"/>
        </w:rPr>
        <w:t>.</w:t>
      </w:r>
    </w:p>
    <w:p w14:paraId="3E643733" w14:textId="6595FCCD" w:rsidR="00721BE1" w:rsidRDefault="00721BE1" w:rsidP="62918262">
      <w:pPr>
        <w:rPr>
          <w:rFonts w:ascii="Calibri" w:eastAsia="Calibri" w:hAnsi="Calibri" w:cs="Calibri"/>
        </w:rPr>
      </w:pPr>
    </w:p>
    <w:p w14:paraId="469E480E" w14:textId="340EDAAD" w:rsidR="00721BE1" w:rsidRDefault="00721BE1" w:rsidP="62918262">
      <w:pPr>
        <w:rPr>
          <w:rFonts w:ascii="Calibri" w:eastAsia="Calibri" w:hAnsi="Calibri" w:cs="Calibri"/>
        </w:rPr>
      </w:pPr>
    </w:p>
    <w:p w14:paraId="3B54037D" w14:textId="37E2B294" w:rsidR="00721BE1" w:rsidRDefault="03E918D9" w:rsidP="62918262">
      <w:pPr>
        <w:jc w:val="center"/>
        <w:rPr>
          <w:rFonts w:ascii="Calibri" w:eastAsia="Calibri" w:hAnsi="Calibri" w:cs="Calibri"/>
          <w:b/>
          <w:bCs/>
        </w:rPr>
      </w:pPr>
      <w:r w:rsidRPr="62918262">
        <w:rPr>
          <w:rFonts w:ascii="Calibri" w:eastAsia="Calibri" w:hAnsi="Calibri" w:cs="Calibri"/>
          <w:b/>
          <w:bCs/>
        </w:rPr>
        <w:t>Reference</w:t>
      </w:r>
    </w:p>
    <w:p w14:paraId="12524951" w14:textId="3BCA4B67" w:rsidR="00721BE1" w:rsidRDefault="03E918D9" w:rsidP="62918262">
      <w:pPr>
        <w:rPr>
          <w:rFonts w:ascii="Calibri" w:eastAsia="Calibri" w:hAnsi="Calibri" w:cs="Calibri"/>
        </w:rPr>
      </w:pPr>
      <w:r w:rsidRPr="62918262">
        <w:rPr>
          <w:rFonts w:ascii="Calibri" w:eastAsia="Calibri" w:hAnsi="Calibri" w:cs="Calibri"/>
        </w:rPr>
        <w:t>Kim, G., Humble, J., Debois, P., &amp; Willis, J. (2021). The DevOps handbook: How to create world-class agility, reliability, &amp; security in technology organizations (2nd ed.). IT Revolution Press.</w:t>
      </w:r>
    </w:p>
    <w:p w14:paraId="47435C0B" w14:textId="122155E2" w:rsidR="00721BE1" w:rsidRDefault="00721BE1" w:rsidP="62918262">
      <w:pPr>
        <w:rPr>
          <w:rFonts w:ascii="Calibri" w:eastAsia="Calibri" w:hAnsi="Calibri" w:cs="Calibri"/>
        </w:rPr>
      </w:pPr>
    </w:p>
    <w:p w14:paraId="28F751F1" w14:textId="127FE7A5" w:rsidR="00721BE1" w:rsidRDefault="00721BE1" w:rsidP="62918262">
      <w:pPr>
        <w:rPr>
          <w:rFonts w:ascii="Calibri" w:eastAsia="Calibri" w:hAnsi="Calibri" w:cs="Calibri"/>
        </w:rPr>
      </w:pPr>
    </w:p>
    <w:p w14:paraId="4EDC36D4" w14:textId="13DC555B" w:rsidR="00721BE1" w:rsidRDefault="00721BE1" w:rsidP="62918262">
      <w:pPr>
        <w:rPr>
          <w:rFonts w:ascii="Calibri" w:eastAsia="Calibri" w:hAnsi="Calibri" w:cs="Calibri"/>
        </w:rPr>
      </w:pPr>
    </w:p>
    <w:p w14:paraId="4654C55E" w14:textId="509D7D93" w:rsidR="00721BE1" w:rsidRDefault="00721BE1" w:rsidP="62918262">
      <w:pPr>
        <w:rPr>
          <w:rFonts w:ascii="Calibri" w:eastAsia="Calibri" w:hAnsi="Calibri" w:cs="Calibri"/>
        </w:rPr>
      </w:pPr>
    </w:p>
    <w:p w14:paraId="2C078E63" w14:textId="0D145A44" w:rsidR="00721BE1" w:rsidRDefault="00721BE1" w:rsidP="62918262">
      <w:pPr>
        <w:rPr>
          <w:rFonts w:ascii="Calibri" w:eastAsia="Calibri" w:hAnsi="Calibri" w:cs="Calibri"/>
        </w:rPr>
      </w:pPr>
    </w:p>
    <w:sectPr w:rsidR="0072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ZApXtR0hKLLuY" int2:id="nSwCB10G">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BC1F5"/>
    <w:rsid w:val="00117C9D"/>
    <w:rsid w:val="00721BE1"/>
    <w:rsid w:val="00750BD7"/>
    <w:rsid w:val="03E918D9"/>
    <w:rsid w:val="04512752"/>
    <w:rsid w:val="096F565F"/>
    <w:rsid w:val="0AEFB141"/>
    <w:rsid w:val="0C6F1BCA"/>
    <w:rsid w:val="0D85E451"/>
    <w:rsid w:val="0EFE1038"/>
    <w:rsid w:val="1075EF17"/>
    <w:rsid w:val="11142F41"/>
    <w:rsid w:val="1275CA9C"/>
    <w:rsid w:val="13A28035"/>
    <w:rsid w:val="1713FF7D"/>
    <w:rsid w:val="1774D611"/>
    <w:rsid w:val="17F718F3"/>
    <w:rsid w:val="1BB58C37"/>
    <w:rsid w:val="1C2AC9FC"/>
    <w:rsid w:val="1F92BCE8"/>
    <w:rsid w:val="2016C3C1"/>
    <w:rsid w:val="210DC182"/>
    <w:rsid w:val="21CFE136"/>
    <w:rsid w:val="22548207"/>
    <w:rsid w:val="23E16CD1"/>
    <w:rsid w:val="24E4B4B9"/>
    <w:rsid w:val="24FF5539"/>
    <w:rsid w:val="254AD0BF"/>
    <w:rsid w:val="26CCF2CB"/>
    <w:rsid w:val="2716CF72"/>
    <w:rsid w:val="27904D55"/>
    <w:rsid w:val="2A6C9751"/>
    <w:rsid w:val="2C2E7649"/>
    <w:rsid w:val="2C2E7EC0"/>
    <w:rsid w:val="2D88D7A1"/>
    <w:rsid w:val="33E666A4"/>
    <w:rsid w:val="3785D728"/>
    <w:rsid w:val="3B6B2CC0"/>
    <w:rsid w:val="3C003F34"/>
    <w:rsid w:val="3FBE611D"/>
    <w:rsid w:val="43E0986B"/>
    <w:rsid w:val="4573A50C"/>
    <w:rsid w:val="4955A056"/>
    <w:rsid w:val="4AD23252"/>
    <w:rsid w:val="4EB9B4C4"/>
    <w:rsid w:val="4FDE546F"/>
    <w:rsid w:val="50E63674"/>
    <w:rsid w:val="520628AD"/>
    <w:rsid w:val="52A2DB9E"/>
    <w:rsid w:val="532DDCF5"/>
    <w:rsid w:val="5408A364"/>
    <w:rsid w:val="569BC1F5"/>
    <w:rsid w:val="572AAF93"/>
    <w:rsid w:val="5A7B446C"/>
    <w:rsid w:val="5B655CE7"/>
    <w:rsid w:val="5C25C41F"/>
    <w:rsid w:val="5D39310C"/>
    <w:rsid w:val="604F7C05"/>
    <w:rsid w:val="62918262"/>
    <w:rsid w:val="63D3D9CD"/>
    <w:rsid w:val="678A0F44"/>
    <w:rsid w:val="685A27AD"/>
    <w:rsid w:val="69FBB24D"/>
    <w:rsid w:val="6BBECF1E"/>
    <w:rsid w:val="6E62D379"/>
    <w:rsid w:val="6FAFDA5B"/>
    <w:rsid w:val="711F48CD"/>
    <w:rsid w:val="77C4CE95"/>
    <w:rsid w:val="7ABA0278"/>
    <w:rsid w:val="7B209A13"/>
    <w:rsid w:val="7C372FEB"/>
    <w:rsid w:val="7E1D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C1F5"/>
  <w15:chartTrackingRefBased/>
  <w15:docId w15:val="{884BA3C9-5D4F-4002-973F-252A2CA2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2</cp:revision>
  <dcterms:created xsi:type="dcterms:W3CDTF">2025-05-31T19:05:00Z</dcterms:created>
  <dcterms:modified xsi:type="dcterms:W3CDTF">2025-05-31T21:09:00Z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documentId_3554</vt:lpwstr>
  </property>
  <property fmtid="{D5CDD505-2E9C-101B-9397-08002B2CF9AE}" pid="3" name="grammarly_documentContext">
    <vt:lpwstr>{"goals":[],"domain":"general","emotions":[],"dialect":"american"}</vt:lpwstr>
  </property>
</Properties>
</file>