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E6" w:rsidRDefault="004129E6" w:rsidP="004129E6">
      <w:pPr>
        <w:rPr>
          <w:rFonts w:ascii="Arial" w:hAnsi="Arial" w:cs="Arial"/>
          <w:b/>
          <w:caps/>
          <w:sz w:val="30"/>
        </w:rPr>
      </w:pPr>
      <w:r>
        <w:rPr>
          <w:rFonts w:ascii="Arial" w:hAnsi="Arial" w:cs="Arial"/>
          <w:b/>
          <w:caps/>
          <w:sz w:val="30"/>
        </w:rPr>
        <w:t>Introduction to Sociology</w:t>
      </w:r>
    </w:p>
    <w:p w:rsidR="004129E6" w:rsidRDefault="004129E6" w:rsidP="004129E6">
      <w:pPr>
        <w:rPr>
          <w:rFonts w:ascii="Arial" w:hAnsi="Arial" w:cs="Arial"/>
          <w:b/>
          <w:caps/>
          <w:sz w:val="16"/>
        </w:rPr>
      </w:pPr>
    </w:p>
    <w:p w:rsidR="004129E6" w:rsidRDefault="004129E6" w:rsidP="004129E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Objective:</w:t>
      </w:r>
    </w:p>
    <w:p w:rsidR="004129E6" w:rsidRDefault="004129E6" w:rsidP="004129E6">
      <w:pPr>
        <w:jc w:val="both"/>
        <w:rPr>
          <w:rFonts w:ascii="Arial" w:hAnsi="Arial" w:cs="Arial"/>
          <w:b/>
          <w:caps/>
          <w:sz w:val="26"/>
        </w:rPr>
      </w:pPr>
      <w:r>
        <w:rPr>
          <w:rFonts w:ascii="Arial" w:hAnsi="Arial" w:cs="Arial"/>
          <w:sz w:val="26"/>
        </w:rPr>
        <w:t>The course is designed to introduce the students with sociological concepts and the discipline. The focus of the course shall be on significant concepts like social systems and structures, socio-economic changes and social processes. The course will provide due foundation for further studies in the field of sociology.</w:t>
      </w:r>
    </w:p>
    <w:p w:rsidR="004129E6" w:rsidRDefault="004129E6" w:rsidP="004129E6">
      <w:pPr>
        <w:rPr>
          <w:rFonts w:ascii="Arial" w:hAnsi="Arial" w:cs="Arial"/>
          <w:b/>
          <w:caps/>
          <w:sz w:val="16"/>
        </w:rPr>
      </w:pPr>
    </w:p>
    <w:p w:rsidR="004129E6" w:rsidRDefault="004129E6" w:rsidP="004129E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Course Outline</w:t>
      </w:r>
    </w:p>
    <w:p w:rsidR="004129E6" w:rsidRDefault="004129E6" w:rsidP="004129E6">
      <w:pPr>
        <w:rPr>
          <w:rFonts w:ascii="Arial" w:hAnsi="Arial" w:cs="Arial"/>
          <w:b/>
          <w:sz w:val="10"/>
        </w:rPr>
      </w:pP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Introduction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Definition, Scope, and Subject Matter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Sociology as a Science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Historical back ground of Sociology</w:t>
      </w: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Basic Concepts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Group, Community, Society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Associations 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Non-Voluntary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Voluntary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Organization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Informal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Formal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Social Interaction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Levels of Social Interaction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Process of Social Interaction  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Cooperation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Competition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Conflict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Accommodation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Acculturation and diffusion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Assimilation</w:t>
      </w:r>
    </w:p>
    <w:p w:rsidR="004129E6" w:rsidRDefault="004129E6" w:rsidP="004129E6">
      <w:pPr>
        <w:numPr>
          <w:ilvl w:val="3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Amalgamation</w:t>
      </w: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Social Groups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Definition &amp; Functions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Types of social groups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In and out groups 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Primary and Secondary group 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Reference groups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Informal and </w:t>
      </w:r>
      <w:r>
        <w:rPr>
          <w:rFonts w:ascii="Arial" w:hAnsi="Arial" w:cs="Arial"/>
          <w:sz w:val="26"/>
        </w:rPr>
        <w:t xml:space="preserve">Formal groups 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Pressure groups </w:t>
      </w: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Culture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Definition, aspects and characteristics of Culture 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Material and non</w:t>
      </w:r>
      <w:r>
        <w:rPr>
          <w:rFonts w:ascii="Arial" w:hAnsi="Arial" w:cs="Arial"/>
          <w:sz w:val="26"/>
        </w:rPr>
        <w:t>material culture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Ideal and real culture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>Elements of culture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Beliefs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Values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Norms and social sanctions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Organizations of culture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Traits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Complexes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Patterns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Ethos</w:t>
      </w:r>
    </w:p>
    <w:p w:rsidR="004129E6" w:rsidRDefault="004129E6" w:rsidP="004129E6">
      <w:pPr>
        <w:numPr>
          <w:ilvl w:val="2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Theme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Other related concepts</w:t>
      </w:r>
    </w:p>
    <w:p w:rsidR="004129E6" w:rsidRDefault="004129E6" w:rsidP="004129E6">
      <w:pPr>
        <w:numPr>
          <w:ilvl w:val="4"/>
          <w:numId w:val="1"/>
        </w:numPr>
        <w:ind w:left="2520" w:hanging="54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Cultural Relativism </w:t>
      </w:r>
    </w:p>
    <w:p w:rsidR="004129E6" w:rsidRDefault="004129E6" w:rsidP="004129E6">
      <w:pPr>
        <w:numPr>
          <w:ilvl w:val="4"/>
          <w:numId w:val="1"/>
        </w:numPr>
        <w:ind w:left="2520" w:hanging="54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Sub Cultures</w:t>
      </w:r>
    </w:p>
    <w:p w:rsidR="004129E6" w:rsidRDefault="004129E6" w:rsidP="004129E6">
      <w:pPr>
        <w:numPr>
          <w:ilvl w:val="4"/>
          <w:numId w:val="1"/>
        </w:numPr>
        <w:ind w:left="2520" w:hanging="54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Ethnocentrism and </w:t>
      </w:r>
      <w:proofErr w:type="spellStart"/>
      <w:r>
        <w:rPr>
          <w:rFonts w:ascii="Arial" w:hAnsi="Arial" w:cs="Arial"/>
          <w:sz w:val="26"/>
        </w:rPr>
        <w:t>Xenoc</w:t>
      </w:r>
      <w:bookmarkStart w:id="0" w:name="_GoBack"/>
      <w:bookmarkEnd w:id="0"/>
      <w:r>
        <w:rPr>
          <w:rFonts w:ascii="Arial" w:hAnsi="Arial" w:cs="Arial"/>
          <w:sz w:val="26"/>
        </w:rPr>
        <w:t>entrism</w:t>
      </w:r>
      <w:proofErr w:type="spellEnd"/>
    </w:p>
    <w:p w:rsidR="004129E6" w:rsidRDefault="004129E6" w:rsidP="004129E6">
      <w:pPr>
        <w:numPr>
          <w:ilvl w:val="4"/>
          <w:numId w:val="1"/>
        </w:numPr>
        <w:ind w:left="2520" w:hanging="54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Cultural lag </w:t>
      </w:r>
    </w:p>
    <w:p w:rsidR="004129E6" w:rsidRDefault="004129E6" w:rsidP="004129E6">
      <w:pPr>
        <w:rPr>
          <w:rFonts w:ascii="Arial" w:hAnsi="Arial" w:cs="Arial"/>
          <w:sz w:val="14"/>
        </w:rPr>
      </w:pP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Socialization &amp; Personality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Personality, Factors in Personality Formation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Socialization, Agencies of Socialization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Role &amp; Status </w:t>
      </w: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Deviance and Social Control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Deviance and its types 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Social control and its need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Forms of Social control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Methods &amp; Agencies of Social control </w:t>
      </w:r>
    </w:p>
    <w:p w:rsidR="004129E6" w:rsidRDefault="004129E6" w:rsidP="004129E6">
      <w:pPr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Collective Behavior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Collective behavior, its types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Crowd behavior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Public opinion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Propaganda 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Social movements</w:t>
      </w:r>
    </w:p>
    <w:p w:rsidR="004129E6" w:rsidRDefault="004129E6" w:rsidP="004129E6">
      <w:pPr>
        <w:numPr>
          <w:ilvl w:val="1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Leadership </w:t>
      </w:r>
    </w:p>
    <w:p w:rsidR="004129E6" w:rsidRDefault="004129E6" w:rsidP="004129E6">
      <w:pPr>
        <w:ind w:left="360"/>
        <w:jc w:val="both"/>
        <w:rPr>
          <w:rFonts w:ascii="Arial" w:hAnsi="Arial" w:cs="Arial"/>
          <w:b/>
          <w:sz w:val="10"/>
        </w:rPr>
      </w:pPr>
    </w:p>
    <w:p w:rsidR="004129E6" w:rsidRDefault="004129E6" w:rsidP="004129E6">
      <w:pPr>
        <w:jc w:val="both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Recommended Books: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Anderson, Margaret and Howard F. Taylor. 2001. </w:t>
      </w:r>
      <w:r>
        <w:rPr>
          <w:rFonts w:ascii="Arial" w:hAnsi="Arial" w:cs="Arial"/>
          <w:i/>
          <w:sz w:val="26"/>
        </w:rPr>
        <w:t>Sociology the Essentials</w:t>
      </w:r>
      <w:r>
        <w:rPr>
          <w:rFonts w:ascii="Arial" w:hAnsi="Arial" w:cs="Arial"/>
          <w:sz w:val="26"/>
        </w:rPr>
        <w:t xml:space="preserve">. </w:t>
      </w:r>
      <w:smartTag w:uri="urn:schemas-microsoft-com:office:smarttags" w:element="country-region">
        <w:r>
          <w:rPr>
            <w:rFonts w:ascii="Arial" w:hAnsi="Arial" w:cs="Arial"/>
            <w:sz w:val="26"/>
          </w:rPr>
          <w:t>Australia</w:t>
        </w:r>
      </w:smartTag>
      <w:r>
        <w:rPr>
          <w:rFonts w:ascii="Arial" w:hAnsi="Arial" w:cs="Arial"/>
          <w:sz w:val="26"/>
        </w:rPr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6"/>
            </w:rPr>
            <w:t>Wadsworth</w:t>
          </w:r>
        </w:smartTag>
      </w:smartTag>
      <w:r>
        <w:rPr>
          <w:rFonts w:ascii="Arial" w:hAnsi="Arial" w:cs="Arial"/>
          <w:sz w:val="26"/>
        </w:rPr>
        <w:t>.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Brown, Ken 2004. </w:t>
      </w:r>
      <w:r>
        <w:rPr>
          <w:rFonts w:ascii="Arial" w:hAnsi="Arial" w:cs="Arial"/>
          <w:i/>
          <w:sz w:val="26"/>
        </w:rPr>
        <w:t>Sociology</w:t>
      </w:r>
      <w:r>
        <w:rPr>
          <w:rFonts w:ascii="Arial" w:hAnsi="Arial" w:cs="Arial"/>
          <w:sz w:val="26"/>
        </w:rPr>
        <w:t xml:space="preserve">.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6"/>
            </w:rPr>
            <w:t>UK</w:t>
          </w:r>
        </w:smartTag>
      </w:smartTag>
      <w:r>
        <w:rPr>
          <w:rFonts w:ascii="Arial" w:hAnsi="Arial" w:cs="Arial"/>
          <w:sz w:val="26"/>
        </w:rPr>
        <w:t>: Polity Press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Gidden</w:t>
      </w:r>
      <w:proofErr w:type="spellEnd"/>
      <w:r>
        <w:rPr>
          <w:rFonts w:ascii="Arial" w:hAnsi="Arial" w:cs="Arial"/>
          <w:sz w:val="26"/>
        </w:rPr>
        <w:t xml:space="preserve">, Anthony 2002. </w:t>
      </w:r>
      <w:r>
        <w:rPr>
          <w:rFonts w:ascii="Arial" w:hAnsi="Arial" w:cs="Arial"/>
          <w:i/>
          <w:sz w:val="26"/>
        </w:rPr>
        <w:t>Introduction to Sociology</w:t>
      </w:r>
      <w:r>
        <w:rPr>
          <w:rFonts w:ascii="Arial" w:hAnsi="Arial" w:cs="Arial"/>
          <w:sz w:val="26"/>
        </w:rPr>
        <w:t xml:space="preserve">.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6"/>
            </w:rPr>
            <w:t>UK</w:t>
          </w:r>
        </w:smartTag>
      </w:smartTag>
      <w:r>
        <w:rPr>
          <w:rFonts w:ascii="Arial" w:hAnsi="Arial" w:cs="Arial"/>
          <w:sz w:val="26"/>
        </w:rPr>
        <w:t>: Polity Press.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Macionis</w:t>
      </w:r>
      <w:proofErr w:type="spellEnd"/>
      <w:r>
        <w:rPr>
          <w:rFonts w:ascii="Arial" w:hAnsi="Arial" w:cs="Arial"/>
          <w:sz w:val="26"/>
        </w:rPr>
        <w:t>, John J. 2006. 10</w:t>
      </w:r>
      <w:r>
        <w:rPr>
          <w:rFonts w:ascii="Arial" w:hAnsi="Arial" w:cs="Arial"/>
          <w:sz w:val="26"/>
          <w:vertAlign w:val="superscript"/>
        </w:rPr>
        <w:t>th</w:t>
      </w:r>
      <w:r>
        <w:rPr>
          <w:rFonts w:ascii="Arial" w:hAnsi="Arial" w:cs="Arial"/>
          <w:sz w:val="26"/>
        </w:rPr>
        <w:t xml:space="preserve"> Edition </w:t>
      </w:r>
      <w:r>
        <w:rPr>
          <w:rFonts w:ascii="Arial" w:hAnsi="Arial" w:cs="Arial"/>
          <w:i/>
          <w:sz w:val="26"/>
        </w:rPr>
        <w:t>Sociology</w:t>
      </w:r>
      <w:r>
        <w:rPr>
          <w:rFonts w:ascii="Arial" w:hAnsi="Arial" w:cs="Arial"/>
          <w:sz w:val="26"/>
        </w:rPr>
        <w:t xml:space="preserve"> New </w:t>
      </w:r>
      <w:smartTag w:uri="urn:schemas-microsoft-com:office:smarttags" w:element="place">
        <w:r>
          <w:rPr>
            <w:rFonts w:ascii="Arial" w:hAnsi="Arial" w:cs="Arial"/>
            <w:sz w:val="26"/>
          </w:rPr>
          <w:t>Jersey</w:t>
        </w:r>
      </w:smartTag>
      <w:r>
        <w:rPr>
          <w:rFonts w:ascii="Arial" w:hAnsi="Arial" w:cs="Arial"/>
          <w:sz w:val="26"/>
        </w:rPr>
        <w:t>: Prentice-Hall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Tischler</w:t>
      </w:r>
      <w:proofErr w:type="spellEnd"/>
      <w:r>
        <w:rPr>
          <w:rFonts w:ascii="Arial" w:hAnsi="Arial" w:cs="Arial"/>
          <w:sz w:val="26"/>
        </w:rPr>
        <w:t xml:space="preserve">, Henry L. 2002. </w:t>
      </w:r>
      <w:r>
        <w:rPr>
          <w:rFonts w:ascii="Arial" w:hAnsi="Arial" w:cs="Arial"/>
          <w:i/>
          <w:sz w:val="26"/>
        </w:rPr>
        <w:t>Introduction to Sociology</w:t>
      </w:r>
      <w:r>
        <w:rPr>
          <w:rFonts w:ascii="Arial" w:hAnsi="Arial" w:cs="Arial"/>
          <w:sz w:val="26"/>
        </w:rPr>
        <w:t xml:space="preserve"> 7th ed.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6"/>
            </w:rPr>
            <w:t>New York</w:t>
          </w:r>
        </w:smartTag>
      </w:smartTag>
      <w:r>
        <w:rPr>
          <w:rFonts w:ascii="Arial" w:hAnsi="Arial" w:cs="Arial"/>
          <w:sz w:val="26"/>
        </w:rPr>
        <w:t>: The Harcourt Press.</w:t>
      </w:r>
    </w:p>
    <w:p w:rsidR="004129E6" w:rsidRDefault="004129E6" w:rsidP="004129E6">
      <w:pPr>
        <w:numPr>
          <w:ilvl w:val="0"/>
          <w:numId w:val="2"/>
        </w:numPr>
        <w:ind w:left="540" w:hanging="54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Frank N Magill. 2003. </w:t>
      </w:r>
      <w:r>
        <w:rPr>
          <w:rFonts w:ascii="Arial" w:hAnsi="Arial" w:cs="Arial"/>
          <w:i/>
          <w:sz w:val="26"/>
        </w:rPr>
        <w:t>International Encyclopedia of Sociology</w:t>
      </w:r>
      <w:r>
        <w:rPr>
          <w:rFonts w:ascii="Arial" w:hAnsi="Arial" w:cs="Arial"/>
          <w:sz w:val="26"/>
        </w:rPr>
        <w:t>. U.S.A: Fitzroy Dearborn Publishers</w:t>
      </w:r>
    </w:p>
    <w:p w:rsidR="004129E6" w:rsidRDefault="004129E6" w:rsidP="004129E6">
      <w:pPr>
        <w:numPr>
          <w:ilvl w:val="0"/>
          <w:numId w:val="2"/>
        </w:numPr>
        <w:ind w:left="540" w:hanging="540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Macionis</w:t>
      </w:r>
      <w:proofErr w:type="spellEnd"/>
      <w:r>
        <w:rPr>
          <w:rFonts w:ascii="Arial" w:hAnsi="Arial" w:cs="Arial"/>
          <w:sz w:val="26"/>
        </w:rPr>
        <w:t xml:space="preserve">, John J. 2005. </w:t>
      </w:r>
      <w:r>
        <w:rPr>
          <w:rFonts w:ascii="Arial" w:hAnsi="Arial" w:cs="Arial"/>
          <w:i/>
          <w:sz w:val="26"/>
        </w:rPr>
        <w:t>Sociology</w:t>
      </w:r>
      <w:r>
        <w:rPr>
          <w:rFonts w:ascii="Arial" w:hAnsi="Arial" w:cs="Arial"/>
          <w:sz w:val="26"/>
        </w:rPr>
        <w:t xml:space="preserve"> 10</w:t>
      </w:r>
      <w:r>
        <w:rPr>
          <w:rFonts w:ascii="Arial" w:hAnsi="Arial" w:cs="Arial"/>
          <w:sz w:val="26"/>
          <w:vertAlign w:val="superscript"/>
        </w:rPr>
        <w:t>th</w:t>
      </w:r>
      <w:r>
        <w:rPr>
          <w:rFonts w:ascii="Arial" w:hAnsi="Arial" w:cs="Arial"/>
          <w:sz w:val="26"/>
        </w:rPr>
        <w:t xml:space="preserve"> ed. </w:t>
      </w:r>
      <w:smartTag w:uri="urn:schemas-microsoft-com:office:smarttags" w:element="place">
        <w:r>
          <w:rPr>
            <w:rFonts w:ascii="Arial" w:hAnsi="Arial" w:cs="Arial"/>
            <w:sz w:val="26"/>
          </w:rPr>
          <w:t>South Asia</w:t>
        </w:r>
      </w:smartTag>
      <w:r>
        <w:rPr>
          <w:rFonts w:ascii="Arial" w:hAnsi="Arial" w:cs="Arial"/>
          <w:sz w:val="26"/>
        </w:rPr>
        <w:t>: Pearson Education</w:t>
      </w:r>
    </w:p>
    <w:p w:rsidR="004129E6" w:rsidRDefault="004129E6" w:rsidP="004129E6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lastRenderedPageBreak/>
        <w:t>Kerbo</w:t>
      </w:r>
      <w:proofErr w:type="spellEnd"/>
      <w:r>
        <w:rPr>
          <w:rFonts w:ascii="Arial" w:hAnsi="Arial" w:cs="Arial"/>
          <w:sz w:val="26"/>
        </w:rPr>
        <w:t xml:space="preserve">, Harold R. 1989. </w:t>
      </w:r>
      <w:r>
        <w:rPr>
          <w:rFonts w:ascii="Arial" w:hAnsi="Arial" w:cs="Arial"/>
          <w:i/>
          <w:sz w:val="26"/>
        </w:rPr>
        <w:t xml:space="preserve">Sociology: Social Structure and Social Conflict.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6"/>
            </w:rPr>
            <w:t>New York</w:t>
          </w:r>
        </w:smartTag>
      </w:smartTag>
      <w:r>
        <w:rPr>
          <w:rFonts w:ascii="Arial" w:hAnsi="Arial" w:cs="Arial"/>
          <w:sz w:val="26"/>
        </w:rPr>
        <w:t>: Macmillan Publishing Company.</w:t>
      </w:r>
    </w:p>
    <w:p w:rsidR="004129E6" w:rsidRDefault="004129E6" w:rsidP="004129E6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Koening</w:t>
      </w:r>
      <w:proofErr w:type="spellEnd"/>
      <w:r>
        <w:rPr>
          <w:rFonts w:ascii="Arial" w:hAnsi="Arial" w:cs="Arial"/>
          <w:sz w:val="26"/>
        </w:rPr>
        <w:t xml:space="preserve"> Samuel. 1957. </w:t>
      </w:r>
      <w:r>
        <w:rPr>
          <w:rFonts w:ascii="Arial" w:hAnsi="Arial" w:cs="Arial"/>
          <w:i/>
          <w:sz w:val="26"/>
        </w:rPr>
        <w:t>Sociology: An Introduction to the Science of Society</w:t>
      </w:r>
      <w:r>
        <w:rPr>
          <w:rFonts w:ascii="Arial" w:hAnsi="Arial" w:cs="Arial"/>
          <w:sz w:val="26"/>
        </w:rPr>
        <w:t xml:space="preserve">.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  <w:sz w:val="26"/>
            </w:rPr>
            <w:t>New York</w:t>
          </w:r>
        </w:smartTag>
      </w:smartTag>
      <w:r>
        <w:rPr>
          <w:rFonts w:ascii="Arial" w:hAnsi="Arial" w:cs="Arial"/>
          <w:sz w:val="26"/>
        </w:rPr>
        <w:t xml:space="preserve">: Barnes and </w:t>
      </w:r>
      <w:proofErr w:type="gramStart"/>
      <w:r>
        <w:rPr>
          <w:rFonts w:ascii="Arial" w:hAnsi="Arial" w:cs="Arial"/>
          <w:sz w:val="26"/>
        </w:rPr>
        <w:t>Nobel..</w:t>
      </w:r>
      <w:proofErr w:type="gramEnd"/>
    </w:p>
    <w:p w:rsidR="004129E6" w:rsidRDefault="004129E6" w:rsidP="004129E6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40" w:hanging="54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Lee, Alfred </w:t>
      </w:r>
      <w:proofErr w:type="spellStart"/>
      <w:r>
        <w:rPr>
          <w:rFonts w:ascii="Arial" w:hAnsi="Arial" w:cs="Arial"/>
          <w:sz w:val="26"/>
        </w:rPr>
        <w:t>Mclung</w:t>
      </w:r>
      <w:proofErr w:type="spellEnd"/>
      <w:r>
        <w:rPr>
          <w:rFonts w:ascii="Arial" w:hAnsi="Arial" w:cs="Arial"/>
          <w:sz w:val="26"/>
        </w:rPr>
        <w:t xml:space="preserve"> and Lee, Elizabeth </w:t>
      </w:r>
      <w:proofErr w:type="spellStart"/>
      <w:r>
        <w:rPr>
          <w:rFonts w:ascii="Arial" w:hAnsi="Arial" w:cs="Arial"/>
          <w:sz w:val="26"/>
        </w:rPr>
        <w:t>Briant</w:t>
      </w:r>
      <w:proofErr w:type="spellEnd"/>
      <w:r>
        <w:rPr>
          <w:rFonts w:ascii="Arial" w:hAnsi="Arial" w:cs="Arial"/>
          <w:sz w:val="26"/>
        </w:rPr>
        <w:t xml:space="preserve"> 1961. </w:t>
      </w:r>
      <w:r>
        <w:rPr>
          <w:rFonts w:ascii="Arial" w:hAnsi="Arial" w:cs="Arial"/>
          <w:i/>
          <w:sz w:val="26"/>
        </w:rPr>
        <w:t>Marriage and The family.</w:t>
      </w:r>
      <w:r>
        <w:rPr>
          <w:rFonts w:ascii="Arial" w:hAnsi="Arial" w:cs="Arial"/>
          <w:i/>
          <w:iCs/>
          <w:sz w:val="26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6"/>
            </w:rPr>
            <w:t>New York</w:t>
          </w:r>
        </w:smartTag>
      </w:smartTag>
      <w:r>
        <w:rPr>
          <w:rFonts w:ascii="Arial" w:hAnsi="Arial" w:cs="Arial"/>
          <w:sz w:val="26"/>
        </w:rPr>
        <w:t>: Barnes and Noble, Inc.</w:t>
      </w:r>
    </w:p>
    <w:p w:rsidR="004129E6" w:rsidRDefault="004129E6" w:rsidP="004129E6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40" w:hanging="54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Leslie, Gerald et al. 1973. </w:t>
      </w:r>
      <w:r>
        <w:rPr>
          <w:rFonts w:ascii="Arial" w:hAnsi="Arial" w:cs="Arial"/>
          <w:i/>
          <w:sz w:val="26"/>
        </w:rPr>
        <w:t>Order and Change: Introductory Sociology</w:t>
      </w:r>
      <w:r>
        <w:rPr>
          <w:rFonts w:ascii="Arial" w:hAnsi="Arial" w:cs="Arial"/>
          <w:i/>
          <w:iCs/>
          <w:sz w:val="26"/>
        </w:rPr>
        <w:t xml:space="preserve"> </w:t>
      </w:r>
      <w:smartTag w:uri="urn:schemas-microsoft-com:office:smarttags" w:element="City">
        <w:r>
          <w:rPr>
            <w:rFonts w:ascii="Arial" w:hAnsi="Arial" w:cs="Arial"/>
            <w:sz w:val="26"/>
          </w:rPr>
          <w:t>Toronto</w:t>
        </w:r>
      </w:smartTag>
      <w:r>
        <w:rPr>
          <w:rFonts w:ascii="Arial" w:hAnsi="Arial" w:cs="Arial"/>
          <w:sz w:val="26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6"/>
            </w:rPr>
            <w:t>Oxford</w:t>
          </w:r>
        </w:smartTag>
        <w:r>
          <w:rPr>
            <w:rFonts w:ascii="Arial" w:hAnsi="Arial" w:cs="Arial"/>
            <w:sz w:val="2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6"/>
            </w:rPr>
            <w:t>University</w:t>
          </w:r>
        </w:smartTag>
      </w:smartTag>
      <w:r>
        <w:rPr>
          <w:rFonts w:ascii="Arial" w:hAnsi="Arial" w:cs="Arial"/>
          <w:sz w:val="26"/>
        </w:rPr>
        <w:t xml:space="preserve"> Press.</w:t>
      </w:r>
    </w:p>
    <w:p w:rsidR="004129E6" w:rsidRDefault="004129E6" w:rsidP="004129E6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40" w:hanging="540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Lenski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Gevbard</w:t>
      </w:r>
      <w:proofErr w:type="spellEnd"/>
      <w:r>
        <w:rPr>
          <w:rFonts w:ascii="Arial" w:hAnsi="Arial" w:cs="Arial"/>
          <w:sz w:val="26"/>
        </w:rPr>
        <w:t xml:space="preserve"> and </w:t>
      </w:r>
      <w:proofErr w:type="spellStart"/>
      <w:r>
        <w:rPr>
          <w:rFonts w:ascii="Arial" w:hAnsi="Arial" w:cs="Arial"/>
          <w:sz w:val="26"/>
        </w:rPr>
        <w:t>Lenski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Jeam</w:t>
      </w:r>
      <w:proofErr w:type="spellEnd"/>
      <w:r>
        <w:rPr>
          <w:rFonts w:ascii="Arial" w:hAnsi="Arial" w:cs="Arial"/>
          <w:sz w:val="26"/>
        </w:rPr>
        <w:t xml:space="preserve">. 1982. </w:t>
      </w:r>
      <w:r>
        <w:rPr>
          <w:rFonts w:ascii="Arial" w:hAnsi="Arial" w:cs="Arial"/>
          <w:i/>
          <w:sz w:val="26"/>
        </w:rPr>
        <w:t>Human Societies</w:t>
      </w:r>
      <w:r>
        <w:rPr>
          <w:rFonts w:ascii="Arial" w:hAnsi="Arial" w:cs="Arial"/>
          <w:sz w:val="26"/>
        </w:rPr>
        <w:t>. 4</w:t>
      </w:r>
      <w:r>
        <w:rPr>
          <w:rFonts w:ascii="Arial" w:hAnsi="Arial" w:cs="Arial"/>
          <w:sz w:val="26"/>
          <w:vertAlign w:val="superscript"/>
        </w:rPr>
        <w:t>th</w:t>
      </w:r>
      <w:r>
        <w:rPr>
          <w:rFonts w:ascii="Arial" w:hAnsi="Arial" w:cs="Arial"/>
          <w:sz w:val="26"/>
        </w:rPr>
        <w:t xml:space="preserve"> edition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6"/>
            </w:rPr>
            <w:t>New York</w:t>
          </w:r>
        </w:smartTag>
      </w:smartTag>
      <w:r>
        <w:rPr>
          <w:rFonts w:ascii="Arial" w:hAnsi="Arial" w:cs="Arial"/>
          <w:sz w:val="26"/>
        </w:rPr>
        <w:t>: McGraw-Hill Book Company.</w:t>
      </w:r>
    </w:p>
    <w:p w:rsidR="004129E6" w:rsidRDefault="004129E6" w:rsidP="004129E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07" w:lineRule="exact"/>
        <w:ind w:left="540" w:hanging="540"/>
        <w:rPr>
          <w:rFonts w:ascii="Arial" w:hAnsi="Arial" w:cs="Arial"/>
          <w:color w:val="000000"/>
          <w:sz w:val="26"/>
        </w:rPr>
      </w:pPr>
      <w:r>
        <w:rPr>
          <w:rFonts w:ascii="Arial" w:hAnsi="Arial" w:cs="Arial"/>
          <w:color w:val="000000"/>
          <w:sz w:val="26"/>
        </w:rPr>
        <w:t xml:space="preserve">James M. </w:t>
      </w:r>
      <w:proofErr w:type="spellStart"/>
      <w:r>
        <w:rPr>
          <w:rFonts w:ascii="Arial" w:hAnsi="Arial" w:cs="Arial"/>
          <w:color w:val="000000"/>
          <w:sz w:val="26"/>
        </w:rPr>
        <w:t>Henslin</w:t>
      </w:r>
      <w:proofErr w:type="spellEnd"/>
      <w:r>
        <w:rPr>
          <w:rFonts w:ascii="Arial" w:hAnsi="Arial" w:cs="Arial"/>
          <w:color w:val="000000"/>
          <w:sz w:val="26"/>
        </w:rPr>
        <w:t xml:space="preserve">. 2004. </w:t>
      </w:r>
      <w:r>
        <w:rPr>
          <w:rFonts w:ascii="Arial" w:hAnsi="Arial" w:cs="Arial"/>
          <w:i/>
          <w:color w:val="000000"/>
          <w:sz w:val="26"/>
        </w:rPr>
        <w:t>Sociology: A Down to Earth Approach</w:t>
      </w:r>
      <w:r>
        <w:rPr>
          <w:rFonts w:ascii="Arial" w:hAnsi="Arial" w:cs="Arial"/>
          <w:color w:val="000000"/>
          <w:sz w:val="26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color w:val="000000"/>
              <w:sz w:val="26"/>
            </w:rPr>
            <w:t>Toronto</w:t>
          </w:r>
        </w:smartTag>
      </w:smartTag>
      <w:r>
        <w:rPr>
          <w:rFonts w:ascii="Arial" w:hAnsi="Arial" w:cs="Arial"/>
          <w:color w:val="000000"/>
          <w:sz w:val="26"/>
        </w:rPr>
        <w:t>: Allen and Bacon.</w:t>
      </w:r>
    </w:p>
    <w:p w:rsidR="006F08F2" w:rsidRDefault="006F08F2"/>
    <w:sectPr w:rsidR="006F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0086D"/>
    <w:multiLevelType w:val="hybridMultilevel"/>
    <w:tmpl w:val="E7589E2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515B6854"/>
    <w:multiLevelType w:val="hybridMultilevel"/>
    <w:tmpl w:val="657A5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EFCD7F2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B8"/>
    <w:rsid w:val="001566B8"/>
    <w:rsid w:val="004129E6"/>
    <w:rsid w:val="006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220D95A"/>
  <w15:chartTrackingRefBased/>
  <w15:docId w15:val="{281951DE-1236-4F52-982C-AA7B005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Nabeela Farah</dc:creator>
  <cp:keywords/>
  <dc:description/>
  <cp:lastModifiedBy>Nabeela Farah</cp:lastModifiedBy>
  <cp:revision>2</cp:revision>
  <dcterms:created xsi:type="dcterms:W3CDTF">2022-10-10T12:22:00Z</dcterms:created>
  <dcterms:modified xsi:type="dcterms:W3CDTF">2022-10-10T12:23:00Z</dcterms:modified>
</cp:coreProperties>
</file>