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1CD" w14:textId="18D8E924" w:rsidR="001E6BB0" w:rsidRPr="001E6BB0" w:rsidRDefault="001E6BB0">
      <w:pPr>
        <w:rPr>
          <w:b/>
          <w:bCs/>
          <w:sz w:val="36"/>
          <w:szCs w:val="36"/>
        </w:rPr>
      </w:pPr>
      <w:r w:rsidRPr="001E6BB0">
        <w:rPr>
          <w:b/>
          <w:bCs/>
          <w:sz w:val="36"/>
          <w:szCs w:val="36"/>
        </w:rPr>
        <w:t>TK-2100 Notater</w:t>
      </w:r>
      <w:r>
        <w:rPr>
          <w:b/>
          <w:bCs/>
          <w:sz w:val="36"/>
          <w:szCs w:val="36"/>
        </w:rPr>
        <w:t xml:space="preserve"> Forelesning 9</w:t>
      </w:r>
      <w:r w:rsidR="00535BA2">
        <w:rPr>
          <w:b/>
          <w:bCs/>
          <w:sz w:val="36"/>
          <w:szCs w:val="36"/>
        </w:rPr>
        <w:t xml:space="preserve"> Personvern</w:t>
      </w:r>
      <w:r w:rsidRPr="001E6BB0">
        <w:rPr>
          <w:b/>
          <w:bCs/>
          <w:sz w:val="36"/>
          <w:szCs w:val="36"/>
        </w:rPr>
        <w:t>:</w:t>
      </w:r>
    </w:p>
    <w:p w14:paraId="39ECAFCB" w14:textId="3CD9B7E6" w:rsidR="001E6BB0" w:rsidRDefault="007267E6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Personopplysningsloven</w:t>
      </w:r>
      <w:r w:rsidR="001E6BB0">
        <w:rPr>
          <w:sz w:val="36"/>
          <w:szCs w:val="36"/>
        </w:rPr>
        <w:t xml:space="preserve"> </w:t>
      </w:r>
      <w:r>
        <w:rPr>
          <w:sz w:val="36"/>
          <w:szCs w:val="36"/>
        </w:rPr>
        <w:t>Definerer hvilke typer personopplysninger som omfattes av loven</w:t>
      </w:r>
    </w:p>
    <w:p w14:paraId="11CFDE36" w14:textId="0768F2C1" w:rsidR="007267E6" w:rsidRDefault="007267E6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Setter krav til sikring av opplysningene</w:t>
      </w:r>
    </w:p>
    <w:p w14:paraId="603584CB" w14:textId="07993F42" w:rsidR="007267E6" w:rsidRDefault="007267E6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Setter krav til organisasjonene som behandler opplysningene (Intern kontroll , innsynsrett, informasjonsplikt)</w:t>
      </w:r>
    </w:p>
    <w:p w14:paraId="1D1C7A88" w14:textId="3BF65725" w:rsidR="007267E6" w:rsidRDefault="007267E6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Definerer den registrertes rettigheter</w:t>
      </w:r>
    </w:p>
    <w:p w14:paraId="7479FEC7" w14:textId="65C70E45" w:rsidR="007267E6" w:rsidRDefault="007267E6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Definerer forvalting av loven(Datatilsynet)</w:t>
      </w:r>
    </w:p>
    <w:p w14:paraId="207B6AE0" w14:textId="5A2E8CB8" w:rsidR="007267E6" w:rsidRDefault="00A44289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GDPR trer i kraft i 2018</w:t>
      </w:r>
    </w:p>
    <w:p w14:paraId="46D951AD" w14:textId="24DCAB8D" w:rsidR="00A44289" w:rsidRDefault="00A44289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GDPR er eksterne regler for oppbevaring og tilgang til persondata og varsling på brudd på lovverket.</w:t>
      </w:r>
    </w:p>
    <w:p w14:paraId="0DF72B3A" w14:textId="1E5CFA89" w:rsidR="00A44289" w:rsidRDefault="00A44289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Straffen på brudd av GDPR er blant annet 10 millioner euro  eller 2% av global omsetning.</w:t>
      </w:r>
    </w:p>
    <w:p w14:paraId="4D069331" w14:textId="0BB01BA9" w:rsidR="00A44289" w:rsidRDefault="00A44289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Ved alvorlig brudd er satsene dobbelt så høyere.</w:t>
      </w:r>
    </w:p>
    <w:p w14:paraId="7E21CE13" w14:textId="3801988A" w:rsidR="00A44289" w:rsidRDefault="00A44289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info om ansatte og brukere er underlagt av GDPR og skal beskyttes.</w:t>
      </w:r>
    </w:p>
    <w:p w14:paraId="3045B0C3" w14:textId="37ED27B0" w:rsidR="00A439C7" w:rsidRDefault="00A439C7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Datatilsynet </w:t>
      </w:r>
    </w:p>
    <w:p w14:paraId="20186BBF" w14:textId="2EE60899" w:rsidR="00A439C7" w:rsidRDefault="00A439C7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personopplysningloven må behandlingen være saklig begrunnet.</w:t>
      </w:r>
    </w:p>
    <w:p w14:paraId="49E4B231" w14:textId="2A82DAE2" w:rsidR="00A439C7" w:rsidRDefault="00A439C7" w:rsidP="001E6BB0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Plikt til å gi den registrerte informasjon eller innsyn</w:t>
      </w:r>
    </w:p>
    <w:p w14:paraId="55DC4057" w14:textId="06D11156" w:rsidR="00A439C7" w:rsidRDefault="00A439C7" w:rsidP="00A439C7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Plikt til å korrigere feil.</w:t>
      </w:r>
    </w:p>
    <w:p w14:paraId="1D92BEDA" w14:textId="39EE6F4B" w:rsidR="00A439C7" w:rsidRDefault="00A439C7" w:rsidP="00A439C7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Planlagte sikkerhetstiltak er et krav</w:t>
      </w:r>
    </w:p>
    <w:p w14:paraId="0B30503D" w14:textId="3C0DF288" w:rsidR="00A439C7" w:rsidRDefault="00A439C7" w:rsidP="00A439C7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Krav om intern kontroll og dokumentasjon</w:t>
      </w:r>
    </w:p>
    <w:p w14:paraId="7E1E2A43" w14:textId="30D31B91" w:rsidR="00A439C7" w:rsidRDefault="00A439C7" w:rsidP="00A439C7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Konsesjon hvis behandling av sensitive personopplysninger</w:t>
      </w:r>
    </w:p>
    <w:p w14:paraId="2DD54612" w14:textId="74EF77D6" w:rsidR="001E0D6D" w:rsidRDefault="001E0D6D" w:rsidP="00A439C7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Alt utenom dette er meldingspliktig (en ansatt må melde når opplysningene er behandlet)</w:t>
      </w:r>
    </w:p>
    <w:p w14:paraId="600F549D" w14:textId="220E8D52" w:rsidR="001E0D6D" w:rsidRDefault="001E0D6D" w:rsidP="001E0D6D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Regler for sikring av konfidensialitet , integritet og tilgjengelighet</w:t>
      </w:r>
    </w:p>
    <w:p w14:paraId="23503C90" w14:textId="6FB317FD" w:rsidR="003D7B68" w:rsidRDefault="003D7B68" w:rsidP="001E0D6D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Big Data , med store datamengder kan moderne datamaskiner oppdage sammenhenger som ikke er mulig for mennesker.</w:t>
      </w:r>
    </w:p>
    <w:p w14:paraId="44AC28A4" w14:textId="24F0E922" w:rsidR="003D7B68" w:rsidRDefault="003D7B68" w:rsidP="001E0D6D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Store datasett deles inn i strukturerte data og ustrukturerte data</w:t>
      </w:r>
    </w:p>
    <w:p w14:paraId="492C8090" w14:textId="472AF3B5" w:rsidR="009A7497" w:rsidRDefault="009A7497" w:rsidP="001E0D6D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GOTHAM spår hvor kriminaliteten skjer neste gang og  benyttes av politiet i USA sånn at politi styrkene kan forflytte seg raskere for å forhindre kriminalitet</w:t>
      </w:r>
      <w:r w:rsidR="00131AD3">
        <w:rPr>
          <w:sz w:val="36"/>
          <w:szCs w:val="36"/>
        </w:rPr>
        <w:t>.</w:t>
      </w:r>
      <w:r w:rsidR="005163ED">
        <w:rPr>
          <w:sz w:val="36"/>
          <w:szCs w:val="36"/>
        </w:rPr>
        <w:t xml:space="preserve"> </w:t>
      </w:r>
    </w:p>
    <w:p w14:paraId="45ADA528" w14:textId="77777777" w:rsidR="009A7497" w:rsidRPr="001E0D6D" w:rsidRDefault="009A7497" w:rsidP="001E0D6D">
      <w:pPr>
        <w:pStyle w:val="Listeavsnitt"/>
        <w:numPr>
          <w:ilvl w:val="0"/>
          <w:numId w:val="1"/>
        </w:numPr>
        <w:rPr>
          <w:sz w:val="36"/>
          <w:szCs w:val="36"/>
        </w:rPr>
      </w:pPr>
    </w:p>
    <w:p w14:paraId="751F9A88" w14:textId="77777777" w:rsidR="00A439C7" w:rsidRPr="00A439C7" w:rsidRDefault="00A439C7" w:rsidP="00A439C7">
      <w:pPr>
        <w:rPr>
          <w:sz w:val="36"/>
          <w:szCs w:val="36"/>
        </w:rPr>
      </w:pPr>
    </w:p>
    <w:sectPr w:rsidR="00A439C7" w:rsidRPr="00A4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C9F"/>
    <w:multiLevelType w:val="hybridMultilevel"/>
    <w:tmpl w:val="BBE240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B0"/>
    <w:rsid w:val="000C1CEF"/>
    <w:rsid w:val="00131AD3"/>
    <w:rsid w:val="001E0D6D"/>
    <w:rsid w:val="001E6BB0"/>
    <w:rsid w:val="00307850"/>
    <w:rsid w:val="003D7B68"/>
    <w:rsid w:val="005163ED"/>
    <w:rsid w:val="00535BA2"/>
    <w:rsid w:val="007267E6"/>
    <w:rsid w:val="009A7497"/>
    <w:rsid w:val="00A439C7"/>
    <w:rsid w:val="00A4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B90D"/>
  <w15:chartTrackingRefBased/>
  <w15:docId w15:val="{D5B0F763-2729-48AB-A730-04F64769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E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237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7</cp:revision>
  <dcterms:created xsi:type="dcterms:W3CDTF">2022-03-22T07:09:00Z</dcterms:created>
  <dcterms:modified xsi:type="dcterms:W3CDTF">2022-03-24T07:13:00Z</dcterms:modified>
</cp:coreProperties>
</file>