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961D" w14:textId="5070529F" w:rsidR="00651899" w:rsidRDefault="00000000">
      <w:pPr>
        <w:pStyle w:val="Heading1"/>
        <w:pBdr>
          <w:bottom w:val="single" w:sz="8" w:space="4" w:color="2E75B6"/>
        </w:pBdr>
      </w:pPr>
      <w:r>
        <w:t xml:space="preserve">Part 1 — </w:t>
      </w:r>
      <w:r w:rsidR="00BC5BE4">
        <w:t>Acquisition</w:t>
      </w:r>
    </w:p>
    <w:p w14:paraId="6A28B026" w14:textId="77777777" w:rsidR="00651899" w:rsidRDefault="00000000">
      <w:pPr>
        <w:keepNext/>
        <w:spacing w:before="150" w:after="30"/>
      </w:pPr>
      <w:r>
        <w:rPr>
          <w:b/>
          <w:bCs/>
          <w:color w:val="1B3A57"/>
          <w:sz w:val="21"/>
          <w:szCs w:val="21"/>
        </w:rPr>
        <w:t>Step 1. A broker emails us about a property.</w:t>
      </w:r>
    </w:p>
    <w:p w14:paraId="35FA84F0" w14:textId="77777777" w:rsidR="00651899" w:rsidRDefault="00000000">
      <w:pPr>
        <w:spacing w:after="95" w:line="276" w:lineRule="auto"/>
      </w:pPr>
      <w:r>
        <w:t>Everything starts with an email. The system reads it on its own and picks out who sent it, which property it is, the asking price and the important dates. It creates a record called a lead and saves the attachments with it. Nobody types any of this in by hand.</w:t>
      </w:r>
    </w:p>
    <w:p w14:paraId="66CAAA93" w14:textId="77777777" w:rsidR="00651899" w:rsidRDefault="00000000">
      <w:pPr>
        <w:spacing w:after="95" w:line="276" w:lineRule="auto"/>
      </w:pPr>
      <w:r>
        <w:t>If the address is not in the email — and sometimes it is only shared after an NDA — the deal is named after the property or the email subject instead, and renamed later.</w:t>
      </w:r>
    </w:p>
    <w:p w14:paraId="52A066F7" w14:textId="77777777" w:rsidR="00651899" w:rsidRDefault="00000000">
      <w:pPr>
        <w:keepNext/>
        <w:spacing w:before="150" w:after="30"/>
      </w:pPr>
      <w:r>
        <w:rPr>
          <w:b/>
          <w:bCs/>
          <w:color w:val="1B3A57"/>
          <w:sz w:val="21"/>
          <w:szCs w:val="21"/>
        </w:rPr>
        <w:t>Step 2. The first broker to send it gets the credit.</w:t>
      </w:r>
    </w:p>
    <w:p w14:paraId="6E9AF528" w14:textId="77777777" w:rsidR="00651899" w:rsidRDefault="00000000">
      <w:pPr>
        <w:spacing w:after="95" w:line="276" w:lineRule="auto"/>
      </w:pPr>
      <w:r>
        <w:t>The same property is often sent by more than one broker. Whoever's email arrived first is the one we credit. The system compares arrival times and keeps a record of everyone who sent it, so the decision can always be explained.</w:t>
      </w:r>
    </w:p>
    <w:p w14:paraId="49BC0128" w14:textId="77777777" w:rsidR="00651899" w:rsidRDefault="00000000">
      <w:pPr>
        <w:keepNext/>
        <w:spacing w:before="150" w:after="30"/>
      </w:pPr>
      <w:r>
        <w:rPr>
          <w:b/>
          <w:bCs/>
          <w:color w:val="1B3A57"/>
          <w:sz w:val="21"/>
          <w:szCs w:val="21"/>
        </w:rPr>
        <w:t>Step 3. We check the lead is worth our time.</w:t>
      </w:r>
    </w:p>
    <w:p w14:paraId="4C853EA9" w14:textId="77777777" w:rsidR="00651899" w:rsidRDefault="00000000">
      <w:pPr>
        <w:spacing w:after="95" w:line="276" w:lineRule="auto"/>
      </w:pPr>
      <w:r>
        <w:t>An analyst reads it and marks it Under Review. If it is worth pursuing it becomes Qualified. If it is not, it is marked Disqualified and stops there.</w:t>
      </w:r>
    </w:p>
    <w:p w14:paraId="2EC1BF26" w14:textId="77777777" w:rsidR="00651899" w:rsidRDefault="00000000">
      <w:pPr>
        <w:keepNext/>
        <w:spacing w:before="150" w:after="30"/>
      </w:pPr>
      <w:r>
        <w:rPr>
          <w:b/>
          <w:bCs/>
          <w:color w:val="1B3A57"/>
          <w:sz w:val="21"/>
          <w:szCs w:val="21"/>
        </w:rPr>
        <w:t>Step 4. The lead becomes a deal.</w:t>
      </w:r>
    </w:p>
    <w:p w14:paraId="59CEE1E8" w14:textId="77777777" w:rsidR="00651899" w:rsidRDefault="00000000">
      <w:pPr>
        <w:spacing w:after="95" w:line="276" w:lineRule="auto"/>
      </w:pPr>
      <w:r>
        <w:t>Converting the lead creates the deal and the property record behind it. The deal opens at New and moves to Under Review.</w:t>
      </w:r>
    </w:p>
    <w:p w14:paraId="70BD5799" w14:textId="77777777" w:rsidR="00651899" w:rsidRDefault="00000000">
      <w:pPr>
        <w:keepNext/>
        <w:spacing w:before="150" w:after="30"/>
      </w:pPr>
      <w:r>
        <w:rPr>
          <w:b/>
          <w:bCs/>
          <w:color w:val="1B3A57"/>
          <w:sz w:val="21"/>
          <w:szCs w:val="21"/>
        </w:rPr>
        <w:t>Step 5. We sign an NDA.</w:t>
      </w:r>
    </w:p>
    <w:p w14:paraId="2AD66C03" w14:textId="77777777" w:rsidR="00651899" w:rsidRDefault="00000000">
      <w:pPr>
        <w:spacing w:after="95" w:line="276" w:lineRule="auto"/>
      </w:pPr>
      <w:r>
        <w:t xml:space="preserve">Before the seller shares anything sensitive, both sides sign a non-disclosure agreement. The NDA moves from Pending, to Sent, to Signed. </w:t>
      </w:r>
      <w:r>
        <w:rPr>
          <w:b/>
          <w:bCs/>
        </w:rPr>
        <w:t>The deal cannot go any further until it is signed</w:t>
      </w:r>
      <w:r>
        <w:t xml:space="preserve"> — the system stops it.</w:t>
      </w:r>
    </w:p>
    <w:p w14:paraId="7EFA8A6D" w14:textId="77777777" w:rsidR="00651899" w:rsidRDefault="00000000">
      <w:pPr>
        <w:keepNext/>
        <w:spacing w:before="150" w:after="30"/>
      </w:pPr>
      <w:r>
        <w:rPr>
          <w:b/>
          <w:bCs/>
          <w:color w:val="1B3A57"/>
          <w:sz w:val="21"/>
          <w:szCs w:val="21"/>
        </w:rPr>
        <w:t>Step 6. The right team inspects the property.</w:t>
      </w:r>
    </w:p>
    <w:p w14:paraId="6C9D618B" w14:textId="77777777" w:rsidR="00651899" w:rsidRDefault="00000000">
      <w:pPr>
        <w:spacing w:after="95" w:line="276" w:lineRule="auto"/>
      </w:pPr>
      <w:r>
        <w:t>Land goes to the development team, who look at what could be built on it. Buildings go to the construction team, who visit the site, assess its condition and estimate repair costs. Either way the team records its opinion on the deal.</w:t>
      </w:r>
    </w:p>
    <w:p w14:paraId="6CB40BB4" w14:textId="77777777" w:rsidR="00651899" w:rsidRDefault="00000000">
      <w:pPr>
        <w:keepNext/>
        <w:spacing w:before="150" w:after="30"/>
      </w:pPr>
      <w:r>
        <w:rPr>
          <w:b/>
          <w:bCs/>
          <w:color w:val="1B3A57"/>
          <w:sz w:val="21"/>
          <w:szCs w:val="21"/>
        </w:rPr>
        <w:t>Step 7. The analyst works out what the property is worth.</w:t>
      </w:r>
    </w:p>
    <w:p w14:paraId="5231DC1F" w14:textId="77777777" w:rsidR="00651899" w:rsidRDefault="00000000">
      <w:pPr>
        <w:spacing w:after="95" w:line="276" w:lineRule="auto"/>
      </w:pPr>
      <w:r>
        <w:t>This is underwriting: the income it produces, the cost of running it, what we would be willing to pay, and what we would expect to earn. On an on-market deal the analyst starts from the broker's pack. On an off-market deal the analyst builds the figures from the raw documents.</w:t>
      </w:r>
    </w:p>
    <w:p w14:paraId="5DD6621C" w14:textId="77777777" w:rsidR="00651899" w:rsidRDefault="00000000">
      <w:pPr>
        <w:keepNext/>
        <w:spacing w:before="150" w:after="30"/>
      </w:pPr>
      <w:r>
        <w:rPr>
          <w:b/>
          <w:bCs/>
          <w:color w:val="1B3A57"/>
          <w:sz w:val="21"/>
          <w:szCs w:val="21"/>
        </w:rPr>
        <w:t>Step 8. The principals decide — first approval.</w:t>
      </w:r>
    </w:p>
    <w:p w14:paraId="047EA5A4" w14:textId="0A347A09" w:rsidR="00651899" w:rsidRDefault="00000000">
      <w:pPr>
        <w:spacing w:after="95" w:line="276" w:lineRule="auto"/>
      </w:pPr>
      <w:r>
        <w:t xml:space="preserve">The deal owner sends the numbers up for sign-off. </w:t>
      </w:r>
      <w:r w:rsidR="00F465E2">
        <w:t>Four</w:t>
      </w:r>
      <w:r>
        <w:t xml:space="preserve"> principals receive the request, and </w:t>
      </w:r>
      <w:r>
        <w:rPr>
          <w:b/>
          <w:bCs/>
        </w:rPr>
        <w:t>the first one to answer decides.</w:t>
      </w:r>
      <w:r>
        <w:t xml:space="preserve"> Approve, and the deal moves on. Reject, and it goes back to the analyst to be reworked and sent up again. Nothing is lost either way.</w:t>
      </w:r>
    </w:p>
    <w:p w14:paraId="21B20AC7" w14:textId="77777777" w:rsidR="00651899" w:rsidRDefault="00000000">
      <w:pPr>
        <w:keepNext/>
        <w:spacing w:before="150" w:after="30"/>
      </w:pPr>
      <w:r>
        <w:rPr>
          <w:b/>
          <w:bCs/>
          <w:color w:val="1B3A57"/>
          <w:sz w:val="21"/>
          <w:szCs w:val="21"/>
        </w:rPr>
        <w:t>Step 9. We make a written offer — the LOI.</w:t>
      </w:r>
    </w:p>
    <w:p w14:paraId="465440A5" w14:textId="77777777" w:rsidR="00651899" w:rsidRDefault="00000000">
      <w:pPr>
        <w:spacing w:after="95" w:line="276" w:lineRule="auto"/>
      </w:pPr>
      <w:r>
        <w:t>The letter of intent sets out our price and main terms. The seller usually counters, we counter back, and this can go around several times. Every round is saved, so the full history of the negotiation is on the deal.</w:t>
      </w:r>
    </w:p>
    <w:p w14:paraId="2940D74E" w14:textId="77777777" w:rsidR="00651899" w:rsidRDefault="00000000">
      <w:pPr>
        <w:keepNext/>
        <w:spacing w:before="150" w:after="30"/>
      </w:pPr>
      <w:r>
        <w:rPr>
          <w:b/>
          <w:bCs/>
          <w:color w:val="1B3A57"/>
          <w:sz w:val="21"/>
          <w:szCs w:val="21"/>
        </w:rPr>
        <w:t>Step 10. The principals approve the offer — second approval.</w:t>
      </w:r>
    </w:p>
    <w:p w14:paraId="37908B40" w14:textId="653179AB" w:rsidR="00651899" w:rsidRDefault="00000000">
      <w:pPr>
        <w:spacing w:after="95" w:line="276" w:lineRule="auto"/>
      </w:pPr>
      <w:r>
        <w:t xml:space="preserve">Same </w:t>
      </w:r>
      <w:r w:rsidR="00F465E2">
        <w:t>four</w:t>
      </w:r>
      <w:r>
        <w:t xml:space="preserve"> people, same rule: the first to answer decides. Approve, and we can move to contract</w:t>
      </w:r>
      <w:r w:rsidR="00F465E2">
        <w:t xml:space="preserve"> if accepted by both parties</w:t>
      </w:r>
      <w:r>
        <w:t>. Reject, and the deal goes back to underwriting.</w:t>
      </w:r>
    </w:p>
    <w:p w14:paraId="3F3AEDC4" w14:textId="77D8C8F4" w:rsidR="00651899" w:rsidRDefault="00000000">
      <w:pPr>
        <w:keepNext/>
        <w:spacing w:before="150" w:after="30"/>
      </w:pPr>
      <w:r>
        <w:rPr>
          <w:b/>
          <w:bCs/>
          <w:color w:val="1B3A57"/>
          <w:sz w:val="21"/>
          <w:szCs w:val="21"/>
        </w:rPr>
        <w:t xml:space="preserve">Step 11. The </w:t>
      </w:r>
      <w:r w:rsidR="00F465E2">
        <w:rPr>
          <w:b/>
          <w:bCs/>
          <w:color w:val="1B3A57"/>
          <w:sz w:val="21"/>
          <w:szCs w:val="21"/>
        </w:rPr>
        <w:t>Legal team reviews</w:t>
      </w:r>
      <w:r>
        <w:rPr>
          <w:b/>
          <w:bCs/>
          <w:color w:val="1B3A57"/>
          <w:sz w:val="21"/>
          <w:szCs w:val="21"/>
        </w:rPr>
        <w:t xml:space="preserve"> the contract — the PSA.</w:t>
      </w:r>
    </w:p>
    <w:p w14:paraId="52C05809" w14:textId="77777777" w:rsidR="00651899" w:rsidRDefault="00000000">
      <w:pPr>
        <w:spacing w:after="95" w:line="276" w:lineRule="auto"/>
      </w:pPr>
      <w:r>
        <w:t xml:space="preserve">The purchase and sale agreement is the binding contract. Drafts pass back and forth and every version is kept. When both sides sign, the contract is executed. </w:t>
      </w:r>
      <w:r>
        <w:rPr>
          <w:b/>
          <w:bCs/>
        </w:rPr>
        <w:t>That date is Day 0</w:t>
      </w:r>
      <w:r>
        <w:t>, and everything that follows is measured from it.</w:t>
      </w:r>
    </w:p>
    <w:p w14:paraId="2E9D2DC4" w14:textId="77777777" w:rsidR="00651899" w:rsidRDefault="00000000">
      <w:pPr>
        <w:keepNext/>
        <w:spacing w:before="150" w:after="30"/>
      </w:pPr>
      <w:r>
        <w:rPr>
          <w:b/>
          <w:bCs/>
          <w:color w:val="1B3A57"/>
          <w:sz w:val="21"/>
          <w:szCs w:val="21"/>
        </w:rPr>
        <w:lastRenderedPageBreak/>
        <w:t>Step 12. Getting to the finish line.</w:t>
      </w:r>
    </w:p>
    <w:p w14:paraId="5EF17E09" w14:textId="77777777" w:rsidR="00651899" w:rsidRDefault="00000000">
      <w:pPr>
        <w:spacing w:after="95" w:line="276" w:lineRule="auto"/>
      </w:pPr>
      <w:r>
        <w:t>Once the deal is close to completing, the transaction team takes over. A checklist of around seventy-five tasks opens, and every task is dated from Day 0 — not from today — so no deadline quietly moves. The team tracks the closing date, the end of the inspection period, insurance, the loan commitment and the deposit. Property information and due diligence documents are released and shared with the transaction team at this point.</w:t>
      </w:r>
    </w:p>
    <w:p w14:paraId="717D0432" w14:textId="77777777" w:rsidR="00651899" w:rsidRDefault="00000000">
      <w:pPr>
        <w:keepNext/>
        <w:spacing w:before="150" w:after="30"/>
      </w:pPr>
      <w:r>
        <w:rPr>
          <w:b/>
          <w:bCs/>
          <w:color w:val="1B3A57"/>
          <w:sz w:val="21"/>
          <w:szCs w:val="21"/>
        </w:rPr>
        <w:t>Step 13. We own it.</w:t>
      </w:r>
    </w:p>
    <w:p w14:paraId="6416E5B4" w14:textId="77777777" w:rsidR="00651899" w:rsidRDefault="00000000">
      <w:pPr>
        <w:spacing w:after="95" w:line="276" w:lineRule="auto"/>
      </w:pPr>
      <w:r>
        <w:t>The deal is marked Closed Won and the property becomes one of our assets, managed day to day by the property team.</w:t>
      </w:r>
    </w:p>
    <w:p w14:paraId="7CB34768" w14:textId="77777777" w:rsidR="00BC5BE4" w:rsidRDefault="00BC5BE4">
      <w:pPr>
        <w:spacing w:after="95" w:line="276" w:lineRule="auto"/>
      </w:pPr>
    </w:p>
    <w:p w14:paraId="70B80BAB" w14:textId="77777777" w:rsidR="00BC5BE4" w:rsidRDefault="00BC5BE4">
      <w:pPr>
        <w:spacing w:after="95" w:line="276" w:lineRule="auto"/>
      </w:pPr>
    </w:p>
    <w:p w14:paraId="129F48F4" w14:textId="0D978EFC" w:rsidR="00651899" w:rsidRDefault="00651899"/>
    <w:p w14:paraId="03BE727D" w14:textId="001E7EA6" w:rsidR="00651899" w:rsidRDefault="00000000">
      <w:pPr>
        <w:pStyle w:val="Heading1"/>
        <w:pBdr>
          <w:bottom w:val="single" w:sz="8" w:space="4" w:color="2E75B6"/>
        </w:pBdr>
      </w:pPr>
      <w:r>
        <w:t xml:space="preserve">Part 2 — </w:t>
      </w:r>
      <w:r w:rsidR="00BC5BE4">
        <w:t>Disposition</w:t>
      </w:r>
    </w:p>
    <w:p w14:paraId="162F8682" w14:textId="77777777" w:rsidR="00591760" w:rsidRPr="00591760" w:rsidRDefault="00591760" w:rsidP="00591760">
      <w:pPr>
        <w:spacing w:before="150" w:after="30"/>
        <w:rPr>
          <w:b/>
          <w:color w:val="1B3A57"/>
          <w:sz w:val="21"/>
        </w:rPr>
      </w:pPr>
      <w:r w:rsidRPr="00591760">
        <w:rPr>
          <w:b/>
          <w:bCs/>
          <w:color w:val="1B3A57"/>
          <w:sz w:val="21"/>
        </w:rPr>
        <w:t>Step 1. The sell meter turns green and we decide to sell.</w:t>
      </w:r>
    </w:p>
    <w:p w14:paraId="3847EBEA" w14:textId="6CBE5F46" w:rsidR="00591760" w:rsidRPr="00591760" w:rsidRDefault="00591760" w:rsidP="00591760">
      <w:pPr>
        <w:spacing w:before="150" w:after="30"/>
        <w:rPr>
          <w:bCs/>
          <w:color w:val="auto"/>
        </w:rPr>
      </w:pPr>
      <w:r w:rsidRPr="00591760">
        <w:rPr>
          <w:bCs/>
          <w:color w:val="auto"/>
        </w:rPr>
        <w:t>Every property we own has a peak sell date — our projected date for when its value will be at its highest. The sell meter works entirely from that date. It counts the days between today and the peak date, and colors the property accordingly:</w:t>
      </w:r>
    </w:p>
    <w:p w14:paraId="3A3253D0" w14:textId="77777777" w:rsidR="00591760" w:rsidRPr="00591760" w:rsidRDefault="00591760" w:rsidP="00591760">
      <w:pPr>
        <w:spacing w:before="150" w:after="30"/>
        <w:rPr>
          <w:bCs/>
          <w:color w:val="auto"/>
        </w:rPr>
      </w:pPr>
      <w:r w:rsidRPr="00591760">
        <w:rPr>
          <w:bCs/>
          <w:color w:val="auto"/>
        </w:rPr>
        <w:t>Green — sell now. The peak is 30 days away or less, or has already passed.</w:t>
      </w:r>
    </w:p>
    <w:p w14:paraId="37C62A4E" w14:textId="77777777" w:rsidR="00591760" w:rsidRPr="00591760" w:rsidRDefault="00591760" w:rsidP="00591760">
      <w:pPr>
        <w:spacing w:before="150" w:after="30"/>
        <w:rPr>
          <w:bCs/>
          <w:color w:val="auto"/>
        </w:rPr>
      </w:pPr>
      <w:r w:rsidRPr="00591760">
        <w:rPr>
          <w:bCs/>
          <w:color w:val="auto"/>
        </w:rPr>
        <w:t>Yellow — getting close. The peak is between 31 and 90 days away.</w:t>
      </w:r>
    </w:p>
    <w:p w14:paraId="4851C0B6" w14:textId="77777777" w:rsidR="00591760" w:rsidRPr="00591760" w:rsidRDefault="00591760" w:rsidP="00591760">
      <w:pPr>
        <w:spacing w:before="150" w:after="30"/>
        <w:rPr>
          <w:bCs/>
          <w:color w:val="auto"/>
        </w:rPr>
      </w:pPr>
      <w:r w:rsidRPr="00591760">
        <w:rPr>
          <w:bCs/>
          <w:color w:val="auto"/>
        </w:rPr>
        <w:t>Red — hold, not yet. The peak is more than 90 days away, or no peak date has been set.</w:t>
      </w:r>
    </w:p>
    <w:p w14:paraId="035ADFCF" w14:textId="5E59E79B" w:rsidR="00591760" w:rsidRPr="00591760" w:rsidRDefault="00591760" w:rsidP="00591760">
      <w:pPr>
        <w:spacing w:before="150" w:after="30"/>
        <w:rPr>
          <w:bCs/>
          <w:color w:val="auto"/>
        </w:rPr>
      </w:pPr>
      <w:r w:rsidRPr="00591760">
        <w:rPr>
          <w:bCs/>
          <w:color w:val="auto"/>
        </w:rPr>
        <w:t>The color decides what the analyst can do. A green property shows an Initiate button. A yellow one shows Override, so a property can still be sold ahead of its peak, but it takes a deliberate act. A red one shows Hold, and the button cannot be clicked at all. Each row also shows a countdown to the peak date.</w:t>
      </w:r>
    </w:p>
    <w:p w14:paraId="5048CBEF" w14:textId="6AF7BC72" w:rsidR="00591760" w:rsidRPr="00591760" w:rsidRDefault="00591760" w:rsidP="00591760">
      <w:pPr>
        <w:spacing w:before="150" w:after="30"/>
        <w:rPr>
          <w:bCs/>
          <w:color w:val="auto"/>
        </w:rPr>
      </w:pPr>
      <w:r w:rsidRPr="00591760">
        <w:rPr>
          <w:bCs/>
          <w:color w:val="auto"/>
        </w:rPr>
        <w:t xml:space="preserve">The analyst discusses the property with the principals first. Once they agree, the analyst clicks Initiate. That creates the disposition record, and from that moment the property has its own record and its own stage driving everything that follows. It opens at Disposition Readiness. </w:t>
      </w:r>
    </w:p>
    <w:p w14:paraId="0589A756" w14:textId="77777777" w:rsidR="00BC5BE4" w:rsidRPr="00591760" w:rsidRDefault="00BC5BE4" w:rsidP="00591760">
      <w:pPr>
        <w:spacing w:before="150" w:after="30"/>
        <w:rPr>
          <w:b/>
          <w:color w:val="1B3A57"/>
          <w:sz w:val="21"/>
        </w:rPr>
      </w:pPr>
      <w:r w:rsidRPr="00591760">
        <w:rPr>
          <w:b/>
          <w:color w:val="1B3A57"/>
          <w:sz w:val="21"/>
        </w:rPr>
        <w:t>Step 2. We confirm the numbers and choose how to sell.</w:t>
      </w:r>
    </w:p>
    <w:p w14:paraId="0CE544B8" w14:textId="77777777" w:rsidR="00BC5BE4" w:rsidRPr="00591760" w:rsidRDefault="00BC5BE4" w:rsidP="00591760">
      <w:pPr>
        <w:spacing w:after="95"/>
      </w:pPr>
      <w:r w:rsidRPr="00591760">
        <w:t>Still at Disposition Readiness, we check that the property's figures and the Argus signal genuinely support selling. Then we choose the route. On the market means advertising it openly through a broker. Off the market means quietly approaching a small number of buyers we already know. The two go different ways from here, so both are set out below.</w:t>
      </w:r>
    </w:p>
    <w:p w14:paraId="5289FC57" w14:textId="77777777" w:rsidR="00BC5BE4" w:rsidRPr="00591760" w:rsidRDefault="00BC5BE4" w:rsidP="00591760">
      <w:pPr>
        <w:pStyle w:val="Heading2"/>
      </w:pPr>
      <w:r w:rsidRPr="00591760">
        <w:t>Selling on the market</w:t>
      </w:r>
    </w:p>
    <w:p w14:paraId="12A289F9" w14:textId="77777777" w:rsidR="00BC5BE4" w:rsidRPr="00591760" w:rsidRDefault="00BC5BE4" w:rsidP="00591760">
      <w:pPr>
        <w:spacing w:before="150" w:after="30"/>
        <w:rPr>
          <w:b/>
          <w:color w:val="1B3A57"/>
          <w:sz w:val="21"/>
        </w:rPr>
      </w:pPr>
      <w:r w:rsidRPr="00591760">
        <w:rPr>
          <w:b/>
          <w:color w:val="1B3A57"/>
          <w:sz w:val="21"/>
        </w:rPr>
        <w:t>Step 3. We ask brokers what it is worth.</w:t>
      </w:r>
    </w:p>
    <w:p w14:paraId="0093CC4F" w14:textId="77777777" w:rsidR="00BC5BE4" w:rsidRPr="00591760" w:rsidRDefault="00BC5BE4" w:rsidP="00591760">
      <w:pPr>
        <w:spacing w:after="95"/>
      </w:pPr>
      <w:r w:rsidRPr="00591760">
        <w:t>The record moves to BOV Outreach. We send an information pack to five or six brokers and ask each for a broker opinion of value — their view of the price, how long it will take to sell, and the fee they would charge. Each reply is recorded and given a deadline to arrive by.</w:t>
      </w:r>
    </w:p>
    <w:p w14:paraId="4111A4AD" w14:textId="77777777" w:rsidR="00BC5BE4" w:rsidRPr="00591760" w:rsidRDefault="00BC5BE4" w:rsidP="00591760">
      <w:pPr>
        <w:spacing w:before="150" w:after="30"/>
        <w:rPr>
          <w:b/>
          <w:color w:val="1B3A57"/>
          <w:sz w:val="21"/>
        </w:rPr>
      </w:pPr>
      <w:r w:rsidRPr="00591760">
        <w:rPr>
          <w:b/>
          <w:color w:val="1B3A57"/>
          <w:sz w:val="21"/>
        </w:rPr>
        <w:t>Step 4. We pick the broker.</w:t>
      </w:r>
    </w:p>
    <w:p w14:paraId="5CE7609B" w14:textId="0D5D1753" w:rsidR="00BC5BE4" w:rsidRPr="00591760" w:rsidRDefault="00BC5BE4" w:rsidP="00591760">
      <w:pPr>
        <w:spacing w:after="95"/>
      </w:pPr>
      <w:r w:rsidRPr="00591760">
        <w:t>Still at BOV Outreach, we compare the replies and choose one</w:t>
      </w:r>
      <w:r w:rsidR="00A53383">
        <w:t>.</w:t>
      </w:r>
    </w:p>
    <w:p w14:paraId="337204DC" w14:textId="77777777" w:rsidR="00BC5BE4" w:rsidRPr="00591760" w:rsidRDefault="00BC5BE4" w:rsidP="00591760">
      <w:pPr>
        <w:spacing w:before="150" w:after="30"/>
        <w:rPr>
          <w:b/>
          <w:color w:val="1B3A57"/>
          <w:sz w:val="21"/>
        </w:rPr>
      </w:pPr>
      <w:r w:rsidRPr="00591760">
        <w:rPr>
          <w:b/>
          <w:color w:val="1B3A57"/>
          <w:sz w:val="21"/>
        </w:rPr>
        <w:t>Step 5. One broker runs the sale.</w:t>
      </w:r>
    </w:p>
    <w:p w14:paraId="38312AA3" w14:textId="77777777" w:rsidR="00BC5BE4" w:rsidRPr="00591760" w:rsidRDefault="00BC5BE4" w:rsidP="00591760">
      <w:pPr>
        <w:spacing w:after="95"/>
      </w:pPr>
      <w:r w:rsidRPr="00591760">
        <w:t>A single broker is appointed to run the process and handle every offer and question, so there is one point of contact and nothing falls between people. The chosen broker is recorded on the disposition, which is the last thing that happens at BOV Outreach.</w:t>
      </w:r>
    </w:p>
    <w:p w14:paraId="513D8A54" w14:textId="77777777" w:rsidR="00BC5BE4" w:rsidRPr="00591760" w:rsidRDefault="00BC5BE4" w:rsidP="00591760">
      <w:pPr>
        <w:spacing w:before="150" w:after="30"/>
        <w:rPr>
          <w:b/>
          <w:color w:val="1B3A57"/>
          <w:sz w:val="21"/>
        </w:rPr>
      </w:pPr>
      <w:r w:rsidRPr="00591760">
        <w:rPr>
          <w:b/>
          <w:color w:val="1B3A57"/>
          <w:sz w:val="21"/>
        </w:rPr>
        <w:t>Step 6. The property goes on the market.</w:t>
      </w:r>
    </w:p>
    <w:p w14:paraId="40F08D8F" w14:textId="77777777" w:rsidR="00BC5BE4" w:rsidRPr="00591760" w:rsidRDefault="00BC5BE4" w:rsidP="00591760">
      <w:pPr>
        <w:spacing w:after="95"/>
      </w:pPr>
      <w:r w:rsidRPr="00591760">
        <w:t>The record moves to Active Listing and the listing goes live. From here we watch how long it has been on the market, and the listing is flagged if it starts to run slow.</w:t>
      </w:r>
    </w:p>
    <w:p w14:paraId="67738701" w14:textId="77777777" w:rsidR="00BC5BE4" w:rsidRPr="00591760" w:rsidRDefault="00BC5BE4" w:rsidP="00591760">
      <w:pPr>
        <w:spacing w:before="150" w:after="30"/>
        <w:rPr>
          <w:b/>
          <w:color w:val="1B3A57"/>
          <w:sz w:val="21"/>
        </w:rPr>
      </w:pPr>
      <w:r w:rsidRPr="00591760">
        <w:rPr>
          <w:b/>
          <w:color w:val="1B3A57"/>
          <w:sz w:val="21"/>
        </w:rPr>
        <w:lastRenderedPageBreak/>
        <w:t>Step 7. Interested buyers sign an NDA.</w:t>
      </w:r>
    </w:p>
    <w:p w14:paraId="560F2C52" w14:textId="77777777" w:rsidR="00BC5BE4" w:rsidRPr="00591760" w:rsidRDefault="00BC5BE4" w:rsidP="00591760">
      <w:pPr>
        <w:spacing w:after="95"/>
      </w:pPr>
      <w:r w:rsidRPr="00591760">
        <w:t>A buyer signs a non-disclosure agreement before we release the offering memorandum and the detailed information. The NDA comes first, always. The record stays at Active Listing through this and the next four steps.</w:t>
      </w:r>
    </w:p>
    <w:p w14:paraId="1F242267" w14:textId="77777777" w:rsidR="00BC5BE4" w:rsidRPr="00591760" w:rsidRDefault="00BC5BE4" w:rsidP="00591760">
      <w:pPr>
        <w:spacing w:before="150" w:after="30"/>
        <w:rPr>
          <w:b/>
          <w:color w:val="1B3A57"/>
          <w:sz w:val="21"/>
        </w:rPr>
      </w:pPr>
      <w:r w:rsidRPr="00591760">
        <w:rPr>
          <w:b/>
          <w:color w:val="1B3A57"/>
          <w:sz w:val="21"/>
        </w:rPr>
        <w:t>Step 8. We give it about two months.</w:t>
      </w:r>
    </w:p>
    <w:p w14:paraId="48489060" w14:textId="78816FE6" w:rsidR="00BC5BE4" w:rsidRPr="00591760" w:rsidRDefault="00BC5BE4" w:rsidP="00591760">
      <w:pPr>
        <w:spacing w:after="95"/>
      </w:pPr>
      <w:r w:rsidRPr="00591760">
        <w:t>If there is no real interest after the first month, the team discusses it internally and decides whether to change the broker.</w:t>
      </w:r>
    </w:p>
    <w:p w14:paraId="22D78D3E" w14:textId="77777777" w:rsidR="00BC5BE4" w:rsidRPr="00591760" w:rsidRDefault="00BC5BE4" w:rsidP="00591760">
      <w:pPr>
        <w:spacing w:before="150" w:after="30"/>
        <w:rPr>
          <w:b/>
          <w:color w:val="1B3A57"/>
          <w:sz w:val="21"/>
        </w:rPr>
      </w:pPr>
      <w:r w:rsidRPr="00591760">
        <w:rPr>
          <w:b/>
          <w:color w:val="1B3A57"/>
          <w:sz w:val="21"/>
        </w:rPr>
        <w:t>Step 9. We may call for offers.</w:t>
      </w:r>
    </w:p>
    <w:p w14:paraId="4252393F" w14:textId="77777777" w:rsidR="00BC5BE4" w:rsidRPr="00591760" w:rsidRDefault="00BC5BE4" w:rsidP="00591760">
      <w:pPr>
        <w:spacing w:after="95"/>
      </w:pPr>
      <w:r w:rsidRPr="00591760">
        <w:t>If there is competition, we set a date and time by which every interested buyer must submit their best and final offer. Offers are then compared side by side.</w:t>
      </w:r>
    </w:p>
    <w:p w14:paraId="676B08CA" w14:textId="77777777" w:rsidR="00BC5BE4" w:rsidRPr="00591760" w:rsidRDefault="00BC5BE4" w:rsidP="00591760">
      <w:pPr>
        <w:spacing w:before="150" w:after="30"/>
        <w:rPr>
          <w:b/>
          <w:color w:val="1B3A57"/>
          <w:sz w:val="21"/>
        </w:rPr>
      </w:pPr>
      <w:r w:rsidRPr="00591760">
        <w:rPr>
          <w:b/>
          <w:color w:val="1B3A57"/>
          <w:sz w:val="21"/>
        </w:rPr>
        <w:t>Step 10. We choose the buyer to go forward with.</w:t>
      </w:r>
    </w:p>
    <w:p w14:paraId="103D2499" w14:textId="77777777" w:rsidR="00BC5BE4" w:rsidRPr="00591760" w:rsidRDefault="00BC5BE4" w:rsidP="00591760">
      <w:pPr>
        <w:spacing w:after="95"/>
      </w:pPr>
      <w:r w:rsidRPr="00591760">
        <w:t>One offer is taken through to the finish line.</w:t>
      </w:r>
    </w:p>
    <w:p w14:paraId="14B1B4B0" w14:textId="77777777" w:rsidR="00BC5BE4" w:rsidRPr="00591760" w:rsidRDefault="00BC5BE4" w:rsidP="00591760">
      <w:pPr>
        <w:spacing w:before="150" w:after="30"/>
        <w:rPr>
          <w:b/>
          <w:color w:val="1B3A57"/>
          <w:sz w:val="21"/>
        </w:rPr>
      </w:pPr>
      <w:r w:rsidRPr="00591760">
        <w:rPr>
          <w:b/>
          <w:color w:val="1B3A57"/>
          <w:sz w:val="21"/>
        </w:rPr>
        <w:t>Step 11. We agree the terms — the LOI.</w:t>
      </w:r>
    </w:p>
    <w:p w14:paraId="006D72C6" w14:textId="77777777" w:rsidR="00BC5BE4" w:rsidRPr="00591760" w:rsidRDefault="00BC5BE4" w:rsidP="00591760">
      <w:pPr>
        <w:spacing w:after="95"/>
      </w:pPr>
      <w:r w:rsidRPr="00591760">
        <w:t>Price and main terms go back and forth with the buyer until both sides agree.</w:t>
      </w:r>
    </w:p>
    <w:p w14:paraId="01D8B734" w14:textId="18A53F8C" w:rsidR="00BC5BE4" w:rsidRPr="00591760" w:rsidRDefault="00BC5BE4" w:rsidP="00591760">
      <w:pPr>
        <w:spacing w:before="150" w:after="30"/>
        <w:rPr>
          <w:b/>
          <w:color w:val="1B3A57"/>
          <w:sz w:val="21"/>
        </w:rPr>
      </w:pPr>
      <w:r w:rsidRPr="00591760">
        <w:rPr>
          <w:b/>
          <w:color w:val="1B3A57"/>
          <w:sz w:val="21"/>
        </w:rPr>
        <w:t xml:space="preserve">Step 12. The </w:t>
      </w:r>
      <w:r w:rsidR="00A53383">
        <w:rPr>
          <w:b/>
          <w:color w:val="1B3A57"/>
          <w:sz w:val="21"/>
        </w:rPr>
        <w:t>legal team</w:t>
      </w:r>
      <w:r w:rsidRPr="00591760">
        <w:rPr>
          <w:b/>
          <w:color w:val="1B3A57"/>
          <w:sz w:val="21"/>
        </w:rPr>
        <w:t xml:space="preserve"> write</w:t>
      </w:r>
      <w:r w:rsidR="00A53383">
        <w:rPr>
          <w:b/>
          <w:color w:val="1B3A57"/>
          <w:sz w:val="21"/>
        </w:rPr>
        <w:t>s</w:t>
      </w:r>
      <w:r w:rsidRPr="00591760">
        <w:rPr>
          <w:b/>
          <w:color w:val="1B3A57"/>
          <w:sz w:val="21"/>
        </w:rPr>
        <w:t xml:space="preserve"> the contract — the PSA.</w:t>
      </w:r>
    </w:p>
    <w:p w14:paraId="71F8EBE1" w14:textId="77777777" w:rsidR="00BC5BE4" w:rsidRPr="00591760" w:rsidRDefault="00BC5BE4" w:rsidP="00591760">
      <w:pPr>
        <w:spacing w:after="95"/>
      </w:pPr>
      <w:r w:rsidRPr="00591760">
        <w:t>The record moves to Closing. The final selling terms are negotiated and the contract is signed by both sides.</w:t>
      </w:r>
    </w:p>
    <w:p w14:paraId="757DFF98" w14:textId="77777777" w:rsidR="00BC5BE4" w:rsidRPr="00591760" w:rsidRDefault="00BC5BE4" w:rsidP="00591760">
      <w:pPr>
        <w:spacing w:before="150" w:after="30"/>
        <w:rPr>
          <w:b/>
          <w:color w:val="1B3A57"/>
          <w:sz w:val="21"/>
        </w:rPr>
      </w:pPr>
      <w:r w:rsidRPr="00591760">
        <w:rPr>
          <w:b/>
          <w:color w:val="1B3A57"/>
          <w:sz w:val="21"/>
        </w:rPr>
        <w:t>Step 13. Closing.</w:t>
      </w:r>
    </w:p>
    <w:p w14:paraId="7DC36E9D" w14:textId="77777777" w:rsidR="00BC5BE4" w:rsidRPr="00591760" w:rsidRDefault="00BC5BE4" w:rsidP="00591760">
      <w:pPr>
        <w:spacing w:after="95"/>
      </w:pPr>
      <w:r w:rsidRPr="00591760">
        <w:t>Still at Closing, on the agreed date the buyer sends the money. Before any money moves, the wire details are checked — see below.</w:t>
      </w:r>
    </w:p>
    <w:p w14:paraId="4D777BBD" w14:textId="77777777" w:rsidR="00BC5BE4" w:rsidRPr="00591760" w:rsidRDefault="00BC5BE4" w:rsidP="00591760">
      <w:pPr>
        <w:spacing w:before="150" w:after="30"/>
        <w:rPr>
          <w:b/>
          <w:color w:val="1B3A57"/>
          <w:sz w:val="21"/>
        </w:rPr>
      </w:pPr>
      <w:r w:rsidRPr="00591760">
        <w:rPr>
          <w:b/>
          <w:color w:val="1B3A57"/>
          <w:sz w:val="21"/>
        </w:rPr>
        <w:t>Step 14. Sold.</w:t>
      </w:r>
    </w:p>
    <w:p w14:paraId="7BD2E17D" w14:textId="77777777" w:rsidR="00BC5BE4" w:rsidRPr="00591760" w:rsidRDefault="00BC5BE4" w:rsidP="00591760">
      <w:pPr>
        <w:spacing w:after="95"/>
      </w:pPr>
      <w:r w:rsidRPr="00591760">
        <w:t>The record moves to Completed. We record the sale price, the costs of selling and what we cleared, and the property leaves the portfolio.</w:t>
      </w:r>
    </w:p>
    <w:p w14:paraId="642184D3" w14:textId="77777777" w:rsidR="00BC5BE4" w:rsidRPr="00591760" w:rsidRDefault="00BC5BE4" w:rsidP="00591760">
      <w:pPr>
        <w:pStyle w:val="Heading2"/>
      </w:pPr>
      <w:r w:rsidRPr="00591760">
        <w:t>Selling off the market</w:t>
      </w:r>
    </w:p>
    <w:p w14:paraId="74F17BC6" w14:textId="77777777" w:rsidR="00BC5BE4" w:rsidRPr="00591760" w:rsidRDefault="00BC5BE4" w:rsidP="00591760">
      <w:pPr>
        <w:spacing w:after="95"/>
      </w:pPr>
      <w:r w:rsidRPr="00591760">
        <w:t>There is no broker search and no listing here, so the record stays at Disposition Readiness all the way through to the contract, then goes straight to Closing. BOV Outreach and Active Listing never apply.</w:t>
      </w:r>
    </w:p>
    <w:p w14:paraId="6F26550F" w14:textId="77777777" w:rsidR="00BC5BE4" w:rsidRPr="00591760" w:rsidRDefault="00BC5BE4" w:rsidP="00591760">
      <w:pPr>
        <w:spacing w:before="150" w:after="30"/>
        <w:rPr>
          <w:b/>
          <w:color w:val="1B3A57"/>
          <w:sz w:val="21"/>
        </w:rPr>
      </w:pPr>
      <w:r w:rsidRPr="00591760">
        <w:rPr>
          <w:b/>
          <w:color w:val="1B3A57"/>
          <w:sz w:val="21"/>
        </w:rPr>
        <w:t>Step 3. NDAs are signed first — before anything else.</w:t>
      </w:r>
    </w:p>
    <w:p w14:paraId="2C9A23A6" w14:textId="16838B45" w:rsidR="00BC5BE4" w:rsidRPr="00591760" w:rsidRDefault="00BC5BE4" w:rsidP="00591760">
      <w:pPr>
        <w:spacing w:after="95"/>
      </w:pPr>
      <w:r w:rsidRPr="00591760">
        <w:t>The buyer signs a non-disclosure agreement. We counter-sign both and save them. Nothing is shared until this is done.</w:t>
      </w:r>
    </w:p>
    <w:p w14:paraId="3056733E" w14:textId="77777777" w:rsidR="00BC5BE4" w:rsidRPr="00591760" w:rsidRDefault="00BC5BE4" w:rsidP="00591760">
      <w:pPr>
        <w:spacing w:before="150" w:after="30"/>
        <w:rPr>
          <w:b/>
          <w:color w:val="1B3A57"/>
          <w:sz w:val="21"/>
        </w:rPr>
      </w:pPr>
      <w:r w:rsidRPr="00591760">
        <w:rPr>
          <w:b/>
          <w:color w:val="1B3A57"/>
          <w:sz w:val="21"/>
        </w:rPr>
        <w:t>Step 4. We release the information.</w:t>
      </w:r>
    </w:p>
    <w:p w14:paraId="7F8FE67D" w14:textId="77777777" w:rsidR="00BC5BE4" w:rsidRPr="00591760" w:rsidRDefault="00BC5BE4" w:rsidP="00591760">
      <w:pPr>
        <w:spacing w:after="95"/>
      </w:pPr>
      <w:r w:rsidRPr="00591760">
        <w:t>Only now does the buyer see the detail on the property.</w:t>
      </w:r>
    </w:p>
    <w:p w14:paraId="4E8A48DD" w14:textId="77777777" w:rsidR="00BC5BE4" w:rsidRPr="00591760" w:rsidRDefault="00BC5BE4" w:rsidP="00591760">
      <w:pPr>
        <w:spacing w:before="150" w:after="30"/>
        <w:rPr>
          <w:b/>
          <w:color w:val="1B3A57"/>
          <w:sz w:val="21"/>
        </w:rPr>
      </w:pPr>
      <w:r w:rsidRPr="00591760">
        <w:rPr>
          <w:b/>
          <w:color w:val="1B3A57"/>
          <w:sz w:val="21"/>
        </w:rPr>
        <w:t>Step 5. We follow up after a week.</w:t>
      </w:r>
    </w:p>
    <w:p w14:paraId="2A1A1F14" w14:textId="77777777" w:rsidR="00BC5BE4" w:rsidRPr="00591760" w:rsidRDefault="00BC5BE4" w:rsidP="00591760">
      <w:pPr>
        <w:spacing w:after="95"/>
      </w:pPr>
      <w:r w:rsidRPr="00591760">
        <w:t>A week later we check back with the buyer to answer questions and gauge real interest.</w:t>
      </w:r>
    </w:p>
    <w:p w14:paraId="4726FF1B" w14:textId="77777777" w:rsidR="00BC5BE4" w:rsidRPr="00591760" w:rsidRDefault="00BC5BE4" w:rsidP="00591760">
      <w:pPr>
        <w:spacing w:before="150" w:after="30"/>
        <w:rPr>
          <w:b/>
          <w:color w:val="1B3A57"/>
          <w:sz w:val="21"/>
        </w:rPr>
      </w:pPr>
      <w:r w:rsidRPr="00591760">
        <w:rPr>
          <w:b/>
          <w:color w:val="1B3A57"/>
          <w:sz w:val="21"/>
        </w:rPr>
        <w:t>Step 6. We choose the buyer to go forward with.</w:t>
      </w:r>
    </w:p>
    <w:p w14:paraId="3E159B88" w14:textId="77777777" w:rsidR="00BC5BE4" w:rsidRPr="00591760" w:rsidRDefault="00BC5BE4" w:rsidP="00591760">
      <w:pPr>
        <w:spacing w:before="150" w:after="30"/>
        <w:rPr>
          <w:b/>
          <w:color w:val="1B3A57"/>
          <w:sz w:val="21"/>
        </w:rPr>
      </w:pPr>
      <w:r w:rsidRPr="00591760">
        <w:rPr>
          <w:b/>
          <w:color w:val="1B3A57"/>
          <w:sz w:val="21"/>
        </w:rPr>
        <w:t>Step 7. We agree the terms — the LOI.</w:t>
      </w:r>
    </w:p>
    <w:p w14:paraId="5DFC7963" w14:textId="77777777" w:rsidR="00BC5BE4" w:rsidRPr="00591760" w:rsidRDefault="00BC5BE4" w:rsidP="00591760">
      <w:pPr>
        <w:spacing w:after="95"/>
      </w:pPr>
      <w:r w:rsidRPr="00591760">
        <w:t>Price and main terms go back and forth until both sides agree.</w:t>
      </w:r>
    </w:p>
    <w:p w14:paraId="39C9A1A8" w14:textId="77777777" w:rsidR="00BC5BE4" w:rsidRPr="00591760" w:rsidRDefault="00BC5BE4" w:rsidP="00591760">
      <w:pPr>
        <w:spacing w:before="150" w:after="30"/>
        <w:rPr>
          <w:b/>
          <w:color w:val="1B3A57"/>
          <w:sz w:val="21"/>
        </w:rPr>
      </w:pPr>
      <w:r w:rsidRPr="00591760">
        <w:rPr>
          <w:b/>
          <w:color w:val="1B3A57"/>
          <w:sz w:val="21"/>
        </w:rPr>
        <w:t>Step 8. The lawyers write the contract — the PSA.</w:t>
      </w:r>
    </w:p>
    <w:p w14:paraId="074B89F1" w14:textId="77777777" w:rsidR="00BC5BE4" w:rsidRPr="00591760" w:rsidRDefault="00BC5BE4" w:rsidP="00591760">
      <w:pPr>
        <w:spacing w:after="95"/>
      </w:pPr>
      <w:r w:rsidRPr="00591760">
        <w:t>The record moves to Closing. The final deal terms are negotiated and signed.</w:t>
      </w:r>
    </w:p>
    <w:p w14:paraId="77F7A934" w14:textId="77777777" w:rsidR="00BC5BE4" w:rsidRPr="00591760" w:rsidRDefault="00BC5BE4" w:rsidP="00591760">
      <w:pPr>
        <w:spacing w:before="150" w:after="30"/>
        <w:rPr>
          <w:b/>
          <w:color w:val="1B3A57"/>
          <w:sz w:val="21"/>
        </w:rPr>
      </w:pPr>
      <w:r w:rsidRPr="00591760">
        <w:rPr>
          <w:b/>
          <w:color w:val="1B3A57"/>
          <w:sz w:val="21"/>
        </w:rPr>
        <w:t>Step 9. Closing.</w:t>
      </w:r>
    </w:p>
    <w:p w14:paraId="73233B1B" w14:textId="77777777" w:rsidR="00BC5BE4" w:rsidRPr="00591760" w:rsidRDefault="00BC5BE4" w:rsidP="00591760">
      <w:pPr>
        <w:spacing w:after="95"/>
      </w:pPr>
      <w:r w:rsidRPr="00591760">
        <w:t>Still at Closing, on the agreed date the buyer sends the money, after the wire check below.</w:t>
      </w:r>
    </w:p>
    <w:p w14:paraId="299F6788" w14:textId="77777777" w:rsidR="00BC5BE4" w:rsidRPr="00591760" w:rsidRDefault="00BC5BE4" w:rsidP="00591760">
      <w:pPr>
        <w:spacing w:before="150" w:after="30"/>
        <w:rPr>
          <w:b/>
          <w:color w:val="1B3A57"/>
          <w:sz w:val="21"/>
        </w:rPr>
      </w:pPr>
      <w:r w:rsidRPr="00591760">
        <w:rPr>
          <w:b/>
          <w:color w:val="1B3A57"/>
          <w:sz w:val="21"/>
        </w:rPr>
        <w:t>Step 10. Sold.</w:t>
      </w:r>
    </w:p>
    <w:p w14:paraId="63539576" w14:textId="77777777" w:rsidR="00BC5BE4" w:rsidRPr="00591760" w:rsidRDefault="00BC5BE4" w:rsidP="00591760">
      <w:pPr>
        <w:spacing w:after="95"/>
      </w:pPr>
      <w:r w:rsidRPr="00591760">
        <w:t>The record moves to Completed. There is no call for offers on an off-market sale, because the property was never advertised and there is no competitive bid to run.</w:t>
      </w:r>
    </w:p>
    <w:p w14:paraId="21ED9271" w14:textId="77777777" w:rsidR="00651899" w:rsidRDefault="00000000">
      <w:pPr>
        <w:pStyle w:val="Heading2"/>
      </w:pPr>
      <w:r>
        <w:t>How approvals work</w:t>
      </w:r>
    </w:p>
    <w:p w14:paraId="3217C614" w14:textId="77777777" w:rsidR="00651899" w:rsidRDefault="00000000">
      <w:pPr>
        <w:spacing w:after="95" w:line="276" w:lineRule="auto"/>
      </w:pPr>
      <w:r>
        <w:lastRenderedPageBreak/>
        <w:t>There are two formal approvals, and both are when we are buying: one on the valuation, and one on the written offer.</w:t>
      </w:r>
    </w:p>
    <w:p w14:paraId="5CB15ABD" w14:textId="77777777" w:rsidR="00651899" w:rsidRDefault="00000000">
      <w:pPr>
        <w:pStyle w:val="Heading2"/>
      </w:pPr>
      <w:r>
        <w:t>The wire check</w:t>
      </w:r>
    </w:p>
    <w:p w14:paraId="1AF2F115" w14:textId="77777777" w:rsidR="00651899" w:rsidRDefault="00000000">
      <w:pPr>
        <w:spacing w:after="95" w:line="276" w:lineRule="auto"/>
      </w:pPr>
      <w:r>
        <w:t>Before any money moves on a sale, six things must be confirmed and written down: where the payment instructions came from, that someone spoke to the other side by phone to confirm them, the name of the person who did that, their phone number, the date and time of that call, and the exact amount.</w:t>
      </w:r>
    </w:p>
    <w:p w14:paraId="75178619" w14:textId="77777777" w:rsidR="00651899" w:rsidRDefault="00000000">
      <w:pPr>
        <w:spacing w:after="95" w:line="276" w:lineRule="auto"/>
      </w:pPr>
      <w:r>
        <w:t>This is deliberate. Wire fraud in property deals almost always works by sending false payment instructions by email, and a spoken check is what catches it.</w:t>
      </w:r>
    </w:p>
    <w:sectPr w:rsidR="00651899">
      <w:headerReference w:type="even" r:id="rId7"/>
      <w:headerReference w:type="default" r:id="rId8"/>
      <w:footerReference w:type="even" r:id="rId9"/>
      <w:footerReference w:type="default" r:id="rId10"/>
      <w:headerReference w:type="first" r:id="rId11"/>
      <w:footerReference w:type="first" r:id="rId12"/>
      <w:pgSz w:w="12240" w:h="15840"/>
      <w:pgMar w:top="1000" w:right="1300" w:bottom="9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44C74" w14:textId="77777777" w:rsidR="00D47CDD" w:rsidRDefault="00D47CDD">
      <w:r>
        <w:separator/>
      </w:r>
    </w:p>
  </w:endnote>
  <w:endnote w:type="continuationSeparator" w:id="0">
    <w:p w14:paraId="6A054DBC" w14:textId="77777777" w:rsidR="00D47CDD" w:rsidRDefault="00D47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6026" w14:textId="77777777" w:rsidR="00591760" w:rsidRDefault="005917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B278" w14:textId="77777777" w:rsidR="00651899" w:rsidRDefault="00000000">
    <w:pPr>
      <w:jc w:val="center"/>
    </w:pPr>
    <w:r>
      <w:rPr>
        <w:color w:val="96A0A9"/>
        <w:sz w:val="15"/>
        <w:szCs w:val="15"/>
      </w:rPr>
      <w:t xml:space="preserve">How DPEG Buys and Sells a Property    |    </w:t>
    </w:r>
    <w:r>
      <w:rPr>
        <w:color w:val="96A0A9"/>
        <w:sz w:val="15"/>
        <w:szCs w:val="15"/>
      </w:rPr>
      <w:fldChar w:fldCharType="begin"/>
    </w:r>
    <w:r>
      <w:rPr>
        <w:color w:val="96A0A9"/>
        <w:sz w:val="15"/>
        <w:szCs w:val="15"/>
      </w:rPr>
      <w:instrText>PAGE</w:instrText>
    </w:r>
    <w:r>
      <w:rPr>
        <w:color w:val="96A0A9"/>
        <w:sz w:val="15"/>
        <w:szCs w:val="15"/>
      </w:rPr>
      <w:fldChar w:fldCharType="separate"/>
    </w:r>
    <w:r w:rsidR="00F465E2">
      <w:rPr>
        <w:noProof/>
        <w:color w:val="96A0A9"/>
        <w:sz w:val="15"/>
        <w:szCs w:val="15"/>
      </w:rPr>
      <w:t>1</w:t>
    </w:r>
    <w:r>
      <w:rPr>
        <w:color w:val="96A0A9"/>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2ED2" w14:textId="77777777" w:rsidR="00591760" w:rsidRDefault="00591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2406" w14:textId="77777777" w:rsidR="00D47CDD" w:rsidRDefault="00D47CDD">
      <w:r>
        <w:separator/>
      </w:r>
    </w:p>
  </w:footnote>
  <w:footnote w:type="continuationSeparator" w:id="0">
    <w:p w14:paraId="50C20FAF" w14:textId="77777777" w:rsidR="00D47CDD" w:rsidRDefault="00D47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AEE6" w14:textId="77777777" w:rsidR="00591760" w:rsidRDefault="005917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B1B6" w14:textId="77777777" w:rsidR="00591760" w:rsidRDefault="005917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1C6F2" w14:textId="77777777" w:rsidR="00591760" w:rsidRDefault="005917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76BCB"/>
    <w:multiLevelType w:val="hybridMultilevel"/>
    <w:tmpl w:val="4C722F98"/>
    <w:lvl w:ilvl="0" w:tplc="56EAD134">
      <w:start w:val="1"/>
      <w:numFmt w:val="bullet"/>
      <w:lvlText w:val="●"/>
      <w:lvlJc w:val="left"/>
      <w:pPr>
        <w:ind w:left="720" w:hanging="360"/>
      </w:pPr>
    </w:lvl>
    <w:lvl w:ilvl="1" w:tplc="5BE00BEA">
      <w:start w:val="1"/>
      <w:numFmt w:val="bullet"/>
      <w:lvlText w:val="○"/>
      <w:lvlJc w:val="left"/>
      <w:pPr>
        <w:ind w:left="1440" w:hanging="360"/>
      </w:pPr>
    </w:lvl>
    <w:lvl w:ilvl="2" w:tplc="78DC1F42">
      <w:start w:val="1"/>
      <w:numFmt w:val="bullet"/>
      <w:lvlText w:val="■"/>
      <w:lvlJc w:val="left"/>
      <w:pPr>
        <w:ind w:left="2160" w:hanging="360"/>
      </w:pPr>
    </w:lvl>
    <w:lvl w:ilvl="3" w:tplc="9014F088">
      <w:start w:val="1"/>
      <w:numFmt w:val="bullet"/>
      <w:lvlText w:val="●"/>
      <w:lvlJc w:val="left"/>
      <w:pPr>
        <w:ind w:left="2880" w:hanging="360"/>
      </w:pPr>
    </w:lvl>
    <w:lvl w:ilvl="4" w:tplc="5008CA9E">
      <w:start w:val="1"/>
      <w:numFmt w:val="bullet"/>
      <w:lvlText w:val="○"/>
      <w:lvlJc w:val="left"/>
      <w:pPr>
        <w:ind w:left="3600" w:hanging="360"/>
      </w:pPr>
    </w:lvl>
    <w:lvl w:ilvl="5" w:tplc="C2E0B806">
      <w:start w:val="1"/>
      <w:numFmt w:val="bullet"/>
      <w:lvlText w:val="■"/>
      <w:lvlJc w:val="left"/>
      <w:pPr>
        <w:ind w:left="4320" w:hanging="360"/>
      </w:pPr>
    </w:lvl>
    <w:lvl w:ilvl="6" w:tplc="57E07ED2">
      <w:start w:val="1"/>
      <w:numFmt w:val="bullet"/>
      <w:lvlText w:val="●"/>
      <w:lvlJc w:val="left"/>
      <w:pPr>
        <w:ind w:left="5040" w:hanging="360"/>
      </w:pPr>
    </w:lvl>
    <w:lvl w:ilvl="7" w:tplc="B6822C7E">
      <w:start w:val="1"/>
      <w:numFmt w:val="bullet"/>
      <w:lvlText w:val="●"/>
      <w:lvlJc w:val="left"/>
      <w:pPr>
        <w:ind w:left="5760" w:hanging="360"/>
      </w:pPr>
    </w:lvl>
    <w:lvl w:ilvl="8" w:tplc="63F07630">
      <w:start w:val="1"/>
      <w:numFmt w:val="bullet"/>
      <w:lvlText w:val="●"/>
      <w:lvlJc w:val="left"/>
      <w:pPr>
        <w:ind w:left="6480" w:hanging="360"/>
      </w:pPr>
    </w:lvl>
  </w:abstractNum>
  <w:num w:numId="1" w16cid:durableId="304971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99"/>
    <w:rsid w:val="00023EF9"/>
    <w:rsid w:val="00591760"/>
    <w:rsid w:val="00651765"/>
    <w:rsid w:val="00651899"/>
    <w:rsid w:val="006C0A8E"/>
    <w:rsid w:val="00A53383"/>
    <w:rsid w:val="00BC5BE4"/>
    <w:rsid w:val="00D47CDD"/>
    <w:rsid w:val="00F46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CECA7"/>
  <w15:docId w15:val="{482E6521-D00E-4CD6-B3B5-CBD8E5DD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303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70"/>
      <w:outlineLvl w:val="0"/>
    </w:pPr>
    <w:rPr>
      <w:b/>
      <w:bCs/>
      <w:color w:val="1B3A57"/>
      <w:sz w:val="30"/>
      <w:szCs w:val="30"/>
    </w:rPr>
  </w:style>
  <w:style w:type="paragraph" w:styleId="Heading2">
    <w:name w:val="heading 2"/>
    <w:uiPriority w:val="9"/>
    <w:unhideWhenUsed/>
    <w:qFormat/>
    <w:pPr>
      <w:spacing w:before="210" w:after="75"/>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1760"/>
    <w:pPr>
      <w:tabs>
        <w:tab w:val="center" w:pos="4680"/>
        <w:tab w:val="right" w:pos="9360"/>
      </w:tabs>
    </w:pPr>
  </w:style>
  <w:style w:type="character" w:customStyle="1" w:styleId="HeaderChar">
    <w:name w:val="Header Char"/>
    <w:basedOn w:val="DefaultParagraphFont"/>
    <w:link w:val="Header"/>
    <w:uiPriority w:val="99"/>
    <w:rsid w:val="00591760"/>
  </w:style>
  <w:style w:type="paragraph" w:styleId="Footer">
    <w:name w:val="footer"/>
    <w:basedOn w:val="Normal"/>
    <w:link w:val="FooterChar"/>
    <w:uiPriority w:val="99"/>
    <w:unhideWhenUsed/>
    <w:rsid w:val="00591760"/>
    <w:pPr>
      <w:tabs>
        <w:tab w:val="center" w:pos="4680"/>
        <w:tab w:val="right" w:pos="9360"/>
      </w:tabs>
    </w:pPr>
  </w:style>
  <w:style w:type="character" w:customStyle="1" w:styleId="FooterChar">
    <w:name w:val="Footer Char"/>
    <w:basedOn w:val="DefaultParagraphFont"/>
    <w:link w:val="Footer"/>
    <w:uiPriority w:val="99"/>
    <w:rsid w:val="00591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9ADED1-20F5-4AD0-B04E-3992F17CD40B}">
  <we:reference id="WA200010725" version="1.0.0.1" store="Omex" storeType="OMEX"/>
  <we:alternateReferences>
    <we:reference id="WA200010725" version="1.0.0.1" store="WA200010725" storeType="OMEX"/>
  </we:alternateReferences>
  <we:properties>
    <we:property name="claude.fileId" value="&quot;b09a4e2c-c243-4cfb-ba3a-3d7edbef25e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35</TotalTime>
  <Pages>4</Pages>
  <Words>1669</Words>
  <Characters>7546</Characters>
  <Application>Microsoft Office Word</Application>
  <DocSecurity>0</DocSecurity>
  <Lines>137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Usman Khan</cp:lastModifiedBy>
  <cp:revision>4</cp:revision>
  <dcterms:created xsi:type="dcterms:W3CDTF">2026-08-07T09:44:00Z</dcterms:created>
  <dcterms:modified xsi:type="dcterms:W3CDTF">2026-08-07T10:23:00Z</dcterms:modified>
</cp:coreProperties>
</file>