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86fbe0f13756c3e536b5b836d5ae2231340bee"/>
    <w:p>
      <w:pPr>
        <w:pStyle w:val="Heading1"/>
      </w:pPr>
      <w:r>
        <w:t xml:space="preserve">GitHub Rate Limit Fix for Coolify Deployments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Composer downloads Laravel dependencies from GitHub during Docker builds. GitHub enforces rate limits: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Anonymous requests</w:t>
      </w:r>
      <w:r>
        <w:t xml:space="preserve">: 60 per hour per IP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Authenticated requests</w:t>
      </w:r>
      <w:r>
        <w:t xml:space="preserve">: 5,000 per hour</w:t>
      </w:r>
    </w:p>
    <w:p>
      <w:pPr>
        <w:pStyle w:val="BodyText"/>
      </w:pPr>
      <w:r>
        <w:t xml:space="preserve">When Coolify’s build server exceeds the anonymous limit, deployments fail with:</w:t>
      </w:r>
    </w:p>
    <w:p>
      <w:pPr>
        <w:pStyle w:val="SourceCode"/>
      </w:pPr>
      <w:r>
        <w:rPr>
          <w:rStyle w:val="VerbatimChar"/>
        </w:rPr>
        <w:t xml:space="preserve">Failed to download ... from dist: ... (HTTP/2 429)</w:t>
      </w:r>
      <w:r>
        <w:br/>
      </w:r>
      <w:r>
        <w:rPr>
          <w:rStyle w:val="VerbatimChar"/>
        </w:rPr>
        <w:t xml:space="preserve">ERROR: process "/bin/sh -c composer install..." did not complete successfully: exit code: 100</w:t>
      </w:r>
    </w:p>
    <w:bookmarkEnd w:id="20"/>
    <w:bookmarkStart w:id="21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Configure Composer to authenticate with GitHub using a Personal Access Token (PAT).</w:t>
      </w:r>
    </w:p>
    <w:p>
      <w:r>
        <w:pict>
          <v:rect style="width:0;height:1.5pt" o:hralign="center" o:hrstd="t" o:hr="t"/>
        </w:pict>
      </w:r>
    </w:p>
    <w:bookmarkEnd w:id="21"/>
    <w:bookmarkStart w:id="22" w:name="X389c390b2dbf505c44218117559e5e893e1b82c"/>
    <w:p>
      <w:pPr>
        <w:pStyle w:val="Heading2"/>
      </w:pPr>
      <w:r>
        <w:t xml:space="preserve">Step 1: Create a GitHub Personal Access Token</w:t>
      </w:r>
    </w:p>
    <w:p>
      <w:pPr>
        <w:numPr>
          <w:ilvl w:val="0"/>
          <w:numId w:val="1001"/>
        </w:numPr>
        <w:pStyle w:val="Compact"/>
      </w:pPr>
      <w:r>
        <w:t xml:space="preserve">Go to GitHub →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Developer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Personal access tokens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Tokens (classic)</w:t>
      </w:r>
    </w:p>
    <w:p>
      <w:pPr>
        <w:numPr>
          <w:ilvl w:val="1"/>
          <w:numId w:val="1002"/>
        </w:numPr>
        <w:pStyle w:val="Compact"/>
      </w:pPr>
      <w:r>
        <w:t xml:space="preserve">Direct link: https://github.com/settings/tokens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new token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Generate new token (classic)</w:t>
      </w:r>
    </w:p>
    <w:p>
      <w:pPr>
        <w:numPr>
          <w:ilvl w:val="0"/>
          <w:numId w:val="1001"/>
        </w:numPr>
        <w:pStyle w:val="Compact"/>
      </w:pPr>
      <w:r>
        <w:t xml:space="preserve">Set: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Coolify Composer Builds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Expiration</w:t>
      </w:r>
      <w:r>
        <w:t xml:space="preserve">: 90 days (or No expiration for long-term use)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Scopes</w:t>
      </w:r>
      <w:r>
        <w:t xml:space="preserve">:</w:t>
      </w:r>
      <w:r>
        <w:t xml:space="preserve"> </w:t>
      </w:r>
      <w:r>
        <w:rPr>
          <w:bCs/>
          <w:b/>
        </w:rPr>
        <w:t xml:space="preserve">NO scopes needed</w:t>
      </w:r>
      <w:r>
        <w:t xml:space="preserve"> </w:t>
      </w:r>
      <w:r>
        <w:t xml:space="preserve">(leave all checkboxes unchecked)</w:t>
      </w:r>
    </w:p>
    <w:p>
      <w:pPr>
        <w:numPr>
          <w:ilvl w:val="2"/>
          <w:numId w:val="1004"/>
        </w:numPr>
        <w:pStyle w:val="Compact"/>
      </w:pPr>
      <w:r>
        <w:t xml:space="preserve">Composer only needs read access to public repos, which doesn’t require any scopes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 the token</w:t>
      </w:r>
      <w:r>
        <w:t xml:space="preserve"> </w:t>
      </w:r>
      <w:r>
        <w:t xml:space="preserve">(starts with</w:t>
      </w:r>
      <w:r>
        <w:t xml:space="preserve"> </w:t>
      </w:r>
      <w:r>
        <w:rPr>
          <w:rStyle w:val="VerbatimChar"/>
        </w:rPr>
        <w:t xml:space="preserve">ghp_...</w:t>
      </w:r>
      <w:r>
        <w:t xml:space="preserve">) — you won’t see it again</w:t>
      </w:r>
    </w:p>
    <w:p>
      <w:r>
        <w:pict>
          <v:rect style="width:0;height:1.5pt" o:hralign="center" o:hrstd="t" o:hr="t"/>
        </w:pict>
      </w:r>
    </w:p>
    <w:bookmarkEnd w:id="22"/>
    <w:bookmarkStart w:id="25" w:name="Xf9574eadaf5cd39bac8c16ebf6a025857ae8841"/>
    <w:p>
      <w:pPr>
        <w:pStyle w:val="Heading2"/>
      </w:pPr>
      <w:r>
        <w:t xml:space="preserve">Step 2: Add Token to Coolify as Build Argument</w:t>
      </w:r>
    </w:p>
    <w:bookmarkStart w:id="23" w:name="for-the-api-marqira-api"/>
    <w:p>
      <w:pPr>
        <w:pStyle w:val="Heading3"/>
      </w:pPr>
      <w:r>
        <w:t xml:space="preserve">For the API (</w:t>
      </w:r>
      <w:r>
        <w:rPr>
          <w:rStyle w:val="VerbatimChar"/>
        </w:rPr>
        <w:t xml:space="preserve">marqira-api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Open Coolify →</w:t>
      </w:r>
      <w:r>
        <w:t xml:space="preserve"> </w:t>
      </w:r>
      <w:r>
        <w:rPr>
          <w:bCs/>
          <w:b/>
        </w:rPr>
        <w:t xml:space="preserve">Projects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MarQira Pulse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marqira-api</w:t>
      </w:r>
    </w:p>
    <w:p>
      <w:pPr>
        <w:numPr>
          <w:ilvl w:val="0"/>
          <w:numId w:val="1005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section</w:t>
      </w:r>
    </w:p>
    <w:p>
      <w:pPr>
        <w:numPr>
          <w:ilvl w:val="0"/>
          <w:numId w:val="1005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Build Argument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GITHUB_TOKEN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ghp_...</w:t>
      </w:r>
      <w:r>
        <w:t xml:space="preserve"> </w:t>
      </w:r>
      <w:r>
        <w:t xml:space="preserve">(paste your token)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Type</w:t>
      </w:r>
      <w:r>
        <w:t xml:space="preserve">: Build Argument (or Build-time secret if available)</w:t>
      </w:r>
    </w:p>
    <w:p>
      <w:pPr>
        <w:numPr>
          <w:ilvl w:val="0"/>
          <w:numId w:val="1005"/>
        </w:numPr>
        <w:pStyle w:val="Compact"/>
      </w:pPr>
      <w:r>
        <w:t xml:space="preserve">Save</w:t>
      </w:r>
    </w:p>
    <w:bookmarkEnd w:id="23"/>
    <w:bookmarkStart w:id="24" w:name="for-the-dashboard-marqira-dashboard"/>
    <w:p>
      <w:pPr>
        <w:pStyle w:val="Heading3"/>
      </w:pPr>
      <w:r>
        <w:t xml:space="preserve">For the Dashboard (</w:t>
      </w:r>
      <w:r>
        <w:rPr>
          <w:rStyle w:val="VerbatimChar"/>
        </w:rPr>
        <w:t xml:space="preserve">marqira-dashboard</w:t>
      </w:r>
      <w:r>
        <w:t xml:space="preserve">)</w:t>
      </w:r>
    </w:p>
    <w:p>
      <w:pPr>
        <w:pStyle w:val="FirstParagraph"/>
      </w:pPr>
      <w:r>
        <w:t xml:space="preserve">If the dashboard Dockerfile also uses Composer/npm with GitHub dependencies:</w:t>
      </w:r>
      <w:r>
        <w:t xml:space="preserve"> </w:t>
      </w:r>
      <w:r>
        <w:t xml:space="preserve">1. Follow the same steps as above for the</w:t>
      </w:r>
      <w:r>
        <w:t xml:space="preserve"> </w:t>
      </w:r>
      <w:r>
        <w:rPr>
          <w:rStyle w:val="VerbatimChar"/>
        </w:rPr>
        <w:t xml:space="preserve">marqira-dashboard</w:t>
      </w:r>
      <w:r>
        <w:t xml:space="preserve"> </w:t>
      </w:r>
      <w:r>
        <w:t xml:space="preserve">service</w:t>
      </w:r>
      <w:r>
        <w:t xml:space="preserve"> </w:t>
      </w:r>
      <w:r>
        <w:t xml:space="preserve">2. Add the same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build argument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ep-3-redeploy"/>
    <w:p>
      <w:pPr>
        <w:pStyle w:val="Heading2"/>
      </w:pPr>
      <w:r>
        <w:t xml:space="preserve">Step 3: Redeploy</w:t>
      </w:r>
    </w:p>
    <w:p>
      <w:pPr>
        <w:numPr>
          <w:ilvl w:val="0"/>
          <w:numId w:val="1007"/>
        </w:numPr>
        <w:pStyle w:val="Compact"/>
      </w:pPr>
      <w:r>
        <w:t xml:space="preserve">In Coolify, click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Redeploy</w:t>
      </w:r>
      <w:r>
        <w:t xml:space="preserve">) for the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service</w:t>
      </w:r>
    </w:p>
    <w:p>
      <w:pPr>
        <w:numPr>
          <w:ilvl w:val="0"/>
          <w:numId w:val="1007"/>
        </w:numPr>
        <w:pStyle w:val="Compact"/>
      </w:pPr>
      <w:r>
        <w:t xml:space="preserve">The build will now authenticate with GitHub and bypass rate limits</w:t>
      </w:r>
    </w:p>
    <w:p>
      <w:pPr>
        <w:numPr>
          <w:ilvl w:val="0"/>
          <w:numId w:val="1007"/>
        </w:numPr>
        <w:pStyle w:val="Compact"/>
      </w:pPr>
      <w:r>
        <w:t xml:space="preserve">Repeat for</w:t>
      </w:r>
      <w:r>
        <w:t xml:space="preserve"> </w:t>
      </w:r>
      <w:r>
        <w:rPr>
          <w:rStyle w:val="VerbatimChar"/>
        </w:rPr>
        <w:t xml:space="preserve">marqira-dashboard</w:t>
      </w:r>
      <w:r>
        <w:t xml:space="preserve"> </w:t>
      </w:r>
      <w:r>
        <w:t xml:space="preserve">if needed</w:t>
      </w:r>
    </w:p>
    <w:p>
      <w:r>
        <w:pict>
          <v:rect style="width:0;height:1.5pt" o:hralign="center" o:hrstd="t" o:hr="t"/>
        </w:pict>
      </w:r>
    </w:p>
    <w:bookmarkEnd w:id="26"/>
    <w:bookmarkStart w:id="27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Check the build logs in Coolify. You should see:</w:t>
      </w:r>
    </w:p>
    <w:p>
      <w:pPr>
        <w:pStyle w:val="SourceCode"/>
      </w:pPr>
      <w:r>
        <w:rPr>
          <w:rStyle w:val="VerbatimChar"/>
        </w:rPr>
        <w:t xml:space="preserve">RUN composer install --no-dev --no-scripts --no-autoloader --prefer-dist</w:t>
      </w:r>
    </w:p>
    <w:p>
      <w:pPr>
        <w:pStyle w:val="FirstParagraph"/>
      </w:pPr>
      <w:r>
        <w:t xml:space="preserve">Successfully downloading all packages without any</w:t>
      </w:r>
      <w:r>
        <w:t xml:space="preserve"> </w:t>
      </w:r>
      <w:r>
        <w:rPr>
          <w:rStyle w:val="VerbatimChar"/>
        </w:rPr>
        <w:t xml:space="preserve">HTTP/2 429</w:t>
      </w:r>
      <w:r>
        <w:t xml:space="preserve"> </w:t>
      </w:r>
      <w:r>
        <w:t xml:space="preserve">errors.</w:t>
      </w:r>
    </w:p>
    <w:p>
      <w:r>
        <w:pict>
          <v:rect style="width:0;height:1.5pt" o:hralign="center" o:hrstd="t" o:hr="t"/>
        </w:pict>
      </w:r>
    </w:p>
    <w:bookmarkEnd w:id="27"/>
    <w:bookmarkStart w:id="28" w:name="alternative-wait-and-retry"/>
    <w:p>
      <w:pPr>
        <w:pStyle w:val="Heading2"/>
      </w:pPr>
      <w:r>
        <w:t xml:space="preserve">Alternative: Wait and Retry</w:t>
      </w:r>
    </w:p>
    <w:p>
      <w:pPr>
        <w:pStyle w:val="FirstParagraph"/>
      </w:pPr>
      <w:r>
        <w:t xml:space="preserve">If you don’t want to set up a token immediately:</w:t>
      </w:r>
      <w:r>
        <w:t xml:space="preserve"> </w:t>
      </w:r>
      <w:r>
        <w:t xml:space="preserve">- GitHub rate limits reset</w:t>
      </w:r>
      <w:r>
        <w:t xml:space="preserve"> </w:t>
      </w:r>
      <w:r>
        <w:rPr>
          <w:bCs/>
          <w:b/>
        </w:rPr>
        <w:t xml:space="preserve">every hour</w:t>
      </w:r>
      <w:r>
        <w:t xml:space="preserve"> </w:t>
      </w:r>
      <w:r>
        <w:t xml:space="preserve">- Simply wait 30-60 minutes and retry the deployment</w:t>
      </w:r>
      <w:r>
        <w:t xml:space="preserve"> </w:t>
      </w:r>
      <w:r>
        <w:t xml:space="preserve">- This is fine for one-off deployments, but the token prevents future issues</w:t>
      </w:r>
    </w:p>
    <w:p>
      <w:r>
        <w:pict>
          <v:rect style="width:0;height:1.5pt" o:hralign="center" o:hrstd="t" o:hr="t"/>
        </w:pict>
      </w:r>
    </w:p>
    <w:bookmarkEnd w:id="28"/>
    <w:bookmarkStart w:id="29" w:name="security-notes"/>
    <w:p>
      <w:pPr>
        <w:pStyle w:val="Heading2"/>
      </w:pPr>
      <w:r>
        <w:t xml:space="preserve">Security Notes</w:t>
      </w:r>
    </w:p>
    <w:p>
      <w:pPr>
        <w:numPr>
          <w:ilvl w:val="0"/>
          <w:numId w:val="1008"/>
        </w:numPr>
        <w:pStyle w:val="Compact"/>
      </w:pPr>
      <w:r>
        <w:t xml:space="preserve">The token has</w:t>
      </w:r>
      <w:r>
        <w:t xml:space="preserve"> </w:t>
      </w:r>
      <w:r>
        <w:rPr>
          <w:bCs/>
          <w:b/>
        </w:rPr>
        <w:t xml:space="preserve">no permissions</w:t>
      </w:r>
      <w:r>
        <w:t xml:space="preserve"> </w:t>
      </w:r>
      <w:r>
        <w:t xml:space="preserve">(no scopes selected), so it cannot access private repos or perform any write operations</w:t>
      </w:r>
    </w:p>
    <w:p>
      <w:pPr>
        <w:numPr>
          <w:ilvl w:val="0"/>
          <w:numId w:val="1008"/>
        </w:numPr>
        <w:pStyle w:val="Compact"/>
      </w:pPr>
      <w:r>
        <w:t xml:space="preserve">It’s only used to increase Composer’s download rate limit</w:t>
      </w:r>
    </w:p>
    <w:p>
      <w:pPr>
        <w:numPr>
          <w:ilvl w:val="0"/>
          <w:numId w:val="1008"/>
        </w:numPr>
        <w:pStyle w:val="Compact"/>
      </w:pPr>
      <w:r>
        <w:t xml:space="preserve">Coolify stores build arguments securely</w:t>
      </w:r>
    </w:p>
    <w:p>
      <w:pPr>
        <w:numPr>
          <w:ilvl w:val="0"/>
          <w:numId w:val="1008"/>
        </w:numPr>
        <w:pStyle w:val="Compact"/>
      </w:pPr>
      <w:r>
        <w:t xml:space="preserve">Set an expiration (90 days recommended) and renew when needed</w:t>
      </w:r>
    </w:p>
    <w:p>
      <w:r>
        <w:pict>
          <v:rect style="width:0;height:1.5pt" o:hralign="center" o:hrstd="t" o:hr="t"/>
        </w:pict>
      </w:r>
    </w:p>
    <w:bookmarkEnd w:id="29"/>
    <w:bookmarkStart w:id="32" w:name="troubleshooting"/>
    <w:p>
      <w:pPr>
        <w:pStyle w:val="Heading2"/>
      </w:pPr>
      <w:r>
        <w:t xml:space="preserve">Troubleshooting</w:t>
      </w:r>
    </w:p>
    <w:bookmarkStart w:id="30" w:name="still-getting-429-errors"/>
    <w:p>
      <w:pPr>
        <w:pStyle w:val="Heading3"/>
      </w:pPr>
      <w:r>
        <w:t xml:space="preserve">“</w:t>
      </w:r>
      <w:r>
        <w:t xml:space="preserve">Still getting 429 errors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Verify the token is correctly set as a</w:t>
      </w:r>
      <w:r>
        <w:t xml:space="preserve"> </w:t>
      </w:r>
      <w:r>
        <w:rPr>
          <w:bCs/>
          <w:b/>
        </w:rPr>
        <w:t xml:space="preserve">Build Argument</w:t>
      </w:r>
      <w:r>
        <w:t xml:space="preserve"> </w:t>
      </w:r>
      <w:r>
        <w:t xml:space="preserve">(not a runtime environment variable)</w:t>
      </w:r>
    </w:p>
    <w:p>
      <w:pPr>
        <w:numPr>
          <w:ilvl w:val="0"/>
          <w:numId w:val="1009"/>
        </w:numPr>
        <w:pStyle w:val="Compact"/>
      </w:pPr>
      <w:r>
        <w:t xml:space="preserve">Check the token hasn’t expired</w:t>
      </w:r>
    </w:p>
    <w:p>
      <w:pPr>
        <w:numPr>
          <w:ilvl w:val="0"/>
          <w:numId w:val="1009"/>
        </w:numPr>
        <w:pStyle w:val="Compact"/>
      </w:pPr>
      <w:r>
        <w:t xml:space="preserve">Ensure the token was copied completely (starts with</w:t>
      </w:r>
      <w:r>
        <w:t xml:space="preserve"> </w:t>
      </w:r>
      <w:r>
        <w:rPr>
          <w:rStyle w:val="VerbatimChar"/>
        </w:rPr>
        <w:t xml:space="preserve">ghp_</w:t>
      </w:r>
      <w:r>
        <w:t xml:space="preserve">)</w:t>
      </w:r>
    </w:p>
    <w:bookmarkEnd w:id="30"/>
    <w:bookmarkStart w:id="31" w:name="build-works-without-the-token-locally"/>
    <w:p>
      <w:pPr>
        <w:pStyle w:val="Heading3"/>
      </w:pPr>
      <w:r>
        <w:t xml:space="preserve">“</w:t>
      </w:r>
      <w:r>
        <w:t xml:space="preserve">Build works without the token locally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That’s normal — the Dockerfile works with or without the token</w:t>
      </w:r>
    </w:p>
    <w:p>
      <w:pPr>
        <w:numPr>
          <w:ilvl w:val="0"/>
          <w:numId w:val="1010"/>
        </w:numPr>
        <w:pStyle w:val="Compact"/>
      </w:pPr>
      <w:r>
        <w:t xml:space="preserve">The token is only needed when the build server’s IP has hit the rate limit</w:t>
      </w:r>
    </w:p>
    <w:p>
      <w:pPr>
        <w:numPr>
          <w:ilvl w:val="0"/>
          <w:numId w:val="1010"/>
        </w:numPr>
        <w:pStyle w:val="Compact"/>
      </w:pPr>
      <w:r>
        <w:t xml:space="preserve">Local development rarely hits the limit since you’re not rebuilding constantly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The Dockerfile now includes:</w:t>
      </w:r>
    </w:p>
    <w:p>
      <w:pPr>
        <w:pStyle w:val="SourceCode"/>
      </w:pPr>
      <w:r>
        <w:rPr>
          <w:rStyle w:val="KeywordTok"/>
        </w:rPr>
        <w:t xml:space="preserve">ARG</w:t>
      </w:r>
      <w:r>
        <w:rPr>
          <w:rStyle w:val="NormalTok"/>
        </w:rPr>
        <w:t xml:space="preserve"> GITHUB_TOKEN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github-oauth.github.com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$GITHUB_TOKEN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</w:p>
    <w:p>
      <w:pPr>
        <w:numPr>
          <w:ilvl w:val="0"/>
          <w:numId w:val="101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is provided, Composer authenticates with GitHub</w:t>
      </w:r>
    </w:p>
    <w:p>
      <w:pPr>
        <w:numPr>
          <w:ilvl w:val="0"/>
          <w:numId w:val="1011"/>
        </w:numPr>
        <w:pStyle w:val="Compact"/>
      </w:pPr>
      <w:r>
        <w:t xml:space="preserve">If not provided, Composer falls back to anonymous downloads</w:t>
      </w:r>
    </w:p>
    <w:p>
      <w:pPr>
        <w:numPr>
          <w:ilvl w:val="0"/>
          <w:numId w:val="1011"/>
        </w:numPr>
        <w:pStyle w:val="Compact"/>
      </w:pPr>
      <w:r>
        <w:t xml:space="preserve">This keeps local development simple while fixing production rate limits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2026-08-17T14:51:37Z</dcterms:created>
  <dcterms:modified xsi:type="dcterms:W3CDTF">2026-08-17T14:51:37Z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