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Pr>
        <w:tabs>
          <w:tab w:val="left" w:pos="2085"/>
        </w:tabs>
      </w:pPr>
    </w:p>
    <w:p w:rsidR="00BE0398" w:rsidRDefault="00BE0398" w:rsidP="00BE0398"/>
    <w:p w:rsidR="00BE0398" w:rsidRDefault="00BE0398" w:rsidP="00BE0398">
      <w:pPr>
        <w:rPr>
          <w:rFonts w:cstheme="minorHAnsi"/>
          <w:color w:val="222222"/>
          <w:sz w:val="24"/>
          <w:shd w:val="clear" w:color="auto" w:fill="FFFFFF"/>
        </w:rPr>
      </w:pPr>
    </w:p>
    <w:p w:rsidR="00BE0398" w:rsidRPr="00105F67" w:rsidRDefault="00BE0398" w:rsidP="00BE0398">
      <w:pPr>
        <w:pStyle w:val="Heading1"/>
        <w:jc w:val="center"/>
        <w:rPr>
          <w:rStyle w:val="BookTitle"/>
          <w:color w:val="auto"/>
          <w:sz w:val="48"/>
          <w:szCs w:val="36"/>
          <w:u w:val="single"/>
        </w:rPr>
      </w:pPr>
      <w:bookmarkStart w:id="0" w:name="_Toc499831190"/>
      <w:r w:rsidRPr="00105F67">
        <w:rPr>
          <w:rStyle w:val="BookTitle"/>
          <w:color w:val="auto"/>
          <w:sz w:val="48"/>
          <w:szCs w:val="36"/>
          <w:u w:val="single"/>
        </w:rPr>
        <w:t>Cloud Operations</w:t>
      </w:r>
      <w:bookmarkEnd w:id="0"/>
    </w:p>
    <w:p w:rsidR="00BE0398" w:rsidRPr="00664733" w:rsidRDefault="00BE0398" w:rsidP="00BE0398"/>
    <w:p w:rsidR="00BE0398" w:rsidRDefault="00BE0398" w:rsidP="00BE0398">
      <w:pPr>
        <w:rPr>
          <w:rFonts w:eastAsia="Times New Roman" w:cstheme="minorHAnsi"/>
          <w:bCs/>
          <w:color w:val="222222"/>
          <w:sz w:val="24"/>
        </w:rPr>
      </w:pPr>
      <w:proofErr w:type="spellStart"/>
      <w:r w:rsidRPr="00664733">
        <w:rPr>
          <w:rFonts w:eastAsia="Times New Roman" w:cstheme="minorHAnsi"/>
          <w:bCs/>
          <w:color w:val="222222"/>
          <w:sz w:val="24"/>
        </w:rPr>
        <w:t>Techlogix</w:t>
      </w:r>
      <w:proofErr w:type="spellEnd"/>
      <w:r w:rsidRPr="00664733">
        <w:rPr>
          <w:rFonts w:eastAsia="Times New Roman" w:cstheme="minorHAnsi"/>
          <w:bCs/>
          <w:color w:val="222222"/>
          <w:sz w:val="24"/>
        </w:rPr>
        <w:t xml:space="preserve"> Cloud Operation Team provides Infrastructure Support including Servers and Application Monitoring, Cost Ma</w:t>
      </w:r>
      <w:r>
        <w:rPr>
          <w:rFonts w:eastAsia="Times New Roman" w:cstheme="minorHAnsi"/>
          <w:bCs/>
          <w:color w:val="222222"/>
          <w:sz w:val="24"/>
        </w:rPr>
        <w:t xml:space="preserve">nagement and Capacity Planning. </w:t>
      </w:r>
      <w:proofErr w:type="spellStart"/>
      <w:r w:rsidRPr="00664733">
        <w:rPr>
          <w:rFonts w:eastAsia="Times New Roman" w:cstheme="minorHAnsi"/>
          <w:bCs/>
          <w:color w:val="222222"/>
          <w:sz w:val="24"/>
        </w:rPr>
        <w:t>Techlogix</w:t>
      </w:r>
      <w:proofErr w:type="spellEnd"/>
      <w:r w:rsidRPr="00664733">
        <w:rPr>
          <w:rFonts w:eastAsia="Times New Roman" w:cstheme="minorHAnsi"/>
          <w:bCs/>
          <w:color w:val="222222"/>
          <w:sz w:val="24"/>
        </w:rPr>
        <w:t xml:space="preserve"> Cloud Operation offers an Industry Leading Cloud Service Level Agreement (SLA) with 100% uptime guarantee. </w:t>
      </w:r>
    </w:p>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sdt>
      <w:sdtPr>
        <w:rPr>
          <w:rFonts w:asciiTheme="minorHAnsi" w:eastAsiaTheme="minorHAnsi" w:hAnsiTheme="minorHAnsi" w:cstheme="minorBidi"/>
          <w:b/>
          <w:color w:val="auto"/>
          <w:sz w:val="22"/>
          <w:szCs w:val="22"/>
        </w:rPr>
        <w:id w:val="139082336"/>
        <w:docPartObj>
          <w:docPartGallery w:val="Table of Contents"/>
          <w:docPartUnique/>
        </w:docPartObj>
      </w:sdtPr>
      <w:sdtEndPr>
        <w:rPr>
          <w:bCs/>
          <w:noProof/>
        </w:rPr>
      </w:sdtEndPr>
      <w:sdtContent>
        <w:p w:rsidR="00BE0398" w:rsidRPr="006927B9" w:rsidRDefault="00BE0398" w:rsidP="00BE0398">
          <w:pPr>
            <w:pStyle w:val="TOCHeading"/>
            <w:rPr>
              <w:b/>
              <w:color w:val="auto"/>
            </w:rPr>
          </w:pPr>
          <w:r w:rsidRPr="006927B9">
            <w:rPr>
              <w:b/>
              <w:color w:val="auto"/>
            </w:rPr>
            <w:t>Contents</w:t>
          </w:r>
        </w:p>
        <w:p w:rsidR="00BE0398" w:rsidRPr="006927B9" w:rsidRDefault="00BE0398" w:rsidP="00BE0398"/>
        <w:p w:rsidR="007B6125" w:rsidRDefault="00BE0398">
          <w:pPr>
            <w:pStyle w:val="TOC1"/>
            <w:tabs>
              <w:tab w:val="right" w:leader="dot" w:pos="9350"/>
            </w:tabs>
            <w:rPr>
              <w:rFonts w:eastAsiaTheme="minorEastAsia"/>
              <w:noProof/>
            </w:rPr>
          </w:pPr>
          <w:r w:rsidRPr="006927B9">
            <w:rPr>
              <w:b/>
              <w:sz w:val="24"/>
              <w:szCs w:val="24"/>
            </w:rPr>
            <w:fldChar w:fldCharType="begin"/>
          </w:r>
          <w:r w:rsidRPr="006927B9">
            <w:rPr>
              <w:b/>
              <w:sz w:val="24"/>
              <w:szCs w:val="24"/>
            </w:rPr>
            <w:instrText xml:space="preserve"> TOC \o "1-3" \h \z \u </w:instrText>
          </w:r>
          <w:r w:rsidRPr="006927B9">
            <w:rPr>
              <w:b/>
              <w:sz w:val="24"/>
              <w:szCs w:val="24"/>
            </w:rPr>
            <w:fldChar w:fldCharType="separate"/>
          </w:r>
          <w:hyperlink w:anchor="_Toc499831190" w:history="1">
            <w:r w:rsidR="007B6125" w:rsidRPr="007112F0">
              <w:rPr>
                <w:rStyle w:val="Hyperlink"/>
                <w:b/>
                <w:bCs/>
                <w:i/>
                <w:iCs/>
                <w:noProof/>
                <w:spacing w:val="5"/>
              </w:rPr>
              <w:t>Cloud Operations</w:t>
            </w:r>
            <w:r w:rsidR="007B6125">
              <w:rPr>
                <w:noProof/>
                <w:webHidden/>
              </w:rPr>
              <w:tab/>
            </w:r>
            <w:r w:rsidR="007B6125">
              <w:rPr>
                <w:noProof/>
                <w:webHidden/>
              </w:rPr>
              <w:fldChar w:fldCharType="begin"/>
            </w:r>
            <w:r w:rsidR="007B6125">
              <w:rPr>
                <w:noProof/>
                <w:webHidden/>
              </w:rPr>
              <w:instrText xml:space="preserve"> PAGEREF _Toc499831190 \h </w:instrText>
            </w:r>
            <w:r w:rsidR="007B6125">
              <w:rPr>
                <w:noProof/>
                <w:webHidden/>
              </w:rPr>
            </w:r>
            <w:r w:rsidR="007B6125">
              <w:rPr>
                <w:noProof/>
                <w:webHidden/>
              </w:rPr>
              <w:fldChar w:fldCharType="separate"/>
            </w:r>
            <w:r w:rsidR="007B6125">
              <w:rPr>
                <w:noProof/>
                <w:webHidden/>
              </w:rPr>
              <w:t>1</w:t>
            </w:r>
            <w:r w:rsidR="007B6125">
              <w:rPr>
                <w:noProof/>
                <w:webHidden/>
              </w:rPr>
              <w:fldChar w:fldCharType="end"/>
            </w:r>
          </w:hyperlink>
        </w:p>
        <w:p w:rsidR="007B6125" w:rsidRDefault="009C4325">
          <w:pPr>
            <w:pStyle w:val="TOC1"/>
            <w:tabs>
              <w:tab w:val="right" w:leader="dot" w:pos="9350"/>
            </w:tabs>
            <w:rPr>
              <w:rFonts w:eastAsiaTheme="minorEastAsia"/>
              <w:noProof/>
            </w:rPr>
          </w:pPr>
          <w:hyperlink w:anchor="_Toc499831191" w:history="1">
            <w:r w:rsidR="007B6125" w:rsidRPr="007112F0">
              <w:rPr>
                <w:rStyle w:val="Hyperlink"/>
                <w:noProof/>
              </w:rPr>
              <w:t>Purpose</w:t>
            </w:r>
            <w:r w:rsidR="007B6125">
              <w:rPr>
                <w:noProof/>
                <w:webHidden/>
              </w:rPr>
              <w:tab/>
            </w:r>
            <w:r w:rsidR="007B6125">
              <w:rPr>
                <w:noProof/>
                <w:webHidden/>
              </w:rPr>
              <w:fldChar w:fldCharType="begin"/>
            </w:r>
            <w:r w:rsidR="007B6125">
              <w:rPr>
                <w:noProof/>
                <w:webHidden/>
              </w:rPr>
              <w:instrText xml:space="preserve"> PAGEREF _Toc499831191 \h </w:instrText>
            </w:r>
            <w:r w:rsidR="007B6125">
              <w:rPr>
                <w:noProof/>
                <w:webHidden/>
              </w:rPr>
            </w:r>
            <w:r w:rsidR="007B6125">
              <w:rPr>
                <w:noProof/>
                <w:webHidden/>
              </w:rPr>
              <w:fldChar w:fldCharType="separate"/>
            </w:r>
            <w:r w:rsidR="007B6125">
              <w:rPr>
                <w:noProof/>
                <w:webHidden/>
              </w:rPr>
              <w:t>4</w:t>
            </w:r>
            <w:r w:rsidR="007B6125">
              <w:rPr>
                <w:noProof/>
                <w:webHidden/>
              </w:rPr>
              <w:fldChar w:fldCharType="end"/>
            </w:r>
          </w:hyperlink>
        </w:p>
        <w:p w:rsidR="007B6125" w:rsidRDefault="009C4325">
          <w:pPr>
            <w:pStyle w:val="TOC1"/>
            <w:tabs>
              <w:tab w:val="right" w:leader="dot" w:pos="9350"/>
            </w:tabs>
            <w:rPr>
              <w:rFonts w:eastAsiaTheme="minorEastAsia"/>
              <w:noProof/>
            </w:rPr>
          </w:pPr>
          <w:hyperlink w:anchor="_Toc499831192" w:history="1">
            <w:r w:rsidR="007B6125" w:rsidRPr="007112F0">
              <w:rPr>
                <w:rStyle w:val="Hyperlink"/>
                <w:noProof/>
              </w:rPr>
              <w:t>Client Machine Setup</w:t>
            </w:r>
            <w:r w:rsidR="007B6125">
              <w:rPr>
                <w:noProof/>
                <w:webHidden/>
              </w:rPr>
              <w:tab/>
            </w:r>
            <w:r w:rsidR="007B6125">
              <w:rPr>
                <w:noProof/>
                <w:webHidden/>
              </w:rPr>
              <w:fldChar w:fldCharType="begin"/>
            </w:r>
            <w:r w:rsidR="007B6125">
              <w:rPr>
                <w:noProof/>
                <w:webHidden/>
              </w:rPr>
              <w:instrText xml:space="preserve"> PAGEREF _Toc499831192 \h </w:instrText>
            </w:r>
            <w:r w:rsidR="007B6125">
              <w:rPr>
                <w:noProof/>
                <w:webHidden/>
              </w:rPr>
            </w:r>
            <w:r w:rsidR="007B6125">
              <w:rPr>
                <w:noProof/>
                <w:webHidden/>
              </w:rPr>
              <w:fldChar w:fldCharType="separate"/>
            </w:r>
            <w:r w:rsidR="007B6125">
              <w:rPr>
                <w:noProof/>
                <w:webHidden/>
              </w:rPr>
              <w:t>4</w:t>
            </w:r>
            <w:r w:rsidR="007B6125">
              <w:rPr>
                <w:noProof/>
                <w:webHidden/>
              </w:rPr>
              <w:fldChar w:fldCharType="end"/>
            </w:r>
          </w:hyperlink>
        </w:p>
        <w:p w:rsidR="007B6125" w:rsidRDefault="009C4325">
          <w:pPr>
            <w:pStyle w:val="TOC2"/>
            <w:tabs>
              <w:tab w:val="right" w:leader="dot" w:pos="9350"/>
            </w:tabs>
            <w:rPr>
              <w:rFonts w:eastAsiaTheme="minorEastAsia"/>
              <w:noProof/>
            </w:rPr>
          </w:pPr>
          <w:hyperlink w:anchor="_Toc499831193" w:history="1">
            <w:r w:rsidR="007B6125" w:rsidRPr="007112F0">
              <w:rPr>
                <w:rStyle w:val="Hyperlink"/>
                <w:noProof/>
              </w:rPr>
              <w:t>Download OpenVPN client</w:t>
            </w:r>
            <w:r w:rsidR="007B6125">
              <w:rPr>
                <w:noProof/>
                <w:webHidden/>
              </w:rPr>
              <w:tab/>
            </w:r>
            <w:r w:rsidR="007B6125">
              <w:rPr>
                <w:noProof/>
                <w:webHidden/>
              </w:rPr>
              <w:fldChar w:fldCharType="begin"/>
            </w:r>
            <w:r w:rsidR="007B6125">
              <w:rPr>
                <w:noProof/>
                <w:webHidden/>
              </w:rPr>
              <w:instrText xml:space="preserve"> PAGEREF _Toc499831193 \h </w:instrText>
            </w:r>
            <w:r w:rsidR="007B6125">
              <w:rPr>
                <w:noProof/>
                <w:webHidden/>
              </w:rPr>
            </w:r>
            <w:r w:rsidR="007B6125">
              <w:rPr>
                <w:noProof/>
                <w:webHidden/>
              </w:rPr>
              <w:fldChar w:fldCharType="separate"/>
            </w:r>
            <w:r w:rsidR="007B6125">
              <w:rPr>
                <w:noProof/>
                <w:webHidden/>
              </w:rPr>
              <w:t>4</w:t>
            </w:r>
            <w:r w:rsidR="007B6125">
              <w:rPr>
                <w:noProof/>
                <w:webHidden/>
              </w:rPr>
              <w:fldChar w:fldCharType="end"/>
            </w:r>
          </w:hyperlink>
        </w:p>
        <w:p w:rsidR="007B6125" w:rsidRDefault="009C4325">
          <w:pPr>
            <w:pStyle w:val="TOC2"/>
            <w:tabs>
              <w:tab w:val="right" w:leader="dot" w:pos="9350"/>
            </w:tabs>
            <w:rPr>
              <w:rFonts w:eastAsiaTheme="minorEastAsia"/>
              <w:noProof/>
            </w:rPr>
          </w:pPr>
          <w:hyperlink w:anchor="_Toc499831194" w:history="1">
            <w:r w:rsidR="007B6125" w:rsidRPr="007112F0">
              <w:rPr>
                <w:rStyle w:val="Hyperlink"/>
                <w:noProof/>
              </w:rPr>
              <w:t>Install OpenVPN client</w:t>
            </w:r>
            <w:r w:rsidR="007B6125">
              <w:rPr>
                <w:noProof/>
                <w:webHidden/>
              </w:rPr>
              <w:tab/>
            </w:r>
            <w:r w:rsidR="007B6125">
              <w:rPr>
                <w:noProof/>
                <w:webHidden/>
              </w:rPr>
              <w:fldChar w:fldCharType="begin"/>
            </w:r>
            <w:r w:rsidR="007B6125">
              <w:rPr>
                <w:noProof/>
                <w:webHidden/>
              </w:rPr>
              <w:instrText xml:space="preserve"> PAGEREF _Toc499831194 \h </w:instrText>
            </w:r>
            <w:r w:rsidR="007B6125">
              <w:rPr>
                <w:noProof/>
                <w:webHidden/>
              </w:rPr>
            </w:r>
            <w:r w:rsidR="007B6125">
              <w:rPr>
                <w:noProof/>
                <w:webHidden/>
              </w:rPr>
              <w:fldChar w:fldCharType="separate"/>
            </w:r>
            <w:r w:rsidR="007B6125">
              <w:rPr>
                <w:noProof/>
                <w:webHidden/>
              </w:rPr>
              <w:t>4</w:t>
            </w:r>
            <w:r w:rsidR="007B6125">
              <w:rPr>
                <w:noProof/>
                <w:webHidden/>
              </w:rPr>
              <w:fldChar w:fldCharType="end"/>
            </w:r>
          </w:hyperlink>
        </w:p>
        <w:p w:rsidR="00BE0398" w:rsidRDefault="00BE0398" w:rsidP="00BE0398">
          <w:pPr>
            <w:rPr>
              <w:b/>
              <w:bCs/>
              <w:noProof/>
            </w:rPr>
          </w:pPr>
          <w:r w:rsidRPr="006927B9">
            <w:rPr>
              <w:b/>
              <w:bCs/>
              <w:noProof/>
              <w:sz w:val="24"/>
              <w:szCs w:val="24"/>
            </w:rPr>
            <w:fldChar w:fldCharType="end"/>
          </w:r>
        </w:p>
      </w:sdtContent>
    </w:sdt>
    <w:p w:rsidR="00BE0398" w:rsidRDefault="00BE0398" w:rsidP="00BE0398"/>
    <w:p w:rsidR="00BE0398" w:rsidRDefault="00BE0398" w:rsidP="00BE0398"/>
    <w:p w:rsidR="00BE0398" w:rsidRDefault="00BE0398" w:rsidP="00BE0398"/>
    <w:p w:rsidR="00BE0398" w:rsidRDefault="00BE0398" w:rsidP="00BE0398"/>
    <w:p w:rsidR="00BE0398" w:rsidRDefault="00BE0398" w:rsidP="00BE0398"/>
    <w:p w:rsidR="00BE0398" w:rsidRDefault="00BE0398" w:rsidP="00BE0398">
      <w:pPr>
        <w:pStyle w:val="Heading1-FormatOnly"/>
      </w:pPr>
      <w:r>
        <w:lastRenderedPageBreak/>
        <w:t>Revision Chart</w:t>
      </w:r>
    </w:p>
    <w:p w:rsidR="00BE0398" w:rsidRDefault="00BE0398" w:rsidP="00BE0398">
      <w:pPr>
        <w:pStyle w:val="Comment"/>
      </w:pPr>
      <w:r>
        <w:t>This chart contains a history of this document’s revisions. The entries below are provided solely for purposes of illustration.  Entries should be deleted until the revision they refer to has actually been created.</w:t>
      </w:r>
    </w:p>
    <w:p w:rsidR="00BE0398" w:rsidRDefault="00BE0398" w:rsidP="00BE0398">
      <w:pPr>
        <w:pStyle w:val="Comment"/>
      </w:pPr>
      <w:r>
        <w:t xml:space="preserve">The document itself should be stored in revision control, and a brief description of each version should be entered in the revision control system. That brief description can be repeated in this section. </w:t>
      </w:r>
    </w:p>
    <w:p w:rsidR="00BE0398" w:rsidRDefault="00BE0398" w:rsidP="00BE0398">
      <w:pPr>
        <w:pStyle w:val="Comment"/>
      </w:pPr>
      <w:r>
        <w:t>It can be removed from the client version of the document, however the local copy of the client version should contain the revision chart and version column should exhibit the “Client Version” in it.</w:t>
      </w:r>
    </w:p>
    <w:p w:rsidR="00BE0398" w:rsidRDefault="00BE0398" w:rsidP="00BE0398">
      <w:pPr>
        <w:pStyle w:val="Heading1-FormatOnly-2"/>
      </w:pPr>
      <w:r>
        <w:t>Revision Chart</w:t>
      </w:r>
    </w:p>
    <w:tbl>
      <w:tblPr>
        <w:tblW w:w="9558" w:type="dxa"/>
        <w:tblBorders>
          <w:top w:val="single" w:sz="4" w:space="0" w:color="333333"/>
          <w:left w:val="single" w:sz="4" w:space="0" w:color="333333"/>
          <w:bottom w:val="single" w:sz="4" w:space="0" w:color="333333"/>
          <w:right w:val="single" w:sz="4" w:space="0" w:color="333333"/>
          <w:insideH w:val="single" w:sz="4" w:space="0" w:color="C0C0C0"/>
          <w:insideV w:val="single" w:sz="4" w:space="0" w:color="C0C0C0"/>
        </w:tblBorders>
        <w:tblLayout w:type="fixed"/>
        <w:tblLook w:val="0000" w:firstRow="0" w:lastRow="0" w:firstColumn="0" w:lastColumn="0" w:noHBand="0" w:noVBand="0"/>
      </w:tblPr>
      <w:tblGrid>
        <w:gridCol w:w="918"/>
        <w:gridCol w:w="1980"/>
        <w:gridCol w:w="4680"/>
        <w:gridCol w:w="1980"/>
      </w:tblGrid>
      <w:tr w:rsidR="00BE0398" w:rsidTr="00A93771">
        <w:trPr>
          <w:cantSplit/>
          <w:tblHeader/>
        </w:trPr>
        <w:tc>
          <w:tcPr>
            <w:tcW w:w="918" w:type="dxa"/>
            <w:shd w:val="pct10" w:color="auto" w:fill="auto"/>
          </w:tcPr>
          <w:p w:rsidR="00BE0398" w:rsidRDefault="00BE0398" w:rsidP="00A93771">
            <w:pPr>
              <w:pStyle w:val="Table-ColHead"/>
            </w:pPr>
            <w:r>
              <w:t>Version</w:t>
            </w:r>
          </w:p>
        </w:tc>
        <w:tc>
          <w:tcPr>
            <w:tcW w:w="1980" w:type="dxa"/>
            <w:shd w:val="pct10" w:color="auto" w:fill="auto"/>
          </w:tcPr>
          <w:p w:rsidR="00BE0398" w:rsidRDefault="00BE0398" w:rsidP="00A93771">
            <w:pPr>
              <w:pStyle w:val="Table-ColHead"/>
            </w:pPr>
            <w:r>
              <w:t>Author(s)</w:t>
            </w:r>
          </w:p>
        </w:tc>
        <w:tc>
          <w:tcPr>
            <w:tcW w:w="4680" w:type="dxa"/>
            <w:shd w:val="pct10" w:color="auto" w:fill="auto"/>
          </w:tcPr>
          <w:p w:rsidR="00BE0398" w:rsidRDefault="00BE0398" w:rsidP="00A93771">
            <w:pPr>
              <w:pStyle w:val="Table-ColHead"/>
            </w:pPr>
            <w:r>
              <w:t>Description of Change</w:t>
            </w:r>
          </w:p>
        </w:tc>
        <w:tc>
          <w:tcPr>
            <w:tcW w:w="1980" w:type="dxa"/>
            <w:shd w:val="pct10" w:color="auto" w:fill="auto"/>
          </w:tcPr>
          <w:p w:rsidR="00BE0398" w:rsidRDefault="00BE0398" w:rsidP="00A93771">
            <w:pPr>
              <w:pStyle w:val="Table-ColHead"/>
            </w:pPr>
            <w:r>
              <w:t>Effective Date</w:t>
            </w:r>
          </w:p>
        </w:tc>
      </w:tr>
      <w:tr w:rsidR="00BE0398" w:rsidTr="00A93771">
        <w:trPr>
          <w:cantSplit/>
        </w:trPr>
        <w:tc>
          <w:tcPr>
            <w:tcW w:w="918" w:type="dxa"/>
          </w:tcPr>
          <w:p w:rsidR="00BE0398" w:rsidRDefault="00BE0398" w:rsidP="00A93771">
            <w:pPr>
              <w:pStyle w:val="Table-Text"/>
              <w:rPr>
                <w:color w:val="000000"/>
                <w:sz w:val="18"/>
              </w:rPr>
            </w:pPr>
            <w:r>
              <w:rPr>
                <w:color w:val="000000"/>
                <w:sz w:val="18"/>
              </w:rPr>
              <w:t>1</w:t>
            </w:r>
          </w:p>
        </w:tc>
        <w:tc>
          <w:tcPr>
            <w:tcW w:w="1980" w:type="dxa"/>
          </w:tcPr>
          <w:p w:rsidR="00BE0398" w:rsidRDefault="00BE0398" w:rsidP="00A93771">
            <w:pPr>
              <w:pStyle w:val="Table-Text"/>
              <w:rPr>
                <w:color w:val="000000"/>
                <w:sz w:val="18"/>
              </w:rPr>
            </w:pPr>
            <w:r w:rsidRPr="00094B85">
              <w:rPr>
                <w:color w:val="000000"/>
                <w:sz w:val="18"/>
              </w:rPr>
              <w:t>Ammar Sajid</w:t>
            </w:r>
          </w:p>
        </w:tc>
        <w:tc>
          <w:tcPr>
            <w:tcW w:w="4680" w:type="dxa"/>
          </w:tcPr>
          <w:p w:rsidR="00BE0398" w:rsidRDefault="00BE0398" w:rsidP="00A93771">
            <w:pPr>
              <w:pStyle w:val="Table-Text"/>
              <w:rPr>
                <w:color w:val="000000"/>
                <w:sz w:val="18"/>
              </w:rPr>
            </w:pPr>
            <w:r>
              <w:rPr>
                <w:color w:val="000000"/>
                <w:sz w:val="18"/>
              </w:rPr>
              <w:t>Initial draft created for distribution and review comments</w:t>
            </w:r>
          </w:p>
        </w:tc>
        <w:tc>
          <w:tcPr>
            <w:tcW w:w="1980" w:type="dxa"/>
          </w:tcPr>
          <w:p w:rsidR="00BE0398" w:rsidRDefault="00BE0398" w:rsidP="00A93771">
            <w:pPr>
              <w:pStyle w:val="Table-Text"/>
              <w:rPr>
                <w:color w:val="000000"/>
                <w:sz w:val="18"/>
              </w:rPr>
            </w:pPr>
            <w:r>
              <w:rPr>
                <w:color w:val="000000"/>
                <w:sz w:val="18"/>
              </w:rPr>
              <w:t>November 30, 2017</w:t>
            </w:r>
          </w:p>
        </w:tc>
      </w:tr>
      <w:tr w:rsidR="00BE0398" w:rsidTr="00A93771">
        <w:trPr>
          <w:cantSplit/>
        </w:trPr>
        <w:tc>
          <w:tcPr>
            <w:tcW w:w="918" w:type="dxa"/>
          </w:tcPr>
          <w:p w:rsidR="00BE0398" w:rsidRDefault="00BE0398" w:rsidP="00A93771">
            <w:pPr>
              <w:pStyle w:val="Table-Text"/>
              <w:rPr>
                <w:color w:val="000000"/>
                <w:sz w:val="18"/>
              </w:rPr>
            </w:pPr>
          </w:p>
        </w:tc>
        <w:tc>
          <w:tcPr>
            <w:tcW w:w="1980" w:type="dxa"/>
            <w:vAlign w:val="center"/>
          </w:tcPr>
          <w:p w:rsidR="00BE0398" w:rsidRDefault="00BE0398" w:rsidP="00A93771">
            <w:pPr>
              <w:pStyle w:val="Footer"/>
              <w:spacing w:before="60" w:after="60"/>
              <w:rPr>
                <w:sz w:val="18"/>
              </w:rPr>
            </w:pPr>
          </w:p>
        </w:tc>
        <w:tc>
          <w:tcPr>
            <w:tcW w:w="4680" w:type="dxa"/>
            <w:vAlign w:val="center"/>
          </w:tcPr>
          <w:p w:rsidR="00BE0398" w:rsidRDefault="00BE0398" w:rsidP="00A93771">
            <w:pPr>
              <w:spacing w:before="60" w:after="60"/>
              <w:rPr>
                <w:sz w:val="18"/>
              </w:rPr>
            </w:pPr>
          </w:p>
        </w:tc>
        <w:tc>
          <w:tcPr>
            <w:tcW w:w="1980" w:type="dxa"/>
          </w:tcPr>
          <w:p w:rsidR="00BE0398" w:rsidRDefault="00BE0398" w:rsidP="00A93771">
            <w:pPr>
              <w:pStyle w:val="Table-Text"/>
              <w:rPr>
                <w:color w:val="000000"/>
                <w:sz w:val="18"/>
              </w:rPr>
            </w:pPr>
          </w:p>
        </w:tc>
      </w:tr>
    </w:tbl>
    <w:p w:rsidR="00BE0398" w:rsidRDefault="00BE0398" w:rsidP="00BE0398">
      <w:pPr>
        <w:rPr>
          <w:b/>
          <w:i/>
          <w:sz w:val="36"/>
        </w:rPr>
      </w:pPr>
    </w:p>
    <w:p w:rsidR="00BE0398" w:rsidRDefault="00BE0398" w:rsidP="00BE0398">
      <w:pPr>
        <w:rPr>
          <w:b/>
          <w:i/>
          <w:sz w:val="36"/>
        </w:rPr>
      </w:pPr>
      <w:r>
        <w:rPr>
          <w:b/>
          <w:i/>
          <w:sz w:val="36"/>
        </w:rPr>
        <w:br w:type="page"/>
      </w:r>
    </w:p>
    <w:p w:rsidR="00BE0398" w:rsidRDefault="00BE0398" w:rsidP="00BE0398">
      <w:pPr>
        <w:pStyle w:val="Heading1"/>
      </w:pPr>
      <w:bookmarkStart w:id="1" w:name="_Toc499831191"/>
      <w:r>
        <w:lastRenderedPageBreak/>
        <w:t>Purpose</w:t>
      </w:r>
      <w:bookmarkEnd w:id="1"/>
    </w:p>
    <w:p w:rsidR="00BE0398" w:rsidRDefault="00BE0398" w:rsidP="00BE0398">
      <w:r w:rsidRPr="008353B1">
        <w:t xml:space="preserve">The purpose of this document is to provide a complete guide for </w:t>
      </w:r>
      <w:r w:rsidR="007B6125">
        <w:t xml:space="preserve">the installation </w:t>
      </w:r>
      <w:r w:rsidR="00436D90">
        <w:t xml:space="preserve">of </w:t>
      </w:r>
      <w:proofErr w:type="spellStart"/>
      <w:r w:rsidR="00436D90">
        <w:t>OpenVPN</w:t>
      </w:r>
      <w:proofErr w:type="spellEnd"/>
      <w:r w:rsidR="00436D90">
        <w:t xml:space="preserve"> client and connecting it with t</w:t>
      </w:r>
      <w:r w:rsidR="007B6125">
        <w:t>he main server.</w:t>
      </w:r>
    </w:p>
    <w:p w:rsidR="00436D90" w:rsidRPr="008353B1" w:rsidRDefault="00436D90" w:rsidP="00BE0398"/>
    <w:p w:rsidR="00BE0398" w:rsidRDefault="00BE0398" w:rsidP="00BE0398">
      <w:pPr>
        <w:pStyle w:val="Heading1"/>
      </w:pPr>
      <w:bookmarkStart w:id="2" w:name="_Toc499831192"/>
      <w:r>
        <w:t>Client Machine Setup</w:t>
      </w:r>
      <w:bookmarkEnd w:id="2"/>
    </w:p>
    <w:p w:rsidR="00BE0398" w:rsidRDefault="00BE0398" w:rsidP="00BE0398">
      <w:pPr>
        <w:pStyle w:val="Heading2"/>
      </w:pPr>
      <w:bookmarkStart w:id="3" w:name="_Toc499831193"/>
      <w:r>
        <w:t xml:space="preserve">Download </w:t>
      </w:r>
      <w:proofErr w:type="spellStart"/>
      <w:r>
        <w:t>OpenVPN</w:t>
      </w:r>
      <w:proofErr w:type="spellEnd"/>
      <w:r>
        <w:t xml:space="preserve"> client</w:t>
      </w:r>
      <w:bookmarkEnd w:id="3"/>
      <w:r>
        <w:t xml:space="preserve"> </w:t>
      </w:r>
    </w:p>
    <w:p w:rsidR="00BE0398" w:rsidRDefault="00BE0398" w:rsidP="00BE0398">
      <w:r>
        <w:t xml:space="preserve">Download </w:t>
      </w:r>
      <w:proofErr w:type="spellStart"/>
      <w:r>
        <w:t>OpenVPN</w:t>
      </w:r>
      <w:proofErr w:type="spellEnd"/>
      <w:r>
        <w:t xml:space="preserve"> client on the machine that needs to be connected to VPN from the link</w:t>
      </w:r>
      <w:r w:rsidR="006F253D">
        <w:t xml:space="preserve"> below.</w:t>
      </w:r>
    </w:p>
    <w:p w:rsidR="00BE0398" w:rsidRDefault="00BE0398" w:rsidP="00BE0398">
      <w:r>
        <w:t xml:space="preserve">Link: </w:t>
      </w:r>
      <w:hyperlink r:id="rId8" w:history="1">
        <w:r w:rsidRPr="000C7963">
          <w:rPr>
            <w:rStyle w:val="Hyperlink"/>
          </w:rPr>
          <w:t>http://swupdate.openvpn.org/community/releases/openvpn-install-2.3.18-I002-x86_64.exe</w:t>
        </w:r>
      </w:hyperlink>
    </w:p>
    <w:p w:rsidR="00BE0398" w:rsidRDefault="00BE0398" w:rsidP="00BE0398">
      <w:pPr>
        <w:pStyle w:val="Heading2"/>
      </w:pPr>
      <w:bookmarkStart w:id="4" w:name="_Toc499831194"/>
      <w:r w:rsidRPr="007D1283">
        <w:t xml:space="preserve">Install </w:t>
      </w:r>
      <w:proofErr w:type="spellStart"/>
      <w:r>
        <w:t>Open</w:t>
      </w:r>
      <w:bookmarkStart w:id="5" w:name="_GoBack"/>
      <w:bookmarkEnd w:id="5"/>
      <w:r>
        <w:t>VPN</w:t>
      </w:r>
      <w:proofErr w:type="spellEnd"/>
      <w:r>
        <w:t xml:space="preserve"> client</w:t>
      </w:r>
      <w:bookmarkEnd w:id="4"/>
    </w:p>
    <w:p w:rsidR="007F0248" w:rsidRDefault="00BE0398" w:rsidP="007F0248">
      <w:pPr>
        <w:pStyle w:val="ListParagraph"/>
        <w:numPr>
          <w:ilvl w:val="0"/>
          <w:numId w:val="7"/>
        </w:numPr>
      </w:pPr>
      <w:r>
        <w:t>Run the exe downloaded in the earlier step with the administrator privileges</w:t>
      </w:r>
    </w:p>
    <w:p w:rsidR="007F0248" w:rsidRDefault="007F0248" w:rsidP="007F0248">
      <w:pPr>
        <w:pStyle w:val="ListParagraph"/>
        <w:numPr>
          <w:ilvl w:val="0"/>
          <w:numId w:val="7"/>
        </w:numPr>
      </w:pPr>
      <w:r>
        <w:t xml:space="preserve">Keep the default component selection and </w:t>
      </w:r>
      <w:r w:rsidR="00E67447">
        <w:t>move on</w:t>
      </w:r>
    </w:p>
    <w:p w:rsidR="00E67447" w:rsidRDefault="007F0248" w:rsidP="007F0248">
      <w:pPr>
        <w:ind w:left="360"/>
      </w:pPr>
      <w:r>
        <w:rPr>
          <w:noProof/>
        </w:rPr>
        <w:drawing>
          <wp:inline distT="0" distB="0" distL="0" distR="0" wp14:anchorId="5B5A2214" wp14:editId="2BDA34AE">
            <wp:extent cx="48863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819525"/>
                    </a:xfrm>
                    <a:prstGeom prst="rect">
                      <a:avLst/>
                    </a:prstGeom>
                  </pic:spPr>
                </pic:pic>
              </a:graphicData>
            </a:graphic>
          </wp:inline>
        </w:drawing>
      </w:r>
    </w:p>
    <w:p w:rsidR="00E67447" w:rsidRDefault="00E67447">
      <w:r>
        <w:br w:type="page"/>
      </w:r>
    </w:p>
    <w:p w:rsidR="00D72557" w:rsidRDefault="007F0248" w:rsidP="00F40BC3">
      <w:pPr>
        <w:pStyle w:val="ListParagraph"/>
        <w:numPr>
          <w:ilvl w:val="0"/>
          <w:numId w:val="9"/>
        </w:numPr>
      </w:pPr>
      <w:r>
        <w:lastRenderedPageBreak/>
        <w:t xml:space="preserve">It would probably prompt you to agree with the installation of TAP in addition to </w:t>
      </w:r>
      <w:proofErr w:type="spellStart"/>
      <w:r>
        <w:t>OpenVPN</w:t>
      </w:r>
      <w:proofErr w:type="spellEnd"/>
      <w:r>
        <w:t xml:space="preserve"> client. Select “Install”.</w:t>
      </w:r>
    </w:p>
    <w:p w:rsidR="00E67447" w:rsidRDefault="00E67447" w:rsidP="00E67447">
      <w:pPr>
        <w:pStyle w:val="ListParagraph"/>
      </w:pPr>
    </w:p>
    <w:p w:rsidR="00E67447" w:rsidRDefault="00D72557" w:rsidP="00BE0398">
      <w:r>
        <w:rPr>
          <w:noProof/>
        </w:rPr>
        <w:drawing>
          <wp:inline distT="0" distB="0" distL="0" distR="0">
            <wp:extent cx="5586773" cy="397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997" cy="3972084"/>
                    </a:xfrm>
                    <a:prstGeom prst="rect">
                      <a:avLst/>
                    </a:prstGeom>
                    <a:noFill/>
                    <a:ln>
                      <a:noFill/>
                    </a:ln>
                  </pic:spPr>
                </pic:pic>
              </a:graphicData>
            </a:graphic>
          </wp:inline>
        </w:drawing>
      </w:r>
    </w:p>
    <w:p w:rsidR="00E67447" w:rsidRDefault="00E67447">
      <w:r>
        <w:br w:type="page"/>
      </w:r>
    </w:p>
    <w:p w:rsidR="007F0248" w:rsidRDefault="007F0248" w:rsidP="007F0248">
      <w:pPr>
        <w:pStyle w:val="ListParagraph"/>
        <w:numPr>
          <w:ilvl w:val="0"/>
          <w:numId w:val="9"/>
        </w:numPr>
      </w:pPr>
      <w:r>
        <w:lastRenderedPageBreak/>
        <w:t>Keep going until you get this</w:t>
      </w:r>
    </w:p>
    <w:p w:rsidR="00E67447" w:rsidRDefault="00E67447" w:rsidP="00E67447">
      <w:pPr>
        <w:pStyle w:val="ListParagraph"/>
      </w:pPr>
    </w:p>
    <w:p w:rsidR="007F0248" w:rsidRDefault="007F0248" w:rsidP="007F0248">
      <w:pPr>
        <w:pStyle w:val="ListParagraph"/>
      </w:pPr>
      <w:r>
        <w:rPr>
          <w:noProof/>
        </w:rPr>
        <w:drawing>
          <wp:inline distT="0" distB="0" distL="0" distR="0" wp14:anchorId="38E3CE17" wp14:editId="73D8409F">
            <wp:extent cx="4371975" cy="34108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3410821"/>
                    </a:xfrm>
                    <a:prstGeom prst="rect">
                      <a:avLst/>
                    </a:prstGeom>
                  </pic:spPr>
                </pic:pic>
              </a:graphicData>
            </a:graphic>
          </wp:inline>
        </w:drawing>
      </w:r>
    </w:p>
    <w:p w:rsidR="007F0248" w:rsidRDefault="007F0248" w:rsidP="007F0248">
      <w:pPr>
        <w:pStyle w:val="ListParagraph"/>
      </w:pPr>
    </w:p>
    <w:p w:rsidR="00D620AE" w:rsidRDefault="007F0248" w:rsidP="00D620AE">
      <w:pPr>
        <w:ind w:firstLine="360"/>
      </w:pPr>
      <w:r>
        <w:t xml:space="preserve">Don’t check “Start </w:t>
      </w:r>
      <w:proofErr w:type="spellStart"/>
      <w:r>
        <w:t>OpenVPN</w:t>
      </w:r>
      <w:proofErr w:type="spellEnd"/>
      <w:r>
        <w:t xml:space="preserve"> GUI” check box and click Finish.</w:t>
      </w:r>
    </w:p>
    <w:p w:rsidR="00AB4C4C" w:rsidRDefault="00D620AE" w:rsidP="00AB4C4C">
      <w:pPr>
        <w:pStyle w:val="ListParagraph"/>
        <w:numPr>
          <w:ilvl w:val="0"/>
          <w:numId w:val="9"/>
        </w:numPr>
      </w:pPr>
      <w:r>
        <w:t>Make sure you have</w:t>
      </w:r>
      <w:r w:rsidR="007F0248">
        <w:t xml:space="preserve"> </w:t>
      </w:r>
      <w:r w:rsidR="00AB4C4C">
        <w:t>azure.</w:t>
      </w:r>
      <w:r w:rsidR="007F0248">
        <w:t xml:space="preserve">zip file </w:t>
      </w:r>
      <w:r w:rsidR="00AB4C4C">
        <w:t xml:space="preserve">containing four files </w:t>
      </w:r>
      <w:r>
        <w:t xml:space="preserve">from </w:t>
      </w:r>
      <w:proofErr w:type="spellStart"/>
      <w:r>
        <w:t>CloudOps</w:t>
      </w:r>
      <w:proofErr w:type="spellEnd"/>
      <w:r>
        <w:t xml:space="preserve"> team</w:t>
      </w:r>
    </w:p>
    <w:p w:rsidR="00D620AE" w:rsidRDefault="00AB4C4C" w:rsidP="00AB4C4C">
      <w:pPr>
        <w:pStyle w:val="ListParagraph"/>
        <w:numPr>
          <w:ilvl w:val="0"/>
          <w:numId w:val="9"/>
        </w:numPr>
      </w:pPr>
      <w:r>
        <w:t>Unzip th</w:t>
      </w:r>
      <w:r w:rsidR="00CF7229">
        <w:t>e file azure.zip</w:t>
      </w:r>
      <w:r>
        <w:t xml:space="preserve"> and copy </w:t>
      </w:r>
      <w:r w:rsidR="00CF7229">
        <w:t>“</w:t>
      </w:r>
      <w:r>
        <w:t>azure</w:t>
      </w:r>
      <w:r w:rsidR="00CF7229">
        <w:t>”</w:t>
      </w:r>
      <w:r>
        <w:t xml:space="preserve"> folder in </w:t>
      </w:r>
      <w:r w:rsidR="00CF7229">
        <w:t>“</w:t>
      </w:r>
      <w:r w:rsidRPr="00AB4C4C">
        <w:t>C:\Program Files\</w:t>
      </w:r>
      <w:proofErr w:type="spellStart"/>
      <w:r w:rsidRPr="00AB4C4C">
        <w:t>OpenVPN</w:t>
      </w:r>
      <w:proofErr w:type="spellEnd"/>
      <w:r w:rsidRPr="00AB4C4C">
        <w:t>\</w:t>
      </w:r>
      <w:proofErr w:type="spellStart"/>
      <w:r w:rsidRPr="00AB4C4C">
        <w:t>config</w:t>
      </w:r>
      <w:proofErr w:type="spellEnd"/>
      <w:r>
        <w:t>” directory</w:t>
      </w:r>
      <w:r w:rsidR="006430A7">
        <w:t>.</w:t>
      </w:r>
      <w:r w:rsidR="00D620AE">
        <w:t xml:space="preserve"> It would probably require administrative privileges</w:t>
      </w:r>
    </w:p>
    <w:p w:rsidR="00D620AE" w:rsidRDefault="00D620AE">
      <w:r>
        <w:br w:type="page"/>
      </w:r>
    </w:p>
    <w:p w:rsidR="006430A7" w:rsidRDefault="006430A7" w:rsidP="00AB4C4C">
      <w:pPr>
        <w:pStyle w:val="ListParagraph"/>
        <w:numPr>
          <w:ilvl w:val="0"/>
          <w:numId w:val="9"/>
        </w:numPr>
      </w:pPr>
      <w:r>
        <w:lastRenderedPageBreak/>
        <w:t xml:space="preserve">Extract the files may be on Desktop and then copy the whole folder due to permissions issue. If you try to extract the zip file inside </w:t>
      </w:r>
      <w:r w:rsidR="00D620AE">
        <w:t xml:space="preserve">or directly to </w:t>
      </w:r>
      <w:r>
        <w:t>the “</w:t>
      </w:r>
      <w:r w:rsidRPr="00AB4C4C">
        <w:t>C:\Program Files\</w:t>
      </w:r>
      <w:proofErr w:type="spellStart"/>
      <w:r w:rsidRPr="00AB4C4C">
        <w:t>OpenVPN</w:t>
      </w:r>
      <w:proofErr w:type="spellEnd"/>
      <w:r w:rsidRPr="00AB4C4C">
        <w:t>\</w:t>
      </w:r>
      <w:proofErr w:type="spellStart"/>
      <w:r w:rsidRPr="00AB4C4C">
        <w:t>config</w:t>
      </w:r>
      <w:proofErr w:type="spellEnd"/>
      <w:r>
        <w:t xml:space="preserve">” </w:t>
      </w:r>
      <w:r w:rsidR="00D620AE">
        <w:t>directory,</w:t>
      </w:r>
      <w:r>
        <w:t xml:space="preserve"> then it </w:t>
      </w:r>
      <w:r w:rsidR="00D620AE">
        <w:t>might</w:t>
      </w:r>
      <w:r>
        <w:t xml:space="preserve"> give you an error.</w:t>
      </w:r>
    </w:p>
    <w:p w:rsidR="00D620AE" w:rsidRDefault="00D620AE" w:rsidP="00D620AE">
      <w:pPr>
        <w:pStyle w:val="ListParagraph"/>
      </w:pPr>
    </w:p>
    <w:p w:rsidR="006430A7" w:rsidRDefault="006430A7" w:rsidP="006430A7">
      <w:r>
        <w:rPr>
          <w:noProof/>
        </w:rPr>
        <w:drawing>
          <wp:inline distT="0" distB="0" distL="0" distR="0" wp14:anchorId="3CC2410B" wp14:editId="2C596E4E">
            <wp:extent cx="5943600" cy="2392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2680"/>
                    </a:xfrm>
                    <a:prstGeom prst="rect">
                      <a:avLst/>
                    </a:prstGeom>
                  </pic:spPr>
                </pic:pic>
              </a:graphicData>
            </a:graphic>
          </wp:inline>
        </w:drawing>
      </w:r>
    </w:p>
    <w:p w:rsidR="00D620AE" w:rsidRDefault="00D620AE" w:rsidP="006430A7"/>
    <w:p w:rsidR="00AB4C4C" w:rsidRDefault="00CF7229" w:rsidP="00CF7229">
      <w:pPr>
        <w:pStyle w:val="ListParagraph"/>
        <w:numPr>
          <w:ilvl w:val="0"/>
          <w:numId w:val="9"/>
        </w:numPr>
      </w:pPr>
      <w:r>
        <w:t>Verify that you have four files in “</w:t>
      </w:r>
      <w:r w:rsidRPr="00AB4C4C">
        <w:t>C:\Program Files\</w:t>
      </w:r>
      <w:proofErr w:type="spellStart"/>
      <w:r w:rsidRPr="00AB4C4C">
        <w:t>OpenVPN</w:t>
      </w:r>
      <w:proofErr w:type="spellEnd"/>
      <w:r w:rsidRPr="00AB4C4C">
        <w:t>\</w:t>
      </w:r>
      <w:proofErr w:type="spellStart"/>
      <w:r w:rsidRPr="00AB4C4C">
        <w:t>config</w:t>
      </w:r>
      <w:proofErr w:type="spellEnd"/>
      <w:r>
        <w:t xml:space="preserve">\azure” directory. </w:t>
      </w:r>
    </w:p>
    <w:p w:rsidR="00D620AE" w:rsidRDefault="00D620AE" w:rsidP="00D620AE">
      <w:pPr>
        <w:pStyle w:val="ListParagraph"/>
      </w:pPr>
    </w:p>
    <w:p w:rsidR="00CF7229" w:rsidRDefault="00CF7229" w:rsidP="00CF7229">
      <w:r>
        <w:rPr>
          <w:noProof/>
        </w:rPr>
        <w:drawing>
          <wp:inline distT="0" distB="0" distL="0" distR="0" wp14:anchorId="4A53D157" wp14:editId="321D341D">
            <wp:extent cx="5943600" cy="2183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3130"/>
                    </a:xfrm>
                    <a:prstGeom prst="rect">
                      <a:avLst/>
                    </a:prstGeom>
                  </pic:spPr>
                </pic:pic>
              </a:graphicData>
            </a:graphic>
          </wp:inline>
        </w:drawing>
      </w:r>
    </w:p>
    <w:p w:rsidR="00D620AE" w:rsidRDefault="00D620AE">
      <w:r>
        <w:br w:type="page"/>
      </w:r>
    </w:p>
    <w:p w:rsidR="006430A7" w:rsidRDefault="006430A7" w:rsidP="006430A7">
      <w:pPr>
        <w:pStyle w:val="ListParagraph"/>
        <w:numPr>
          <w:ilvl w:val="0"/>
          <w:numId w:val="9"/>
        </w:numPr>
      </w:pPr>
      <w:r>
        <w:lastRenderedPageBreak/>
        <w:t xml:space="preserve">Once you have these files in place then start </w:t>
      </w:r>
      <w:proofErr w:type="spellStart"/>
      <w:r>
        <w:t>OpenVPN</w:t>
      </w:r>
      <w:proofErr w:type="spellEnd"/>
      <w:r>
        <w:t xml:space="preserve"> from your desktop shortcut with administrative privileges.</w:t>
      </w:r>
    </w:p>
    <w:p w:rsidR="006430A7" w:rsidRDefault="006430A7" w:rsidP="006430A7">
      <w:pPr>
        <w:pStyle w:val="ListParagraph"/>
        <w:numPr>
          <w:ilvl w:val="0"/>
          <w:numId w:val="9"/>
        </w:numPr>
      </w:pPr>
      <w:r>
        <w:t>You will see an icon on the taskbar, right click on that icon and select connect.</w:t>
      </w:r>
    </w:p>
    <w:p w:rsidR="006430A7" w:rsidRDefault="00645693" w:rsidP="00645693">
      <w:pPr>
        <w:pStyle w:val="ListParagraph"/>
        <w:ind w:left="1440"/>
      </w:pPr>
      <w:r>
        <w:rPr>
          <w:noProof/>
        </w:rPr>
        <w:drawing>
          <wp:inline distT="0" distB="0" distL="0" distR="0">
            <wp:extent cx="36957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238375"/>
                    </a:xfrm>
                    <a:prstGeom prst="rect">
                      <a:avLst/>
                    </a:prstGeom>
                    <a:noFill/>
                    <a:ln>
                      <a:noFill/>
                    </a:ln>
                  </pic:spPr>
                </pic:pic>
              </a:graphicData>
            </a:graphic>
          </wp:inline>
        </w:drawing>
      </w:r>
    </w:p>
    <w:p w:rsidR="00D620AE" w:rsidRDefault="00D620AE" w:rsidP="00D620AE"/>
    <w:p w:rsidR="00645693" w:rsidRDefault="00645693" w:rsidP="00645693"/>
    <w:p w:rsidR="00645693" w:rsidRDefault="00645693" w:rsidP="00645693"/>
    <w:p w:rsidR="00CF7229" w:rsidRDefault="00CF7229" w:rsidP="00CF7229">
      <w:pPr>
        <w:pStyle w:val="ListParagraph"/>
      </w:pPr>
    </w:p>
    <w:p w:rsidR="00AB4C4C" w:rsidRDefault="00AB4C4C" w:rsidP="00AB4C4C">
      <w:pPr>
        <w:pStyle w:val="ListParagraph"/>
      </w:pPr>
    </w:p>
    <w:p w:rsidR="007F0248" w:rsidRDefault="007F0248" w:rsidP="007F0248">
      <w:pPr>
        <w:pStyle w:val="ListParagraph"/>
      </w:pPr>
    </w:p>
    <w:p w:rsidR="007F0248" w:rsidRPr="00BE0398" w:rsidRDefault="007F0248" w:rsidP="007F0248">
      <w:pPr>
        <w:pStyle w:val="ListParagraph"/>
      </w:pPr>
    </w:p>
    <w:sectPr w:rsidR="007F0248" w:rsidRPr="00BE039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325" w:rsidRDefault="009C4325">
      <w:pPr>
        <w:spacing w:after="0" w:line="240" w:lineRule="auto"/>
      </w:pPr>
      <w:r>
        <w:separator/>
      </w:r>
    </w:p>
  </w:endnote>
  <w:endnote w:type="continuationSeparator" w:id="0">
    <w:p w:rsidR="009C4325" w:rsidRDefault="009C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869" w:rsidRDefault="00D620AE">
    <w:pPr>
      <w:pStyle w:val="Footer"/>
    </w:pPr>
    <w:r w:rsidRPr="008C0538">
      <w:rPr>
        <w:noProof/>
      </w:rPr>
      <mc:AlternateContent>
        <mc:Choice Requires="wps">
          <w:drawing>
            <wp:anchor distT="0" distB="0" distL="114300" distR="114300" simplePos="0" relativeHeight="251660288" behindDoc="0" locked="0" layoutInCell="1" allowOverlap="1" wp14:anchorId="7C1BFF9B" wp14:editId="5929E288">
              <wp:simplePos x="0" y="0"/>
              <wp:positionH relativeFrom="margin">
                <wp:posOffset>-2124075</wp:posOffset>
              </wp:positionH>
              <wp:positionV relativeFrom="paragraph">
                <wp:posOffset>-635</wp:posOffset>
              </wp:positionV>
              <wp:extent cx="102870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0287000" cy="609600"/>
                      </a:xfrm>
                      <a:prstGeom prst="rect">
                        <a:avLst/>
                      </a:prstGeom>
                      <a:solidFill>
                        <a:schemeClr val="bg2">
                          <a:shade val="100000"/>
                          <a:satMod val="1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7FB1" w:rsidRPr="008C0538" w:rsidRDefault="00D620AE" w:rsidP="00FB7FB1">
                          <w:pPr>
                            <w:jc w:val="center"/>
                            <w:rPr>
                              <w:color w:val="595959" w:themeColor="text1" w:themeTint="A6"/>
                            </w:rPr>
                          </w:pPr>
                          <w:r w:rsidRPr="008C0538">
                            <w:rPr>
                              <w:color w:val="595959" w:themeColor="text1" w:themeTint="A6"/>
                            </w:rPr>
                            <w:t xml:space="preserve">© </w:t>
                          </w:r>
                          <w:proofErr w:type="spellStart"/>
                          <w:r w:rsidRPr="008C0538">
                            <w:rPr>
                              <w:color w:val="595959" w:themeColor="text1" w:themeTint="A6"/>
                            </w:rPr>
                            <w:t>Techlogix</w:t>
                          </w:r>
                          <w:proofErr w:type="spellEnd"/>
                          <w:r w:rsidRPr="008C0538">
                            <w:rPr>
                              <w:color w:val="595959" w:themeColor="text1" w:themeTint="A6"/>
                            </w:rPr>
                            <w:t>, Inc. All Rights Reserved</w:t>
                          </w:r>
                        </w:p>
                        <w:p w:rsidR="00FB7FB1" w:rsidRPr="008C0538" w:rsidRDefault="009C4325" w:rsidP="00FB7FB1">
                          <w:pPr>
                            <w:jc w:val="center"/>
                            <w:rPr>
                              <w:color w:val="595959" w:themeColor="text1" w:themeTint="A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1BFF9B" id="Rectangle 13" o:spid="_x0000_s1026" style="position:absolute;margin-left:-167.25pt;margin-top:-.05pt;width:810pt;height: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" fillcolor="#e7e6e6 [3214]" stroked="f" strokeweight="1pt">
              <v:textbox>
                <w:txbxContent>
                  <w:p w:rsidR="00FB7FB1" w:rsidRPr="008C0538" w:rsidRDefault="00D620AE" w:rsidP="00FB7FB1">
                    <w:pPr>
                      <w:jc w:val="center"/>
                      <w:rPr>
                        <w:color w:val="595959" w:themeColor="text1" w:themeTint="A6"/>
                      </w:rPr>
                    </w:pPr>
                    <w:r w:rsidRPr="008C0538">
                      <w:rPr>
                        <w:color w:val="595959" w:themeColor="text1" w:themeTint="A6"/>
                      </w:rPr>
                      <w:t>© Techlogix, Inc. All Rights Reserved</w:t>
                    </w:r>
                  </w:p>
                  <w:p w:rsidR="00FB7FB1" w:rsidRPr="008C0538" w:rsidRDefault="00D620AE" w:rsidP="00FB7FB1">
                    <w:pPr>
                      <w:jc w:val="center"/>
                      <w:rPr>
                        <w:color w:val="595959" w:themeColor="text1" w:themeTint="A6"/>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325" w:rsidRDefault="009C4325">
      <w:pPr>
        <w:spacing w:after="0" w:line="240" w:lineRule="auto"/>
      </w:pPr>
      <w:r>
        <w:separator/>
      </w:r>
    </w:p>
  </w:footnote>
  <w:footnote w:type="continuationSeparator" w:id="0">
    <w:p w:rsidR="009C4325" w:rsidRDefault="009C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869" w:rsidRDefault="00D620AE" w:rsidP="001A0869">
    <w:pPr>
      <w:pStyle w:val="Header"/>
      <w:ind w:left="-540"/>
    </w:pPr>
    <w:r>
      <w:rPr>
        <w:noProof/>
      </w:rPr>
      <w:drawing>
        <wp:anchor distT="0" distB="0" distL="114300" distR="114300" simplePos="0" relativeHeight="251659264" behindDoc="0" locked="0" layoutInCell="1" allowOverlap="1" wp14:anchorId="0A6D3790" wp14:editId="1AF93F1F">
          <wp:simplePos x="0" y="0"/>
          <wp:positionH relativeFrom="column">
            <wp:posOffset>5476875</wp:posOffset>
          </wp:positionH>
          <wp:positionV relativeFrom="paragraph">
            <wp:posOffset>11430</wp:posOffset>
          </wp:positionV>
          <wp:extent cx="1365885" cy="639581"/>
          <wp:effectExtent l="0" t="0" r="571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Ops.png"/>
                  <pic:cNvPicPr/>
                </pic:nvPicPr>
                <pic:blipFill>
                  <a:blip r:embed="rId1">
                    <a:extLst>
                      <a:ext uri="{28A0092B-C50C-407E-A947-70E740481C1C}">
                        <a14:useLocalDpi xmlns:a14="http://schemas.microsoft.com/office/drawing/2010/main" val="0"/>
                      </a:ext>
                    </a:extLst>
                  </a:blip>
                  <a:stretch>
                    <a:fillRect/>
                  </a:stretch>
                </pic:blipFill>
                <pic:spPr>
                  <a:xfrm>
                    <a:off x="0" y="0"/>
                    <a:ext cx="1365885" cy="639581"/>
                  </a:xfrm>
                  <a:prstGeom prst="rect">
                    <a:avLst/>
                  </a:prstGeom>
                </pic:spPr>
              </pic:pic>
            </a:graphicData>
          </a:graphic>
          <wp14:sizeRelH relativeFrom="margin">
            <wp14:pctWidth>0</wp14:pctWidth>
          </wp14:sizeRelH>
          <wp14:sizeRelV relativeFrom="margin">
            <wp14:pctHeight>0</wp14:pctHeight>
          </wp14:sizeRelV>
        </wp:anchor>
      </w:drawing>
    </w:r>
    <w:r w:rsidRPr="008C0538">
      <w:rPr>
        <w:noProof/>
      </w:rPr>
      <w:drawing>
        <wp:inline distT="0" distB="0" distL="0" distR="0" wp14:anchorId="66F73764" wp14:editId="3514DAD5">
          <wp:extent cx="2047875" cy="489709"/>
          <wp:effectExtent l="0" t="0" r="0" b="5715"/>
          <wp:docPr id="24" name="Picture 24" descr="D:\Techlogix Projects\__ Tech LOGO\TechlogixLogo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Techlogix Projects\__ Tech LOGO\TechlogixLogo_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5341" cy="498668"/>
                  </a:xfrm>
                  <a:prstGeom prst="rect">
                    <a:avLst/>
                  </a:prstGeom>
                  <a:noFill/>
                  <a:extLst/>
                </pic:spPr>
              </pic:pic>
            </a:graphicData>
          </a:graphic>
        </wp:inline>
      </w:drawing>
    </w:r>
  </w:p>
  <w:p w:rsidR="001A0869" w:rsidRDefault="009C4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7ED"/>
    <w:multiLevelType w:val="hybridMultilevel"/>
    <w:tmpl w:val="94142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F1D40"/>
    <w:multiLevelType w:val="hybridMultilevel"/>
    <w:tmpl w:val="97B69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6C31"/>
    <w:multiLevelType w:val="hybridMultilevel"/>
    <w:tmpl w:val="9F8E9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60710"/>
    <w:multiLevelType w:val="hybridMultilevel"/>
    <w:tmpl w:val="5B54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45385"/>
    <w:multiLevelType w:val="hybridMultilevel"/>
    <w:tmpl w:val="CC0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C71C9"/>
    <w:multiLevelType w:val="hybridMultilevel"/>
    <w:tmpl w:val="0AE6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657A1"/>
    <w:multiLevelType w:val="hybridMultilevel"/>
    <w:tmpl w:val="DDDA8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B25B8"/>
    <w:multiLevelType w:val="hybridMultilevel"/>
    <w:tmpl w:val="8BE6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F362F"/>
    <w:multiLevelType w:val="hybridMultilevel"/>
    <w:tmpl w:val="993AC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2"/>
  </w:num>
  <w:num w:numId="6">
    <w:abstractNumId w:val="3"/>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42"/>
    <w:rsid w:val="00121E42"/>
    <w:rsid w:val="001C3692"/>
    <w:rsid w:val="004363A7"/>
    <w:rsid w:val="00436D90"/>
    <w:rsid w:val="006430A7"/>
    <w:rsid w:val="00645693"/>
    <w:rsid w:val="0067142B"/>
    <w:rsid w:val="006F253D"/>
    <w:rsid w:val="007B6125"/>
    <w:rsid w:val="007F0248"/>
    <w:rsid w:val="009C4325"/>
    <w:rsid w:val="00AB4C4C"/>
    <w:rsid w:val="00B1240D"/>
    <w:rsid w:val="00BE0398"/>
    <w:rsid w:val="00C06CAC"/>
    <w:rsid w:val="00CF7229"/>
    <w:rsid w:val="00D620AE"/>
    <w:rsid w:val="00D72557"/>
    <w:rsid w:val="00E6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9DFC"/>
  <w15:chartTrackingRefBased/>
  <w15:docId w15:val="{87C51BFB-FD7A-4826-85EC-8CC12E0B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398"/>
  </w:style>
  <w:style w:type="paragraph" w:styleId="Heading1">
    <w:name w:val="heading 1"/>
    <w:basedOn w:val="Normal"/>
    <w:next w:val="Normal"/>
    <w:link w:val="Heading1Char"/>
    <w:uiPriority w:val="9"/>
    <w:qFormat/>
    <w:rsid w:val="00BE0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03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E0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398"/>
  </w:style>
  <w:style w:type="paragraph" w:styleId="Footer">
    <w:name w:val="footer"/>
    <w:basedOn w:val="Normal"/>
    <w:link w:val="FooterChar"/>
    <w:uiPriority w:val="99"/>
    <w:unhideWhenUsed/>
    <w:rsid w:val="00BE0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398"/>
  </w:style>
  <w:style w:type="character" w:styleId="BookTitle">
    <w:name w:val="Book Title"/>
    <w:basedOn w:val="DefaultParagraphFont"/>
    <w:uiPriority w:val="33"/>
    <w:qFormat/>
    <w:rsid w:val="00BE0398"/>
    <w:rPr>
      <w:b/>
      <w:bCs/>
      <w:i/>
      <w:iCs/>
      <w:spacing w:val="5"/>
    </w:rPr>
  </w:style>
  <w:style w:type="paragraph" w:styleId="TOCHeading">
    <w:name w:val="TOC Heading"/>
    <w:basedOn w:val="Heading1"/>
    <w:next w:val="Normal"/>
    <w:uiPriority w:val="39"/>
    <w:unhideWhenUsed/>
    <w:qFormat/>
    <w:rsid w:val="00BE0398"/>
    <w:pPr>
      <w:outlineLvl w:val="9"/>
    </w:pPr>
  </w:style>
  <w:style w:type="paragraph" w:styleId="TOC1">
    <w:name w:val="toc 1"/>
    <w:basedOn w:val="Normal"/>
    <w:next w:val="Normal"/>
    <w:autoRedefine/>
    <w:uiPriority w:val="39"/>
    <w:unhideWhenUsed/>
    <w:rsid w:val="00BE0398"/>
    <w:pPr>
      <w:spacing w:after="100"/>
    </w:pPr>
  </w:style>
  <w:style w:type="character" w:styleId="Hyperlink">
    <w:name w:val="Hyperlink"/>
    <w:basedOn w:val="DefaultParagraphFont"/>
    <w:uiPriority w:val="99"/>
    <w:unhideWhenUsed/>
    <w:rsid w:val="00BE0398"/>
    <w:rPr>
      <w:color w:val="0563C1" w:themeColor="hyperlink"/>
      <w:u w:val="single"/>
    </w:rPr>
  </w:style>
  <w:style w:type="paragraph" w:styleId="ListParagraph">
    <w:name w:val="List Paragraph"/>
    <w:basedOn w:val="Normal"/>
    <w:uiPriority w:val="34"/>
    <w:qFormat/>
    <w:rsid w:val="00BE0398"/>
    <w:pPr>
      <w:ind w:left="720"/>
      <w:contextualSpacing/>
    </w:pPr>
  </w:style>
  <w:style w:type="paragraph" w:customStyle="1" w:styleId="Comment">
    <w:name w:val="Comment"/>
    <w:basedOn w:val="Normal"/>
    <w:autoRedefine/>
    <w:rsid w:val="00BE0398"/>
    <w:pPr>
      <w:spacing w:after="120" w:line="240" w:lineRule="auto"/>
      <w:jc w:val="both"/>
    </w:pPr>
    <w:rPr>
      <w:rFonts w:ascii="Times New Roman" w:eastAsia="Times New Roman" w:hAnsi="Times New Roman" w:cs="Times New Roman"/>
      <w:i/>
      <w:color w:val="000080"/>
      <w:sz w:val="18"/>
      <w:szCs w:val="20"/>
    </w:rPr>
  </w:style>
  <w:style w:type="paragraph" w:customStyle="1" w:styleId="Heading1-FormatOnly">
    <w:name w:val="Heading 1 - Format Only"/>
    <w:basedOn w:val="Heading1"/>
    <w:autoRedefine/>
    <w:rsid w:val="00BE0398"/>
    <w:pPr>
      <w:keepNext w:val="0"/>
      <w:keepLines w:val="0"/>
      <w:pageBreakBefore/>
      <w:pBdr>
        <w:bottom w:val="single" w:sz="36" w:space="3" w:color="808080"/>
      </w:pBdr>
      <w:spacing w:before="0" w:after="240" w:line="240" w:lineRule="auto"/>
      <w:outlineLvl w:val="9"/>
    </w:pPr>
    <w:rPr>
      <w:rFonts w:ascii="Book Antiqua" w:eastAsia="Times New Roman" w:hAnsi="Book Antiqua" w:cs="Times New Roman"/>
      <w:bCs/>
      <w:color w:val="auto"/>
      <w:szCs w:val="20"/>
    </w:rPr>
  </w:style>
  <w:style w:type="paragraph" w:customStyle="1" w:styleId="Table-Text">
    <w:name w:val="Table - Text"/>
    <w:basedOn w:val="Normal"/>
    <w:rsid w:val="00BE0398"/>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autoRedefine/>
    <w:rsid w:val="00BE0398"/>
    <w:pPr>
      <w:keepNext/>
      <w:spacing w:before="60" w:after="60" w:line="240" w:lineRule="auto"/>
      <w:jc w:val="center"/>
    </w:pPr>
    <w:rPr>
      <w:rFonts w:ascii="Arial" w:eastAsia="Times New Roman" w:hAnsi="Arial" w:cs="Times New Roman"/>
      <w:b/>
      <w:sz w:val="18"/>
      <w:szCs w:val="20"/>
    </w:rPr>
  </w:style>
  <w:style w:type="paragraph" w:customStyle="1" w:styleId="Heading1-FormatOnly-2">
    <w:name w:val="Heading 1 - Format Only-2"/>
    <w:basedOn w:val="Heading1"/>
    <w:next w:val="Normal"/>
    <w:autoRedefine/>
    <w:rsid w:val="00BE0398"/>
    <w:pPr>
      <w:keepNext w:val="0"/>
      <w:keepLines w:val="0"/>
      <w:pBdr>
        <w:bottom w:val="single" w:sz="24" w:space="3" w:color="808080"/>
      </w:pBdr>
      <w:spacing w:after="240" w:line="240" w:lineRule="auto"/>
      <w:outlineLvl w:val="9"/>
    </w:pPr>
    <w:rPr>
      <w:rFonts w:ascii="Arial" w:eastAsia="Times New Roman" w:hAnsi="Arial" w:cs="Times New Roman"/>
      <w:color w:val="auto"/>
      <w:sz w:val="28"/>
      <w:szCs w:val="20"/>
    </w:rPr>
  </w:style>
  <w:style w:type="paragraph" w:styleId="TOC2">
    <w:name w:val="toc 2"/>
    <w:basedOn w:val="Normal"/>
    <w:next w:val="Normal"/>
    <w:autoRedefine/>
    <w:uiPriority w:val="39"/>
    <w:unhideWhenUsed/>
    <w:rsid w:val="00BE03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pdate.openvpn.org/community/releases/openvpn-install-2.3.18-I002-x86_64.ex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4028A-3BD7-41E2-8D99-616E66D8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Sajid</dc:creator>
  <cp:keywords/>
  <dc:description/>
  <cp:lastModifiedBy>Ammar Sajid</cp:lastModifiedBy>
  <cp:revision>7</cp:revision>
  <dcterms:created xsi:type="dcterms:W3CDTF">2017-11-10T11:41:00Z</dcterms:created>
  <dcterms:modified xsi:type="dcterms:W3CDTF">2017-11-30T14:01:00Z</dcterms:modified>
</cp:coreProperties>
</file>