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EB" w:rsidRPr="00C85B3C" w:rsidRDefault="009166EB" w:rsidP="00C85B3C">
      <w:pPr>
        <w:jc w:val="center"/>
        <w:rPr>
          <w:rFonts w:ascii="Cambria" w:hAnsi="Cambria"/>
          <w:b/>
          <w:sz w:val="34"/>
          <w:szCs w:val="34"/>
        </w:rPr>
      </w:pPr>
      <w:r w:rsidRPr="00C85B3C">
        <w:rPr>
          <w:rFonts w:ascii="Cambria" w:hAnsi="Cambria"/>
          <w:b/>
          <w:sz w:val="34"/>
          <w:szCs w:val="34"/>
        </w:rPr>
        <w:t>Task 1: Paired Data Analysis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b/>
          <w:sz w:val="28"/>
          <w:szCs w:val="28"/>
        </w:rPr>
        <w:t>Assumption</w:t>
      </w:r>
      <w:r w:rsidRPr="00794BB8">
        <w:rPr>
          <w:rFonts w:ascii="Cambria" w:hAnsi="Cambria"/>
          <w:sz w:val="28"/>
          <w:szCs w:val="28"/>
        </w:rPr>
        <w:t>: We'll compare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and `</w:t>
      </w:r>
      <w:proofErr w:type="spellStart"/>
      <w:r w:rsidRPr="00794BB8">
        <w:rPr>
          <w:rFonts w:ascii="Cambria" w:hAnsi="Cambria"/>
          <w:sz w:val="28"/>
          <w:szCs w:val="28"/>
        </w:rPr>
        <w:t>petal_length</w:t>
      </w:r>
      <w:proofErr w:type="spellEnd"/>
      <w:r w:rsidRPr="00794BB8">
        <w:rPr>
          <w:rFonts w:ascii="Cambria" w:hAnsi="Cambria"/>
          <w:sz w:val="28"/>
          <w:szCs w:val="28"/>
        </w:rPr>
        <w:t>` measurements within the `Iris-</w:t>
      </w:r>
      <w:proofErr w:type="spellStart"/>
      <w:r w:rsidRPr="00794BB8">
        <w:rPr>
          <w:rFonts w:ascii="Cambria" w:hAnsi="Cambria"/>
          <w:sz w:val="28"/>
          <w:szCs w:val="28"/>
        </w:rPr>
        <w:t>setosa</w:t>
      </w:r>
      <w:proofErr w:type="spellEnd"/>
      <w:r w:rsidRPr="00794BB8">
        <w:rPr>
          <w:rFonts w:ascii="Cambria" w:hAnsi="Cambria"/>
          <w:sz w:val="28"/>
          <w:szCs w:val="28"/>
        </w:rPr>
        <w:t>` class as our paired data. The rationale is to determine if there's a significant difference between these two measurements for the same set of flowers.</w:t>
      </w:r>
      <w:bookmarkStart w:id="0" w:name="_GoBack"/>
      <w:bookmarkEnd w:id="0"/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b/>
          <w:sz w:val="28"/>
          <w:szCs w:val="28"/>
        </w:rPr>
      </w:pPr>
      <w:r w:rsidRPr="00794BB8">
        <w:rPr>
          <w:rFonts w:ascii="Cambria" w:hAnsi="Cambria"/>
          <w:b/>
          <w:sz w:val="28"/>
          <w:szCs w:val="28"/>
        </w:rPr>
        <w:t>1. Import the dataset and perform a hypothesis test for paired data.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First, we'll filter out the data for the `Iris-</w:t>
      </w:r>
      <w:proofErr w:type="spellStart"/>
      <w:r w:rsidRPr="00794BB8">
        <w:rPr>
          <w:rFonts w:ascii="Cambria" w:hAnsi="Cambria"/>
          <w:sz w:val="28"/>
          <w:szCs w:val="28"/>
        </w:rPr>
        <w:t>setosa</w:t>
      </w:r>
      <w:proofErr w:type="spellEnd"/>
      <w:r w:rsidRPr="00794BB8">
        <w:rPr>
          <w:rFonts w:ascii="Cambria" w:hAnsi="Cambria"/>
          <w:sz w:val="28"/>
          <w:szCs w:val="28"/>
        </w:rPr>
        <w:t>` class and then conduct a paired t-test between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and `</w:t>
      </w:r>
      <w:proofErr w:type="spellStart"/>
      <w:r w:rsidRPr="00794BB8">
        <w:rPr>
          <w:rFonts w:ascii="Cambria" w:hAnsi="Cambria"/>
          <w:sz w:val="28"/>
          <w:szCs w:val="28"/>
        </w:rPr>
        <w:t>petal_length</w:t>
      </w:r>
      <w:proofErr w:type="spellEnd"/>
      <w:r w:rsidRPr="00794BB8">
        <w:rPr>
          <w:rFonts w:ascii="Cambria" w:hAnsi="Cambria"/>
          <w:sz w:val="28"/>
          <w:szCs w:val="28"/>
        </w:rPr>
        <w:t>`. The paired t-test will help determine if the means of these two measurements are significantly different from each other.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b/>
          <w:sz w:val="28"/>
          <w:szCs w:val="28"/>
        </w:rPr>
      </w:pPr>
      <w:r w:rsidRPr="00794BB8">
        <w:rPr>
          <w:rFonts w:ascii="Cambria" w:hAnsi="Cambria"/>
          <w:b/>
          <w:sz w:val="28"/>
          <w:szCs w:val="28"/>
        </w:rPr>
        <w:t>Paired t-test results:</w:t>
      </w:r>
    </w:p>
    <w:p w:rsidR="009166EB" w:rsidRPr="00794BB8" w:rsidRDefault="00794BB8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Test statistic (t-value): </w:t>
      </w:r>
      <w:proofErr w:type="gramStart"/>
      <w:r>
        <w:rPr>
          <w:rFonts w:ascii="Cambria" w:hAnsi="Cambria"/>
          <w:sz w:val="28"/>
          <w:szCs w:val="28"/>
        </w:rPr>
        <w:t>( 71.68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9166EB" w:rsidRPr="00794BB8">
        <w:rPr>
          <w:rFonts w:ascii="Cambria" w:hAnsi="Cambria"/>
          <w:sz w:val="28"/>
          <w:szCs w:val="28"/>
        </w:rPr>
        <w:t>)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- </w:t>
      </w:r>
      <w:proofErr w:type="gramStart"/>
      <w:r w:rsidRPr="00794BB8">
        <w:rPr>
          <w:rFonts w:ascii="Cambria" w:hAnsi="Cambria"/>
          <w:sz w:val="28"/>
          <w:szCs w:val="28"/>
        </w:rPr>
        <w:t>p-</w:t>
      </w:r>
      <w:r w:rsidR="00794BB8">
        <w:rPr>
          <w:rFonts w:ascii="Cambria" w:hAnsi="Cambria"/>
          <w:sz w:val="28"/>
          <w:szCs w:val="28"/>
        </w:rPr>
        <w:t>value</w:t>
      </w:r>
      <w:proofErr w:type="gramEnd"/>
      <w:r w:rsidR="00794BB8">
        <w:rPr>
          <w:rFonts w:ascii="Cambria" w:hAnsi="Cambria"/>
          <w:sz w:val="28"/>
          <w:szCs w:val="28"/>
        </w:rPr>
        <w:t xml:space="preserve">: ( 2.82 times 10^{-51} </w:t>
      </w:r>
      <w:r w:rsidRPr="00794BB8">
        <w:rPr>
          <w:rFonts w:ascii="Cambria" w:hAnsi="Cambria"/>
          <w:sz w:val="28"/>
          <w:szCs w:val="28"/>
        </w:rPr>
        <w:t>)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Given the extremely small p-value, we reject the null hypothesis, implying that there is a statistically significant difference between the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and `</w:t>
      </w:r>
      <w:proofErr w:type="spellStart"/>
      <w:r w:rsidRPr="00794BB8">
        <w:rPr>
          <w:rFonts w:ascii="Cambria" w:hAnsi="Cambria"/>
          <w:sz w:val="28"/>
          <w:szCs w:val="28"/>
        </w:rPr>
        <w:t>petal_length</w:t>
      </w:r>
      <w:proofErr w:type="spellEnd"/>
      <w:r w:rsidRPr="00794BB8">
        <w:rPr>
          <w:rFonts w:ascii="Cambria" w:hAnsi="Cambria"/>
          <w:sz w:val="28"/>
          <w:szCs w:val="28"/>
        </w:rPr>
        <w:t>` of the Iris-</w:t>
      </w:r>
      <w:proofErr w:type="spellStart"/>
      <w:r w:rsidRPr="00794BB8">
        <w:rPr>
          <w:rFonts w:ascii="Cambria" w:hAnsi="Cambria"/>
          <w:sz w:val="28"/>
          <w:szCs w:val="28"/>
        </w:rPr>
        <w:t>setosa</w:t>
      </w:r>
      <w:proofErr w:type="spellEnd"/>
      <w:r w:rsidRPr="00794BB8">
        <w:rPr>
          <w:rFonts w:ascii="Cambria" w:hAnsi="Cambria"/>
          <w:sz w:val="28"/>
          <w:szCs w:val="28"/>
        </w:rPr>
        <w:t xml:space="preserve"> flowers.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b/>
          <w:sz w:val="28"/>
          <w:szCs w:val="28"/>
        </w:rPr>
      </w:pPr>
      <w:r w:rsidRPr="00794BB8">
        <w:rPr>
          <w:rFonts w:ascii="Cambria" w:hAnsi="Cambria"/>
          <w:b/>
          <w:sz w:val="28"/>
          <w:szCs w:val="28"/>
        </w:rPr>
        <w:t>2. Explanation, Assumptions, Potential Issues, Remedies, and Tools: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794BB8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Pr="00794BB8">
        <w:rPr>
          <w:rFonts w:ascii="Cambria" w:hAnsi="Cambria"/>
          <w:b/>
          <w:sz w:val="28"/>
          <w:szCs w:val="28"/>
        </w:rPr>
        <w:t>Explanation</w:t>
      </w:r>
      <w:r w:rsidR="009166EB" w:rsidRPr="00794BB8">
        <w:rPr>
          <w:rFonts w:ascii="Cambria" w:hAnsi="Cambria"/>
          <w:b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The paired t-test was used to compare the means of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and `</w:t>
      </w:r>
      <w:proofErr w:type="spellStart"/>
      <w:r w:rsidRPr="00794BB8">
        <w:rPr>
          <w:rFonts w:ascii="Cambria" w:hAnsi="Cambria"/>
          <w:sz w:val="28"/>
          <w:szCs w:val="28"/>
        </w:rPr>
        <w:t>petal_length</w:t>
      </w:r>
      <w:proofErr w:type="spellEnd"/>
      <w:r w:rsidRPr="00794BB8">
        <w:rPr>
          <w:rFonts w:ascii="Cambria" w:hAnsi="Cambria"/>
          <w:sz w:val="28"/>
          <w:szCs w:val="28"/>
        </w:rPr>
        <w:t>` for the Iris-</w:t>
      </w:r>
      <w:proofErr w:type="spellStart"/>
      <w:r w:rsidRPr="00794BB8">
        <w:rPr>
          <w:rFonts w:ascii="Cambria" w:hAnsi="Cambria"/>
          <w:sz w:val="28"/>
          <w:szCs w:val="28"/>
        </w:rPr>
        <w:t>setosa</w:t>
      </w:r>
      <w:proofErr w:type="spellEnd"/>
      <w:r w:rsidRPr="00794BB8">
        <w:rPr>
          <w:rFonts w:ascii="Cambria" w:hAnsi="Cambria"/>
          <w:sz w:val="28"/>
          <w:szCs w:val="28"/>
        </w:rPr>
        <w:t xml:space="preserve"> flowers. The results suggest a significant difference between the two measurements.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794BB8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Pr="00794BB8">
        <w:rPr>
          <w:rFonts w:ascii="Cambria" w:hAnsi="Cambria"/>
          <w:b/>
          <w:sz w:val="28"/>
          <w:szCs w:val="28"/>
        </w:rPr>
        <w:t>Assumptions</w:t>
      </w:r>
      <w:r w:rsidR="009166EB" w:rsidRPr="00794BB8">
        <w:rPr>
          <w:rFonts w:ascii="Cambria" w:hAnsi="Cambria"/>
          <w:b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Observations are independent.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Differences between pairs follow a roughly normal distribution.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2F399B" w:rsidRDefault="002F399B" w:rsidP="009166EB">
      <w:pPr>
        <w:rPr>
          <w:rFonts w:ascii="Cambria" w:hAnsi="Cambria"/>
          <w:b/>
          <w:sz w:val="28"/>
          <w:szCs w:val="28"/>
        </w:rPr>
      </w:pPr>
      <w:r w:rsidRPr="002F399B">
        <w:rPr>
          <w:rFonts w:ascii="Cambria" w:hAnsi="Cambria"/>
          <w:b/>
          <w:sz w:val="28"/>
          <w:szCs w:val="28"/>
        </w:rPr>
        <w:t xml:space="preserve">- </w:t>
      </w:r>
      <w:r w:rsidR="009166EB" w:rsidRPr="002F399B">
        <w:rPr>
          <w:rFonts w:ascii="Cambria" w:hAnsi="Cambria"/>
          <w:b/>
          <w:sz w:val="28"/>
          <w:szCs w:val="28"/>
        </w:rPr>
        <w:t>Potential Consequ</w:t>
      </w:r>
      <w:r w:rsidRPr="002F399B">
        <w:rPr>
          <w:rFonts w:ascii="Cambria" w:hAnsi="Cambria"/>
          <w:b/>
          <w:sz w:val="28"/>
          <w:szCs w:val="28"/>
        </w:rPr>
        <w:t>ences of Violating Assumptions</w:t>
      </w:r>
      <w:r w:rsidR="009166EB" w:rsidRPr="002F399B">
        <w:rPr>
          <w:rFonts w:ascii="Cambria" w:hAnsi="Cambria"/>
          <w:b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If the differences do not follow a normal distribution, the p-value may be inaccurate.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794BB8" w:rsidRDefault="002F399B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F399B">
        <w:rPr>
          <w:rFonts w:ascii="Cambria" w:hAnsi="Cambria"/>
          <w:b/>
          <w:sz w:val="28"/>
          <w:szCs w:val="28"/>
        </w:rPr>
        <w:t xml:space="preserve"> Remedies</w:t>
      </w:r>
      <w:r w:rsidR="009166EB" w:rsidRPr="00794BB8">
        <w:rPr>
          <w:rFonts w:ascii="Cambria" w:hAnsi="Cambria"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If the normality assumption is violated, consider using non-parametric tests like the Wilcoxon signed-rank test.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794BB8" w:rsidRDefault="00D32863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="009166EB" w:rsidRPr="00D32863">
        <w:rPr>
          <w:rFonts w:ascii="Cambria" w:hAnsi="Cambria"/>
          <w:b/>
          <w:sz w:val="28"/>
          <w:szCs w:val="28"/>
        </w:rPr>
        <w:t xml:space="preserve">Python Tool for </w:t>
      </w:r>
      <w:r w:rsidRPr="00D32863">
        <w:rPr>
          <w:rFonts w:ascii="Cambria" w:hAnsi="Cambria"/>
          <w:b/>
          <w:sz w:val="28"/>
          <w:szCs w:val="28"/>
        </w:rPr>
        <w:t>Interpretation &amp; Visualization</w:t>
      </w:r>
      <w:r w:rsidR="009166EB" w:rsidRPr="00D32863">
        <w:rPr>
          <w:rFonts w:ascii="Cambria" w:hAnsi="Cambria"/>
          <w:b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We can use </w:t>
      </w:r>
      <w:proofErr w:type="spellStart"/>
      <w:r w:rsidRPr="00794BB8">
        <w:rPr>
          <w:rFonts w:ascii="Cambria" w:hAnsi="Cambria"/>
          <w:sz w:val="28"/>
          <w:szCs w:val="28"/>
        </w:rPr>
        <w:t>Seaborn's</w:t>
      </w:r>
      <w:proofErr w:type="spellEnd"/>
      <w:r w:rsidRPr="00794BB8">
        <w:rPr>
          <w:rFonts w:ascii="Cambria" w:hAnsi="Cambria"/>
          <w:sz w:val="28"/>
          <w:szCs w:val="28"/>
        </w:rPr>
        <w:t xml:space="preserve"> boxplot to visualize the distribution of differences between the paired data.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6B766E" w:rsidRDefault="009166EB" w:rsidP="009166EB">
      <w:pPr>
        <w:rPr>
          <w:rFonts w:ascii="Cambria" w:hAnsi="Cambria"/>
          <w:b/>
          <w:sz w:val="28"/>
          <w:szCs w:val="28"/>
        </w:rPr>
      </w:pPr>
      <w:r w:rsidRPr="006B766E">
        <w:rPr>
          <w:rFonts w:ascii="Cambria" w:hAnsi="Cambria"/>
          <w:b/>
          <w:sz w:val="28"/>
          <w:szCs w:val="28"/>
        </w:rPr>
        <w:t>Let's visualize the differences using a boxplot.</w:t>
      </w:r>
    </w:p>
    <w:p w:rsidR="009166EB" w:rsidRPr="00794BB8" w:rsidRDefault="006B766E" w:rsidP="009166EB">
      <w:pPr>
        <w:rPr>
          <w:rFonts w:ascii="Cambria" w:hAnsi="Cambria"/>
          <w:sz w:val="28"/>
          <w:szCs w:val="28"/>
        </w:rPr>
      </w:pPr>
      <w:r w:rsidRPr="006B766E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14A14542" wp14:editId="0D5B18A4">
            <wp:extent cx="4959605" cy="339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The boxplot visualizes the distribution of differences between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and `</w:t>
      </w:r>
      <w:proofErr w:type="spellStart"/>
      <w:r w:rsidRPr="00794BB8">
        <w:rPr>
          <w:rFonts w:ascii="Cambria" w:hAnsi="Cambria"/>
          <w:sz w:val="28"/>
          <w:szCs w:val="28"/>
        </w:rPr>
        <w:t>petal_length</w:t>
      </w:r>
      <w:proofErr w:type="spellEnd"/>
      <w:r w:rsidRPr="00794BB8">
        <w:rPr>
          <w:rFonts w:ascii="Cambria" w:hAnsi="Cambria"/>
          <w:sz w:val="28"/>
          <w:szCs w:val="28"/>
        </w:rPr>
        <w:t>` for the Iris-</w:t>
      </w:r>
      <w:proofErr w:type="spellStart"/>
      <w:r w:rsidRPr="00794BB8">
        <w:rPr>
          <w:rFonts w:ascii="Cambria" w:hAnsi="Cambria"/>
          <w:sz w:val="28"/>
          <w:szCs w:val="28"/>
        </w:rPr>
        <w:t>setosa</w:t>
      </w:r>
      <w:proofErr w:type="spellEnd"/>
      <w:r w:rsidRPr="00794BB8">
        <w:rPr>
          <w:rFonts w:ascii="Cambria" w:hAnsi="Cambria"/>
          <w:sz w:val="28"/>
          <w:szCs w:val="28"/>
        </w:rPr>
        <w:t xml:space="preserve"> flowers. As observed, the median difference is positive, indicating that, on average, the sepal length of Iris-</w:t>
      </w:r>
      <w:proofErr w:type="spellStart"/>
      <w:r w:rsidRPr="00794BB8">
        <w:rPr>
          <w:rFonts w:ascii="Cambria" w:hAnsi="Cambria"/>
          <w:sz w:val="28"/>
          <w:szCs w:val="28"/>
        </w:rPr>
        <w:t>setosa</w:t>
      </w:r>
      <w:proofErr w:type="spellEnd"/>
      <w:r w:rsidRPr="00794BB8">
        <w:rPr>
          <w:rFonts w:ascii="Cambria" w:hAnsi="Cambria"/>
          <w:sz w:val="28"/>
          <w:szCs w:val="28"/>
        </w:rPr>
        <w:t xml:space="preserve"> flowers is greater than their petal length. 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This aligns with our hypothesis test result, which indicated a significant difference between the two measurements.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Default="009166EB" w:rsidP="00C85B3C">
      <w:pPr>
        <w:jc w:val="center"/>
        <w:rPr>
          <w:rFonts w:ascii="Cambria" w:hAnsi="Cambria"/>
          <w:sz w:val="34"/>
          <w:szCs w:val="34"/>
        </w:rPr>
      </w:pPr>
      <w:r w:rsidRPr="00C85B3C">
        <w:rPr>
          <w:rFonts w:ascii="Cambria" w:hAnsi="Cambria"/>
          <w:b/>
          <w:sz w:val="34"/>
          <w:szCs w:val="34"/>
        </w:rPr>
        <w:t>Task 2: Multiple Population Means Analysis</w:t>
      </w:r>
      <w:r w:rsidRPr="00C85B3C">
        <w:rPr>
          <w:rFonts w:ascii="Cambria" w:hAnsi="Cambria"/>
          <w:sz w:val="34"/>
          <w:szCs w:val="34"/>
        </w:rPr>
        <w:t>.</w:t>
      </w:r>
    </w:p>
    <w:p w:rsidR="00C85B3C" w:rsidRPr="00C85B3C" w:rsidRDefault="00C85B3C" w:rsidP="00C85B3C">
      <w:pPr>
        <w:jc w:val="center"/>
        <w:rPr>
          <w:rFonts w:ascii="Cambria" w:hAnsi="Cambria"/>
          <w:sz w:val="34"/>
          <w:szCs w:val="34"/>
        </w:rPr>
      </w:pPr>
    </w:p>
    <w:p w:rsidR="009166EB" w:rsidRPr="00794BB8" w:rsidRDefault="006B766E" w:rsidP="009166EB">
      <w:pPr>
        <w:rPr>
          <w:rFonts w:ascii="Cambria" w:hAnsi="Cambria"/>
          <w:sz w:val="28"/>
          <w:szCs w:val="28"/>
        </w:rPr>
      </w:pPr>
      <w:r w:rsidRPr="006B766E">
        <w:rPr>
          <w:rFonts w:ascii="Cambria" w:hAnsi="Cambria"/>
          <w:b/>
          <w:sz w:val="28"/>
          <w:szCs w:val="28"/>
        </w:rPr>
        <w:t>Assumption</w:t>
      </w:r>
      <w:r w:rsidR="009166EB" w:rsidRPr="00794BB8">
        <w:rPr>
          <w:rFonts w:ascii="Cambria" w:hAnsi="Cambria"/>
          <w:sz w:val="28"/>
          <w:szCs w:val="28"/>
        </w:rPr>
        <w:t>: We'll compare the means of `</w:t>
      </w:r>
      <w:proofErr w:type="spellStart"/>
      <w:r w:rsidR="009166EB" w:rsidRPr="00794BB8">
        <w:rPr>
          <w:rFonts w:ascii="Cambria" w:hAnsi="Cambria"/>
          <w:sz w:val="28"/>
          <w:szCs w:val="28"/>
        </w:rPr>
        <w:t>sepal_length</w:t>
      </w:r>
      <w:proofErr w:type="spellEnd"/>
      <w:r w:rsidR="009166EB" w:rsidRPr="00794BB8">
        <w:rPr>
          <w:rFonts w:ascii="Cambria" w:hAnsi="Cambria"/>
          <w:sz w:val="28"/>
          <w:szCs w:val="28"/>
        </w:rPr>
        <w:t>` across the three iris classes (`Iris-</w:t>
      </w:r>
      <w:proofErr w:type="spellStart"/>
      <w:r w:rsidR="009166EB" w:rsidRPr="00794BB8">
        <w:rPr>
          <w:rFonts w:ascii="Cambria" w:hAnsi="Cambria"/>
          <w:sz w:val="28"/>
          <w:szCs w:val="28"/>
        </w:rPr>
        <w:t>setosa</w:t>
      </w:r>
      <w:proofErr w:type="spellEnd"/>
      <w:r w:rsidR="009166EB" w:rsidRPr="00794BB8">
        <w:rPr>
          <w:rFonts w:ascii="Cambria" w:hAnsi="Cambria"/>
          <w:sz w:val="28"/>
          <w:szCs w:val="28"/>
        </w:rPr>
        <w:t>`, `Iris-versicolor`, `Iris-</w:t>
      </w:r>
      <w:proofErr w:type="spellStart"/>
      <w:r w:rsidR="009166EB" w:rsidRPr="00794BB8">
        <w:rPr>
          <w:rFonts w:ascii="Cambria" w:hAnsi="Cambria"/>
          <w:sz w:val="28"/>
          <w:szCs w:val="28"/>
        </w:rPr>
        <w:t>virginica</w:t>
      </w:r>
      <w:proofErr w:type="spellEnd"/>
      <w:r w:rsidR="009166EB" w:rsidRPr="00794BB8">
        <w:rPr>
          <w:rFonts w:ascii="Cambria" w:hAnsi="Cambria"/>
          <w:sz w:val="28"/>
          <w:szCs w:val="28"/>
        </w:rPr>
        <w:t>`). The objective is to determine if there's a significant difference in the mean sepal length among these three species.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1. Hypothesis test for more than two population means.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We'll use ANOVA (Analysis of Variance) to compare the means of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across the three classes.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6B766E" w:rsidRDefault="009166EB" w:rsidP="009166EB">
      <w:pPr>
        <w:rPr>
          <w:rFonts w:ascii="Cambria" w:hAnsi="Cambria"/>
          <w:b/>
          <w:sz w:val="28"/>
          <w:szCs w:val="28"/>
        </w:rPr>
      </w:pPr>
      <w:r w:rsidRPr="006B766E">
        <w:rPr>
          <w:rFonts w:ascii="Cambria" w:hAnsi="Cambria"/>
          <w:b/>
          <w:sz w:val="28"/>
          <w:szCs w:val="28"/>
        </w:rPr>
        <w:t>ANOVA test results: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- Test sta</w:t>
      </w:r>
      <w:r w:rsidR="006B766E">
        <w:rPr>
          <w:rFonts w:ascii="Cambria" w:hAnsi="Cambria"/>
          <w:sz w:val="28"/>
          <w:szCs w:val="28"/>
        </w:rPr>
        <w:t xml:space="preserve">tistic (F-value): </w:t>
      </w:r>
      <w:proofErr w:type="gramStart"/>
      <w:r w:rsidR="006B766E">
        <w:rPr>
          <w:rFonts w:ascii="Cambria" w:hAnsi="Cambria"/>
          <w:sz w:val="28"/>
          <w:szCs w:val="28"/>
        </w:rPr>
        <w:t>( 119.26</w:t>
      </w:r>
      <w:proofErr w:type="gramEnd"/>
      <w:r w:rsidR="006B766E">
        <w:rPr>
          <w:rFonts w:ascii="Cambria" w:hAnsi="Cambria"/>
          <w:sz w:val="28"/>
          <w:szCs w:val="28"/>
        </w:rPr>
        <w:t xml:space="preserve"> </w:t>
      </w:r>
      <w:r w:rsidRPr="00794BB8">
        <w:rPr>
          <w:rFonts w:ascii="Cambria" w:hAnsi="Cambria"/>
          <w:sz w:val="28"/>
          <w:szCs w:val="28"/>
        </w:rPr>
        <w:t>)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- </w:t>
      </w:r>
      <w:proofErr w:type="gramStart"/>
      <w:r w:rsidRPr="00794BB8">
        <w:rPr>
          <w:rFonts w:ascii="Cambria" w:hAnsi="Cambria"/>
          <w:sz w:val="28"/>
          <w:szCs w:val="28"/>
        </w:rPr>
        <w:t>p-</w:t>
      </w:r>
      <w:r w:rsidR="006B766E">
        <w:rPr>
          <w:rFonts w:ascii="Cambria" w:hAnsi="Cambria"/>
          <w:sz w:val="28"/>
          <w:szCs w:val="28"/>
        </w:rPr>
        <w:t>value</w:t>
      </w:r>
      <w:proofErr w:type="gramEnd"/>
      <w:r w:rsidR="006B766E">
        <w:rPr>
          <w:rFonts w:ascii="Cambria" w:hAnsi="Cambria"/>
          <w:sz w:val="28"/>
          <w:szCs w:val="28"/>
        </w:rPr>
        <w:t xml:space="preserve">: ( 1.67 times 10^{-31} </w:t>
      </w:r>
      <w:r w:rsidRPr="00794BB8">
        <w:rPr>
          <w:rFonts w:ascii="Cambria" w:hAnsi="Cambria"/>
          <w:sz w:val="28"/>
          <w:szCs w:val="28"/>
        </w:rPr>
        <w:t>)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Given the very small p-value, we reject the null hypothesis, suggesting that there is a statistically significant difference in the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means among the three iris classes.</w:t>
      </w:r>
    </w:p>
    <w:p w:rsidR="009166EB" w:rsidRPr="006B766E" w:rsidRDefault="009166EB" w:rsidP="009166EB">
      <w:pPr>
        <w:rPr>
          <w:rFonts w:ascii="Cambria" w:hAnsi="Cambria"/>
          <w:b/>
          <w:sz w:val="28"/>
          <w:szCs w:val="28"/>
        </w:rPr>
      </w:pPr>
    </w:p>
    <w:p w:rsidR="009166EB" w:rsidRPr="006B766E" w:rsidRDefault="009166EB" w:rsidP="009166EB">
      <w:pPr>
        <w:rPr>
          <w:rFonts w:ascii="Cambria" w:hAnsi="Cambria"/>
          <w:b/>
          <w:sz w:val="28"/>
          <w:szCs w:val="28"/>
        </w:rPr>
      </w:pPr>
      <w:r w:rsidRPr="006B766E">
        <w:rPr>
          <w:rFonts w:ascii="Cambria" w:hAnsi="Cambria"/>
          <w:b/>
          <w:sz w:val="28"/>
          <w:szCs w:val="28"/>
        </w:rPr>
        <w:t>2. Explanation, Assumptions, Potential Issues, Remedies, and Tools: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6B766E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="009166EB" w:rsidRPr="006B766E">
        <w:rPr>
          <w:rFonts w:ascii="Cambria" w:hAnsi="Cambria"/>
          <w:b/>
          <w:sz w:val="28"/>
          <w:szCs w:val="28"/>
        </w:rPr>
        <w:t>Explanation</w:t>
      </w:r>
      <w:r w:rsidR="009166EB" w:rsidRPr="00794BB8">
        <w:rPr>
          <w:rFonts w:ascii="Cambria" w:hAnsi="Cambria"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The ANOVA test was used to compare the means of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among the three iris classes. The results indicate significant differences in these means across the classes.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6B766E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="009166EB" w:rsidRPr="006B766E">
        <w:rPr>
          <w:rFonts w:ascii="Cambria" w:hAnsi="Cambria"/>
          <w:b/>
          <w:sz w:val="28"/>
          <w:szCs w:val="28"/>
        </w:rPr>
        <w:t>Assumptions</w:t>
      </w:r>
      <w:r w:rsidR="009166EB" w:rsidRPr="00794BB8">
        <w:rPr>
          <w:rFonts w:ascii="Cambria" w:hAnsi="Cambria"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Observations are independent.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The data for each group is normally distributed.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Homogeneity of variances: The variances of the groups are equal.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794BB8" w:rsidRDefault="006B766E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="009166EB" w:rsidRPr="006B766E">
        <w:rPr>
          <w:rFonts w:ascii="Cambria" w:hAnsi="Cambria"/>
          <w:b/>
          <w:sz w:val="28"/>
          <w:szCs w:val="28"/>
        </w:rPr>
        <w:t>Potential Consequ</w:t>
      </w:r>
      <w:r w:rsidRPr="006B766E">
        <w:rPr>
          <w:rFonts w:ascii="Cambria" w:hAnsi="Cambria"/>
          <w:b/>
          <w:sz w:val="28"/>
          <w:szCs w:val="28"/>
        </w:rPr>
        <w:t>ences of Violating Assumptions</w:t>
      </w:r>
      <w:r w:rsidR="009166EB" w:rsidRPr="00794BB8">
        <w:rPr>
          <w:rFonts w:ascii="Cambria" w:hAnsi="Cambria"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If variances are not equal, the ANOVA results might be unreliable.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794BB8" w:rsidRDefault="006B766E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- </w:t>
      </w:r>
      <w:r w:rsidRPr="006B766E">
        <w:rPr>
          <w:rFonts w:ascii="Cambria" w:hAnsi="Cambria"/>
          <w:b/>
          <w:sz w:val="28"/>
          <w:szCs w:val="28"/>
        </w:rPr>
        <w:t>Remedies</w:t>
      </w:r>
      <w:r w:rsidR="009166EB" w:rsidRPr="00794BB8">
        <w:rPr>
          <w:rFonts w:ascii="Cambria" w:hAnsi="Cambria"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If the assumption of equal variances is violated, consider using the Welch's ANOVA test.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794BB8" w:rsidRDefault="006B766E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="009166EB" w:rsidRPr="006B766E">
        <w:rPr>
          <w:rFonts w:ascii="Cambria" w:hAnsi="Cambria"/>
          <w:b/>
          <w:sz w:val="28"/>
          <w:szCs w:val="28"/>
        </w:rPr>
        <w:t>Python Tool for Interpretation &amp; Visualization</w:t>
      </w:r>
      <w:r w:rsidR="009166EB" w:rsidRPr="00794BB8">
        <w:rPr>
          <w:rFonts w:ascii="Cambria" w:hAnsi="Cambria"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We can use </w:t>
      </w:r>
      <w:proofErr w:type="spellStart"/>
      <w:r w:rsidRPr="00794BB8">
        <w:rPr>
          <w:rFonts w:ascii="Cambria" w:hAnsi="Cambria"/>
          <w:sz w:val="28"/>
          <w:szCs w:val="28"/>
        </w:rPr>
        <w:t>Seaborn's</w:t>
      </w:r>
      <w:proofErr w:type="spellEnd"/>
      <w:r w:rsidRPr="00794BB8">
        <w:rPr>
          <w:rFonts w:ascii="Cambria" w:hAnsi="Cambria"/>
          <w:sz w:val="28"/>
          <w:szCs w:val="28"/>
        </w:rPr>
        <w:t xml:space="preserve"> boxplot to visualize the distribution of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across the three iris classes.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Let's visualize the distributions using a boxplot.</w:t>
      </w:r>
    </w:p>
    <w:p w:rsidR="009166EB" w:rsidRPr="00794BB8" w:rsidRDefault="006B766E" w:rsidP="009166EB">
      <w:pPr>
        <w:rPr>
          <w:rFonts w:ascii="Cambria" w:hAnsi="Cambria"/>
          <w:sz w:val="28"/>
          <w:szCs w:val="28"/>
        </w:rPr>
      </w:pPr>
      <w:r w:rsidRPr="006B766E">
        <w:rPr>
          <w:rFonts w:ascii="Cambria" w:hAnsi="Cambria"/>
          <w:sz w:val="28"/>
          <w:szCs w:val="28"/>
        </w:rPr>
        <w:drawing>
          <wp:inline distT="0" distB="0" distL="0" distR="0" wp14:anchorId="3ECE2EF3" wp14:editId="22D38602">
            <wp:extent cx="5797848" cy="370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The boxplot visualizes the distribution of `</w:t>
      </w:r>
      <w:proofErr w:type="spellStart"/>
      <w:r w:rsidRPr="00794BB8">
        <w:rPr>
          <w:rFonts w:ascii="Cambria" w:hAnsi="Cambria"/>
          <w:sz w:val="28"/>
          <w:szCs w:val="28"/>
        </w:rPr>
        <w:t>sepal_length</w:t>
      </w:r>
      <w:proofErr w:type="spellEnd"/>
      <w:r w:rsidRPr="00794BB8">
        <w:rPr>
          <w:rFonts w:ascii="Cambria" w:hAnsi="Cambria"/>
          <w:sz w:val="28"/>
          <w:szCs w:val="28"/>
        </w:rPr>
        <w:t>` across the three iris classes. As observed: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- `Iris-</w:t>
      </w:r>
      <w:proofErr w:type="spellStart"/>
      <w:r w:rsidRPr="00794BB8">
        <w:rPr>
          <w:rFonts w:ascii="Cambria" w:hAnsi="Cambria"/>
          <w:sz w:val="28"/>
          <w:szCs w:val="28"/>
        </w:rPr>
        <w:t>setosa</w:t>
      </w:r>
      <w:proofErr w:type="spellEnd"/>
      <w:r w:rsidRPr="00794BB8">
        <w:rPr>
          <w:rFonts w:ascii="Cambria" w:hAnsi="Cambria"/>
          <w:sz w:val="28"/>
          <w:szCs w:val="28"/>
        </w:rPr>
        <w:t>` typically has shorter sepals.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- `Iris-versicolor` has medium-length sepals.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lastRenderedPageBreak/>
        <w:t>- `Iris-</w:t>
      </w:r>
      <w:proofErr w:type="spellStart"/>
      <w:r w:rsidRPr="00794BB8">
        <w:rPr>
          <w:rFonts w:ascii="Cambria" w:hAnsi="Cambria"/>
          <w:sz w:val="28"/>
          <w:szCs w:val="28"/>
        </w:rPr>
        <w:t>virginica</w:t>
      </w:r>
      <w:proofErr w:type="spellEnd"/>
      <w:r w:rsidRPr="00794BB8">
        <w:rPr>
          <w:rFonts w:ascii="Cambria" w:hAnsi="Cambria"/>
          <w:sz w:val="28"/>
          <w:szCs w:val="28"/>
        </w:rPr>
        <w:t>` generally has the longest sepals.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This visualization aligns with the ANOVA test result, which indicated significant differences in the sepal lengths among the three classes.</w:t>
      </w:r>
    </w:p>
    <w:p w:rsidR="009166EB" w:rsidRDefault="009166EB" w:rsidP="009166EB">
      <w:pPr>
        <w:rPr>
          <w:rFonts w:ascii="Cambria" w:hAnsi="Cambria"/>
          <w:sz w:val="28"/>
          <w:szCs w:val="28"/>
        </w:rPr>
      </w:pPr>
    </w:p>
    <w:p w:rsidR="00C85B3C" w:rsidRPr="00794BB8" w:rsidRDefault="00C85B3C" w:rsidP="009166EB">
      <w:pPr>
        <w:rPr>
          <w:rFonts w:ascii="Cambria" w:hAnsi="Cambria"/>
          <w:sz w:val="28"/>
          <w:szCs w:val="28"/>
        </w:rPr>
      </w:pPr>
    </w:p>
    <w:p w:rsidR="009166EB" w:rsidRPr="00C85B3C" w:rsidRDefault="009166EB" w:rsidP="00C85B3C">
      <w:pPr>
        <w:jc w:val="center"/>
        <w:rPr>
          <w:rFonts w:ascii="Cambria" w:hAnsi="Cambria"/>
          <w:b/>
          <w:sz w:val="34"/>
          <w:szCs w:val="34"/>
        </w:rPr>
      </w:pPr>
      <w:r w:rsidRPr="00C85B3C">
        <w:rPr>
          <w:rFonts w:ascii="Cambria" w:hAnsi="Cambria"/>
          <w:b/>
          <w:sz w:val="34"/>
          <w:szCs w:val="34"/>
        </w:rPr>
        <w:t>Task 3</w:t>
      </w:r>
      <w:r w:rsidR="00C85B3C" w:rsidRPr="00C85B3C">
        <w:rPr>
          <w:rFonts w:ascii="Cambria" w:hAnsi="Cambria"/>
          <w:b/>
          <w:sz w:val="34"/>
          <w:szCs w:val="34"/>
        </w:rPr>
        <w:t>: Variance Comparison Analysis</w:t>
      </w:r>
      <w:r w:rsidRPr="00C85B3C">
        <w:rPr>
          <w:rFonts w:ascii="Cambria" w:hAnsi="Cambria"/>
          <w:b/>
          <w:sz w:val="34"/>
          <w:szCs w:val="34"/>
        </w:rPr>
        <w:t>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C85B3C" w:rsidP="009166EB">
      <w:pPr>
        <w:rPr>
          <w:rFonts w:ascii="Cambria" w:hAnsi="Cambria"/>
          <w:sz w:val="28"/>
          <w:szCs w:val="28"/>
        </w:rPr>
      </w:pPr>
      <w:r w:rsidRPr="00C85B3C">
        <w:rPr>
          <w:rFonts w:ascii="Cambria" w:hAnsi="Cambria"/>
          <w:b/>
          <w:sz w:val="28"/>
          <w:szCs w:val="28"/>
        </w:rPr>
        <w:t>Assumption</w:t>
      </w:r>
      <w:r w:rsidR="009166EB" w:rsidRPr="00794BB8">
        <w:rPr>
          <w:rFonts w:ascii="Cambria" w:hAnsi="Cambria"/>
          <w:sz w:val="28"/>
          <w:szCs w:val="28"/>
        </w:rPr>
        <w:t>: We'll compare the variances in `</w:t>
      </w:r>
      <w:proofErr w:type="spellStart"/>
      <w:r w:rsidR="009166EB" w:rsidRPr="00794BB8">
        <w:rPr>
          <w:rFonts w:ascii="Cambria" w:hAnsi="Cambria"/>
          <w:sz w:val="28"/>
          <w:szCs w:val="28"/>
        </w:rPr>
        <w:t>petal_length</w:t>
      </w:r>
      <w:proofErr w:type="spellEnd"/>
      <w:r w:rsidR="009166EB" w:rsidRPr="00794BB8">
        <w:rPr>
          <w:rFonts w:ascii="Cambria" w:hAnsi="Cambria"/>
          <w:sz w:val="28"/>
          <w:szCs w:val="28"/>
        </w:rPr>
        <w:t>` between the `Iris-versicolor` and `Iris-</w:t>
      </w:r>
      <w:proofErr w:type="spellStart"/>
      <w:r w:rsidR="009166EB" w:rsidRPr="00794BB8">
        <w:rPr>
          <w:rFonts w:ascii="Cambria" w:hAnsi="Cambria"/>
          <w:sz w:val="28"/>
          <w:szCs w:val="28"/>
        </w:rPr>
        <w:t>virginica</w:t>
      </w:r>
      <w:proofErr w:type="spellEnd"/>
      <w:r w:rsidR="009166EB" w:rsidRPr="00794BB8">
        <w:rPr>
          <w:rFonts w:ascii="Cambria" w:hAnsi="Cambria"/>
          <w:sz w:val="28"/>
          <w:szCs w:val="28"/>
        </w:rPr>
        <w:t>` classes. The goal is to determine if there's a significant difference in the variance of petal lengths between these two species.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C85B3C" w:rsidRDefault="009166EB" w:rsidP="009166EB">
      <w:pPr>
        <w:rPr>
          <w:rFonts w:ascii="Cambria" w:hAnsi="Cambria"/>
          <w:b/>
          <w:sz w:val="28"/>
          <w:szCs w:val="28"/>
        </w:rPr>
      </w:pPr>
      <w:r w:rsidRPr="00C85B3C">
        <w:rPr>
          <w:rFonts w:ascii="Cambria" w:hAnsi="Cambria"/>
          <w:b/>
          <w:sz w:val="28"/>
          <w:szCs w:val="28"/>
        </w:rPr>
        <w:t>1. Hypothesis test for variance comparison.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We'll use the </w:t>
      </w:r>
      <w:proofErr w:type="spellStart"/>
      <w:r w:rsidRPr="00794BB8">
        <w:rPr>
          <w:rFonts w:ascii="Cambria" w:hAnsi="Cambria"/>
          <w:sz w:val="28"/>
          <w:szCs w:val="28"/>
        </w:rPr>
        <w:t>Levene's</w:t>
      </w:r>
      <w:proofErr w:type="spellEnd"/>
      <w:r w:rsidRPr="00794BB8">
        <w:rPr>
          <w:rFonts w:ascii="Cambria" w:hAnsi="Cambria"/>
          <w:sz w:val="28"/>
          <w:szCs w:val="28"/>
        </w:rPr>
        <w:t xml:space="preserve"> test to compare variances between the two classes. The </w:t>
      </w:r>
      <w:proofErr w:type="spellStart"/>
      <w:r w:rsidRPr="00794BB8">
        <w:rPr>
          <w:rFonts w:ascii="Cambria" w:hAnsi="Cambria"/>
          <w:sz w:val="28"/>
          <w:szCs w:val="28"/>
        </w:rPr>
        <w:t>Levene's</w:t>
      </w:r>
      <w:proofErr w:type="spellEnd"/>
      <w:r w:rsidRPr="00794BB8">
        <w:rPr>
          <w:rFonts w:ascii="Cambria" w:hAnsi="Cambria"/>
          <w:sz w:val="28"/>
          <w:szCs w:val="28"/>
        </w:rPr>
        <w:t xml:space="preserve"> test assesses the equality of variances between two or more groups.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C85B3C" w:rsidRDefault="009166EB" w:rsidP="009166EB">
      <w:pPr>
        <w:rPr>
          <w:rFonts w:ascii="Cambria" w:hAnsi="Cambria"/>
          <w:b/>
          <w:sz w:val="28"/>
          <w:szCs w:val="28"/>
        </w:rPr>
      </w:pPr>
      <w:proofErr w:type="spellStart"/>
      <w:r w:rsidRPr="00C85B3C">
        <w:rPr>
          <w:rFonts w:ascii="Cambria" w:hAnsi="Cambria"/>
          <w:b/>
          <w:sz w:val="28"/>
          <w:szCs w:val="28"/>
        </w:rPr>
        <w:t>Levene's</w:t>
      </w:r>
      <w:proofErr w:type="spellEnd"/>
      <w:r w:rsidRPr="00C85B3C">
        <w:rPr>
          <w:rFonts w:ascii="Cambria" w:hAnsi="Cambria"/>
          <w:b/>
          <w:sz w:val="28"/>
          <w:szCs w:val="28"/>
        </w:rPr>
        <w:t xml:space="preserve"> test results:</w:t>
      </w:r>
    </w:p>
    <w:p w:rsidR="009166EB" w:rsidRPr="00794BB8" w:rsidRDefault="00C85B3C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Test statistic (W-value): </w:t>
      </w:r>
      <w:proofErr w:type="gramStart"/>
      <w:r w:rsidR="009166EB" w:rsidRPr="00794BB8">
        <w:rPr>
          <w:rFonts w:ascii="Cambria" w:hAnsi="Cambria"/>
          <w:sz w:val="28"/>
          <w:szCs w:val="28"/>
        </w:rPr>
        <w:t>( 1.0</w:t>
      </w:r>
      <w:r>
        <w:rPr>
          <w:rFonts w:ascii="Cambria" w:hAnsi="Cambria"/>
          <w:sz w:val="28"/>
          <w:szCs w:val="28"/>
        </w:rPr>
        <w:t>67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9166EB" w:rsidRPr="00794BB8">
        <w:rPr>
          <w:rFonts w:ascii="Cambria" w:hAnsi="Cambria"/>
          <w:sz w:val="28"/>
          <w:szCs w:val="28"/>
        </w:rPr>
        <w:t>)</w:t>
      </w:r>
    </w:p>
    <w:p w:rsidR="009166EB" w:rsidRPr="00794BB8" w:rsidRDefault="00C85B3C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proofErr w:type="gramStart"/>
      <w:r>
        <w:rPr>
          <w:rFonts w:ascii="Cambria" w:hAnsi="Cambria"/>
          <w:sz w:val="28"/>
          <w:szCs w:val="28"/>
        </w:rPr>
        <w:t>p-value</w:t>
      </w:r>
      <w:proofErr w:type="gramEnd"/>
      <w:r>
        <w:rPr>
          <w:rFonts w:ascii="Cambria" w:hAnsi="Cambria"/>
          <w:sz w:val="28"/>
          <w:szCs w:val="28"/>
        </w:rPr>
        <w:t xml:space="preserve">: ( 0.304 </w:t>
      </w:r>
      <w:r w:rsidR="009166EB" w:rsidRPr="00794BB8">
        <w:rPr>
          <w:rFonts w:ascii="Cambria" w:hAnsi="Cambria"/>
          <w:sz w:val="28"/>
          <w:szCs w:val="28"/>
        </w:rPr>
        <w:t>)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Given the relatively large p-value (greater than the common signific</w:t>
      </w:r>
      <w:r w:rsidR="00C85B3C">
        <w:rPr>
          <w:rFonts w:ascii="Cambria" w:hAnsi="Cambria"/>
          <w:sz w:val="28"/>
          <w:szCs w:val="28"/>
        </w:rPr>
        <w:t xml:space="preserve">ance level of </w:t>
      </w:r>
      <w:proofErr w:type="gramStart"/>
      <w:r w:rsidR="00C85B3C">
        <w:rPr>
          <w:rFonts w:ascii="Cambria" w:hAnsi="Cambria"/>
          <w:sz w:val="28"/>
          <w:szCs w:val="28"/>
        </w:rPr>
        <w:t>( alpha</w:t>
      </w:r>
      <w:proofErr w:type="gramEnd"/>
      <w:r w:rsidR="00C85B3C">
        <w:rPr>
          <w:rFonts w:ascii="Cambria" w:hAnsi="Cambria"/>
          <w:sz w:val="28"/>
          <w:szCs w:val="28"/>
        </w:rPr>
        <w:t xml:space="preserve"> = 0.05 </w:t>
      </w:r>
      <w:r w:rsidRPr="00794BB8">
        <w:rPr>
          <w:rFonts w:ascii="Cambria" w:hAnsi="Cambria"/>
          <w:sz w:val="28"/>
          <w:szCs w:val="28"/>
        </w:rPr>
        <w:t>)), we fail to reject the null hypothesis. This suggests that there isn't a statistically significant difference in the variance of `</w:t>
      </w:r>
      <w:proofErr w:type="spellStart"/>
      <w:r w:rsidRPr="00794BB8">
        <w:rPr>
          <w:rFonts w:ascii="Cambria" w:hAnsi="Cambria"/>
          <w:sz w:val="28"/>
          <w:szCs w:val="28"/>
        </w:rPr>
        <w:t>petal_length</w:t>
      </w:r>
      <w:proofErr w:type="spellEnd"/>
      <w:r w:rsidRPr="00794BB8">
        <w:rPr>
          <w:rFonts w:ascii="Cambria" w:hAnsi="Cambria"/>
          <w:sz w:val="28"/>
          <w:szCs w:val="28"/>
        </w:rPr>
        <w:t>` between the `Iris-versicolor` and `Iris-</w:t>
      </w:r>
      <w:proofErr w:type="spellStart"/>
      <w:r w:rsidRPr="00794BB8">
        <w:rPr>
          <w:rFonts w:ascii="Cambria" w:hAnsi="Cambria"/>
          <w:sz w:val="28"/>
          <w:szCs w:val="28"/>
        </w:rPr>
        <w:t>virginica</w:t>
      </w:r>
      <w:proofErr w:type="spellEnd"/>
      <w:r w:rsidRPr="00794BB8">
        <w:rPr>
          <w:rFonts w:ascii="Cambria" w:hAnsi="Cambria"/>
          <w:sz w:val="28"/>
          <w:szCs w:val="28"/>
        </w:rPr>
        <w:t>` classes.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C85B3C" w:rsidRDefault="009166EB" w:rsidP="009166EB">
      <w:pPr>
        <w:rPr>
          <w:rFonts w:ascii="Cambria" w:hAnsi="Cambria"/>
          <w:b/>
          <w:sz w:val="28"/>
          <w:szCs w:val="28"/>
        </w:rPr>
      </w:pPr>
      <w:r w:rsidRPr="00C85B3C">
        <w:rPr>
          <w:rFonts w:ascii="Cambria" w:hAnsi="Cambria"/>
          <w:b/>
          <w:sz w:val="28"/>
          <w:szCs w:val="28"/>
        </w:rPr>
        <w:lastRenderedPageBreak/>
        <w:t>2. Explanation, Assumptions, Potential Issues, Remedies, and Tools: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C85B3C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="009166EB" w:rsidRPr="00C85B3C">
        <w:rPr>
          <w:rFonts w:ascii="Cambria" w:hAnsi="Cambria"/>
          <w:b/>
          <w:sz w:val="28"/>
          <w:szCs w:val="28"/>
        </w:rPr>
        <w:t>Explanation</w:t>
      </w:r>
      <w:r w:rsidR="009166EB" w:rsidRPr="00794BB8">
        <w:rPr>
          <w:rFonts w:ascii="Cambria" w:hAnsi="Cambria"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</w:t>
      </w:r>
      <w:proofErr w:type="spellStart"/>
      <w:r w:rsidRPr="00794BB8">
        <w:rPr>
          <w:rFonts w:ascii="Cambria" w:hAnsi="Cambria"/>
          <w:sz w:val="28"/>
          <w:szCs w:val="28"/>
        </w:rPr>
        <w:t>Levene's</w:t>
      </w:r>
      <w:proofErr w:type="spellEnd"/>
      <w:r w:rsidRPr="00794BB8">
        <w:rPr>
          <w:rFonts w:ascii="Cambria" w:hAnsi="Cambria"/>
          <w:sz w:val="28"/>
          <w:szCs w:val="28"/>
        </w:rPr>
        <w:t xml:space="preserve"> test was used to compare the variances of `</w:t>
      </w:r>
      <w:proofErr w:type="spellStart"/>
      <w:r w:rsidRPr="00794BB8">
        <w:rPr>
          <w:rFonts w:ascii="Cambria" w:hAnsi="Cambria"/>
          <w:sz w:val="28"/>
          <w:szCs w:val="28"/>
        </w:rPr>
        <w:t>petal_length</w:t>
      </w:r>
      <w:proofErr w:type="spellEnd"/>
      <w:r w:rsidRPr="00794BB8">
        <w:rPr>
          <w:rFonts w:ascii="Cambria" w:hAnsi="Cambria"/>
          <w:sz w:val="28"/>
          <w:szCs w:val="28"/>
        </w:rPr>
        <w:t>` between the `Iris-versicolor` and `Iris-</w:t>
      </w:r>
      <w:proofErr w:type="spellStart"/>
      <w:r w:rsidRPr="00794BB8">
        <w:rPr>
          <w:rFonts w:ascii="Cambria" w:hAnsi="Cambria"/>
          <w:sz w:val="28"/>
          <w:szCs w:val="28"/>
        </w:rPr>
        <w:t>virginica</w:t>
      </w:r>
      <w:proofErr w:type="spellEnd"/>
      <w:r w:rsidRPr="00794BB8">
        <w:rPr>
          <w:rFonts w:ascii="Cambria" w:hAnsi="Cambria"/>
          <w:sz w:val="28"/>
          <w:szCs w:val="28"/>
        </w:rPr>
        <w:t>` classes. The results suggest no significant difference in these variances.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794BB8" w:rsidRDefault="00C85B3C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Pr="00C85B3C">
        <w:rPr>
          <w:rFonts w:ascii="Cambria" w:hAnsi="Cambria"/>
          <w:b/>
          <w:sz w:val="28"/>
          <w:szCs w:val="28"/>
        </w:rPr>
        <w:t>Assumptions</w:t>
      </w:r>
      <w:r w:rsidR="009166EB" w:rsidRPr="00794BB8">
        <w:rPr>
          <w:rFonts w:ascii="Cambria" w:hAnsi="Cambria"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Observations are independent.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C85B3C" w:rsidRDefault="00C85B3C" w:rsidP="009166EB">
      <w:pPr>
        <w:rPr>
          <w:rFonts w:ascii="Cambria" w:hAnsi="Cambria"/>
          <w:b/>
          <w:sz w:val="28"/>
          <w:szCs w:val="28"/>
        </w:rPr>
      </w:pPr>
      <w:r w:rsidRPr="00C85B3C">
        <w:rPr>
          <w:rFonts w:ascii="Cambria" w:hAnsi="Cambria"/>
          <w:b/>
          <w:sz w:val="28"/>
          <w:szCs w:val="28"/>
        </w:rPr>
        <w:t xml:space="preserve">- </w:t>
      </w:r>
      <w:r w:rsidR="009166EB" w:rsidRPr="00C85B3C">
        <w:rPr>
          <w:rFonts w:ascii="Cambria" w:hAnsi="Cambria"/>
          <w:b/>
          <w:sz w:val="28"/>
          <w:szCs w:val="28"/>
        </w:rPr>
        <w:t>Potential Consequ</w:t>
      </w:r>
      <w:r w:rsidRPr="00C85B3C">
        <w:rPr>
          <w:rFonts w:ascii="Cambria" w:hAnsi="Cambria"/>
          <w:b/>
          <w:sz w:val="28"/>
          <w:szCs w:val="28"/>
        </w:rPr>
        <w:t>ences of Violating Assumptions</w:t>
      </w:r>
      <w:r w:rsidR="009166EB" w:rsidRPr="00C85B3C">
        <w:rPr>
          <w:rFonts w:ascii="Cambria" w:hAnsi="Cambria"/>
          <w:b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If the data is not from populations with identical shapes, the </w:t>
      </w:r>
      <w:proofErr w:type="spellStart"/>
      <w:r w:rsidRPr="00794BB8">
        <w:rPr>
          <w:rFonts w:ascii="Cambria" w:hAnsi="Cambria"/>
          <w:sz w:val="28"/>
          <w:szCs w:val="28"/>
        </w:rPr>
        <w:t>Levene's</w:t>
      </w:r>
      <w:proofErr w:type="spellEnd"/>
      <w:r w:rsidRPr="00794BB8">
        <w:rPr>
          <w:rFonts w:ascii="Cambria" w:hAnsi="Cambria"/>
          <w:sz w:val="28"/>
          <w:szCs w:val="28"/>
        </w:rPr>
        <w:t xml:space="preserve"> test might be less reliable.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794BB8" w:rsidRDefault="00C85B3C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="009166EB" w:rsidRPr="00C85B3C">
        <w:rPr>
          <w:rFonts w:ascii="Cambria" w:hAnsi="Cambria"/>
          <w:b/>
          <w:sz w:val="28"/>
          <w:szCs w:val="28"/>
        </w:rPr>
        <w:t>Remedies</w:t>
      </w:r>
      <w:r w:rsidR="009166EB" w:rsidRPr="00794BB8">
        <w:rPr>
          <w:rFonts w:ascii="Cambria" w:hAnsi="Cambria"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Ensure the data for the groups being compared have similar shapes or use alternative tests like the Brown-Forsythe test.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</w:t>
      </w:r>
    </w:p>
    <w:p w:rsidR="009166EB" w:rsidRPr="00794BB8" w:rsidRDefault="00C85B3C" w:rsidP="009166E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="009166EB" w:rsidRPr="00C85B3C">
        <w:rPr>
          <w:rFonts w:ascii="Cambria" w:hAnsi="Cambria"/>
          <w:b/>
          <w:sz w:val="28"/>
          <w:szCs w:val="28"/>
        </w:rPr>
        <w:t>Python Tool for Interpretat</w:t>
      </w:r>
      <w:r w:rsidRPr="00C85B3C">
        <w:rPr>
          <w:rFonts w:ascii="Cambria" w:hAnsi="Cambria"/>
          <w:b/>
          <w:sz w:val="28"/>
          <w:szCs w:val="28"/>
        </w:rPr>
        <w:t>ion &amp; Visualization</w:t>
      </w:r>
      <w:r w:rsidR="009166EB" w:rsidRPr="00C85B3C">
        <w:rPr>
          <w:rFonts w:ascii="Cambria" w:hAnsi="Cambria"/>
          <w:b/>
          <w:sz w:val="28"/>
          <w:szCs w:val="28"/>
        </w:rPr>
        <w:t>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  - We can use </w:t>
      </w:r>
      <w:proofErr w:type="spellStart"/>
      <w:r w:rsidRPr="00794BB8">
        <w:rPr>
          <w:rFonts w:ascii="Cambria" w:hAnsi="Cambria"/>
          <w:sz w:val="28"/>
          <w:szCs w:val="28"/>
        </w:rPr>
        <w:t>Seaborn's</w:t>
      </w:r>
      <w:proofErr w:type="spellEnd"/>
      <w:r w:rsidRPr="00794BB8">
        <w:rPr>
          <w:rFonts w:ascii="Cambria" w:hAnsi="Cambria"/>
          <w:sz w:val="28"/>
          <w:szCs w:val="28"/>
        </w:rPr>
        <w:t xml:space="preserve"> violin plot to visualize the distribution of `</w:t>
      </w:r>
      <w:proofErr w:type="spellStart"/>
      <w:r w:rsidRPr="00794BB8">
        <w:rPr>
          <w:rFonts w:ascii="Cambria" w:hAnsi="Cambria"/>
          <w:sz w:val="28"/>
          <w:szCs w:val="28"/>
        </w:rPr>
        <w:t>petal_length</w:t>
      </w:r>
      <w:proofErr w:type="spellEnd"/>
      <w:r w:rsidRPr="00794BB8">
        <w:rPr>
          <w:rFonts w:ascii="Cambria" w:hAnsi="Cambria"/>
          <w:sz w:val="28"/>
          <w:szCs w:val="28"/>
        </w:rPr>
        <w:t>` for the two iris classes and compare their variances visually.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Let's visualize the distributions using a violin plot.</w:t>
      </w:r>
    </w:p>
    <w:p w:rsidR="00C85B3C" w:rsidRPr="00794BB8" w:rsidRDefault="00C85B3C" w:rsidP="009166EB">
      <w:pPr>
        <w:rPr>
          <w:rFonts w:ascii="Cambria" w:hAnsi="Cambria"/>
          <w:sz w:val="28"/>
          <w:szCs w:val="28"/>
        </w:rPr>
      </w:pPr>
      <w:r w:rsidRPr="00C85B3C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43B3DEF0" wp14:editId="4E626B10">
            <wp:extent cx="5721644" cy="370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The violin plot provides a visual representation of the distribution of `</w:t>
      </w:r>
      <w:proofErr w:type="spellStart"/>
      <w:r w:rsidRPr="00794BB8">
        <w:rPr>
          <w:rFonts w:ascii="Cambria" w:hAnsi="Cambria"/>
          <w:sz w:val="28"/>
          <w:szCs w:val="28"/>
        </w:rPr>
        <w:t>petal_length</w:t>
      </w:r>
      <w:proofErr w:type="spellEnd"/>
      <w:r w:rsidRPr="00794BB8">
        <w:rPr>
          <w:rFonts w:ascii="Cambria" w:hAnsi="Cambria"/>
          <w:sz w:val="28"/>
          <w:szCs w:val="28"/>
        </w:rPr>
        <w:t>` for both `Iris-versicolor` and `Iris-</w:t>
      </w:r>
      <w:proofErr w:type="spellStart"/>
      <w:r w:rsidRPr="00794BB8">
        <w:rPr>
          <w:rFonts w:ascii="Cambria" w:hAnsi="Cambria"/>
          <w:sz w:val="28"/>
          <w:szCs w:val="28"/>
        </w:rPr>
        <w:t>virginica</w:t>
      </w:r>
      <w:proofErr w:type="spellEnd"/>
      <w:r w:rsidRPr="00794BB8">
        <w:rPr>
          <w:rFonts w:ascii="Cambria" w:hAnsi="Cambria"/>
          <w:sz w:val="28"/>
          <w:szCs w:val="28"/>
        </w:rPr>
        <w:t>` classes. The width of the plot at different values indicates the density of the data. As observed: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- Both `Iris-versicolor` and `Iris-</w:t>
      </w:r>
      <w:proofErr w:type="spellStart"/>
      <w:r w:rsidRPr="00794BB8">
        <w:rPr>
          <w:rFonts w:ascii="Cambria" w:hAnsi="Cambria"/>
          <w:sz w:val="28"/>
          <w:szCs w:val="28"/>
        </w:rPr>
        <w:t>virginica</w:t>
      </w:r>
      <w:proofErr w:type="spellEnd"/>
      <w:r w:rsidRPr="00794BB8">
        <w:rPr>
          <w:rFonts w:ascii="Cambria" w:hAnsi="Cambria"/>
          <w:sz w:val="28"/>
          <w:szCs w:val="28"/>
        </w:rPr>
        <w:t>` have a clear peak in their distributions, but the `Iris-</w:t>
      </w:r>
      <w:proofErr w:type="spellStart"/>
      <w:r w:rsidRPr="00794BB8">
        <w:rPr>
          <w:rFonts w:ascii="Cambria" w:hAnsi="Cambria"/>
          <w:sz w:val="28"/>
          <w:szCs w:val="28"/>
        </w:rPr>
        <w:t>virginica</w:t>
      </w:r>
      <w:proofErr w:type="spellEnd"/>
      <w:r w:rsidRPr="00794BB8">
        <w:rPr>
          <w:rFonts w:ascii="Cambria" w:hAnsi="Cambria"/>
          <w:sz w:val="28"/>
          <w:szCs w:val="28"/>
        </w:rPr>
        <w:t>` class generally has longer petals.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 xml:space="preserve">- The variances (as indicated by the width of the violin plot) between these two classes appear to be somewhat similar, aligning with the </w:t>
      </w:r>
      <w:proofErr w:type="spellStart"/>
      <w:r w:rsidRPr="00794BB8">
        <w:rPr>
          <w:rFonts w:ascii="Cambria" w:hAnsi="Cambria"/>
          <w:sz w:val="28"/>
          <w:szCs w:val="28"/>
        </w:rPr>
        <w:t>Levene's</w:t>
      </w:r>
      <w:proofErr w:type="spellEnd"/>
      <w:r w:rsidRPr="00794BB8">
        <w:rPr>
          <w:rFonts w:ascii="Cambria" w:hAnsi="Cambria"/>
          <w:sz w:val="28"/>
          <w:szCs w:val="28"/>
        </w:rPr>
        <w:t xml:space="preserve"> test result which indicated no significant difference in variances.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  <w:r w:rsidRPr="00794BB8">
        <w:rPr>
          <w:rFonts w:ascii="Cambria" w:hAnsi="Cambria"/>
          <w:sz w:val="28"/>
          <w:szCs w:val="28"/>
        </w:rPr>
        <w:t>In summary:</w:t>
      </w:r>
    </w:p>
    <w:p w:rsidR="009166EB" w:rsidRPr="00C85B3C" w:rsidRDefault="00C85B3C" w:rsidP="00C85B3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C85B3C">
        <w:rPr>
          <w:rFonts w:ascii="Cambria" w:hAnsi="Cambria"/>
          <w:sz w:val="28"/>
          <w:szCs w:val="28"/>
        </w:rPr>
        <w:t xml:space="preserve">In </w:t>
      </w:r>
      <w:r w:rsidRPr="00C85B3C">
        <w:rPr>
          <w:rFonts w:ascii="Cambria" w:hAnsi="Cambria"/>
          <w:b/>
          <w:sz w:val="28"/>
          <w:szCs w:val="28"/>
        </w:rPr>
        <w:t>Task 1</w:t>
      </w:r>
      <w:r w:rsidR="009166EB" w:rsidRPr="00C85B3C">
        <w:rPr>
          <w:rFonts w:ascii="Cambria" w:hAnsi="Cambria"/>
          <w:sz w:val="28"/>
          <w:szCs w:val="28"/>
        </w:rPr>
        <w:t>, we found a significant difference between paired measurements of `</w:t>
      </w:r>
      <w:proofErr w:type="spellStart"/>
      <w:r w:rsidR="009166EB" w:rsidRPr="00C85B3C">
        <w:rPr>
          <w:rFonts w:ascii="Cambria" w:hAnsi="Cambria"/>
          <w:sz w:val="28"/>
          <w:szCs w:val="28"/>
        </w:rPr>
        <w:t>sepal_length</w:t>
      </w:r>
      <w:proofErr w:type="spellEnd"/>
      <w:r w:rsidR="009166EB" w:rsidRPr="00C85B3C">
        <w:rPr>
          <w:rFonts w:ascii="Cambria" w:hAnsi="Cambria"/>
          <w:sz w:val="28"/>
          <w:szCs w:val="28"/>
        </w:rPr>
        <w:t>` and `</w:t>
      </w:r>
      <w:proofErr w:type="spellStart"/>
      <w:r w:rsidR="009166EB" w:rsidRPr="00C85B3C">
        <w:rPr>
          <w:rFonts w:ascii="Cambria" w:hAnsi="Cambria"/>
          <w:sz w:val="28"/>
          <w:szCs w:val="28"/>
        </w:rPr>
        <w:t>petal_length</w:t>
      </w:r>
      <w:proofErr w:type="spellEnd"/>
      <w:r w:rsidR="009166EB" w:rsidRPr="00C85B3C">
        <w:rPr>
          <w:rFonts w:ascii="Cambria" w:hAnsi="Cambria"/>
          <w:sz w:val="28"/>
          <w:szCs w:val="28"/>
        </w:rPr>
        <w:t>` for the `Iris-</w:t>
      </w:r>
      <w:proofErr w:type="spellStart"/>
      <w:r w:rsidR="009166EB" w:rsidRPr="00C85B3C">
        <w:rPr>
          <w:rFonts w:ascii="Cambria" w:hAnsi="Cambria"/>
          <w:sz w:val="28"/>
          <w:szCs w:val="28"/>
        </w:rPr>
        <w:t>setosa</w:t>
      </w:r>
      <w:proofErr w:type="spellEnd"/>
      <w:r w:rsidR="009166EB" w:rsidRPr="00C85B3C">
        <w:rPr>
          <w:rFonts w:ascii="Cambria" w:hAnsi="Cambria"/>
          <w:sz w:val="28"/>
          <w:szCs w:val="28"/>
        </w:rPr>
        <w:t>` class.</w:t>
      </w:r>
    </w:p>
    <w:p w:rsidR="009166EB" w:rsidRPr="00C85B3C" w:rsidRDefault="00C85B3C" w:rsidP="00C85B3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C85B3C">
        <w:rPr>
          <w:rFonts w:ascii="Cambria" w:hAnsi="Cambria"/>
          <w:sz w:val="28"/>
          <w:szCs w:val="28"/>
        </w:rPr>
        <w:lastRenderedPageBreak/>
        <w:t xml:space="preserve">In </w:t>
      </w:r>
      <w:r w:rsidR="009166EB" w:rsidRPr="00C85B3C">
        <w:rPr>
          <w:rFonts w:ascii="Cambria" w:hAnsi="Cambria"/>
          <w:b/>
          <w:sz w:val="28"/>
          <w:szCs w:val="28"/>
        </w:rPr>
        <w:t xml:space="preserve">Task </w:t>
      </w:r>
      <w:r w:rsidRPr="00C85B3C">
        <w:rPr>
          <w:rFonts w:ascii="Cambria" w:hAnsi="Cambria"/>
          <w:b/>
          <w:sz w:val="28"/>
          <w:szCs w:val="28"/>
        </w:rPr>
        <w:t>2</w:t>
      </w:r>
      <w:r w:rsidR="009166EB" w:rsidRPr="00C85B3C">
        <w:rPr>
          <w:rFonts w:ascii="Cambria" w:hAnsi="Cambria"/>
          <w:sz w:val="28"/>
          <w:szCs w:val="28"/>
        </w:rPr>
        <w:t>, there was a significant difference in the means of `</w:t>
      </w:r>
      <w:proofErr w:type="spellStart"/>
      <w:r w:rsidR="009166EB" w:rsidRPr="00C85B3C">
        <w:rPr>
          <w:rFonts w:ascii="Cambria" w:hAnsi="Cambria"/>
          <w:sz w:val="28"/>
          <w:szCs w:val="28"/>
        </w:rPr>
        <w:t>sepal_length</w:t>
      </w:r>
      <w:proofErr w:type="spellEnd"/>
      <w:r w:rsidR="009166EB" w:rsidRPr="00C85B3C">
        <w:rPr>
          <w:rFonts w:ascii="Cambria" w:hAnsi="Cambria"/>
          <w:sz w:val="28"/>
          <w:szCs w:val="28"/>
        </w:rPr>
        <w:t>` across the three iris classes.</w:t>
      </w:r>
    </w:p>
    <w:p w:rsidR="009166EB" w:rsidRPr="00C85B3C" w:rsidRDefault="00C85B3C" w:rsidP="00C85B3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C85B3C">
        <w:rPr>
          <w:rFonts w:ascii="Cambria" w:hAnsi="Cambria"/>
          <w:sz w:val="28"/>
          <w:szCs w:val="28"/>
        </w:rPr>
        <w:t xml:space="preserve">In </w:t>
      </w:r>
      <w:r w:rsidRPr="00C85B3C">
        <w:rPr>
          <w:rFonts w:ascii="Cambria" w:hAnsi="Cambria"/>
          <w:b/>
          <w:sz w:val="28"/>
          <w:szCs w:val="28"/>
        </w:rPr>
        <w:t>Task 3</w:t>
      </w:r>
      <w:r w:rsidR="009166EB" w:rsidRPr="00C85B3C">
        <w:rPr>
          <w:rFonts w:ascii="Cambria" w:hAnsi="Cambria"/>
          <w:sz w:val="28"/>
          <w:szCs w:val="28"/>
        </w:rPr>
        <w:t>, no significant difference was observed in the variance of `</w:t>
      </w:r>
      <w:proofErr w:type="spellStart"/>
      <w:r w:rsidR="009166EB" w:rsidRPr="00C85B3C">
        <w:rPr>
          <w:rFonts w:ascii="Cambria" w:hAnsi="Cambria"/>
          <w:sz w:val="28"/>
          <w:szCs w:val="28"/>
        </w:rPr>
        <w:t>petal_length</w:t>
      </w:r>
      <w:proofErr w:type="spellEnd"/>
      <w:r w:rsidR="009166EB" w:rsidRPr="00C85B3C">
        <w:rPr>
          <w:rFonts w:ascii="Cambria" w:hAnsi="Cambria"/>
          <w:sz w:val="28"/>
          <w:szCs w:val="28"/>
        </w:rPr>
        <w:t>` between the `Iris-versicolor` and `Iris-</w:t>
      </w:r>
      <w:proofErr w:type="spellStart"/>
      <w:r w:rsidR="009166EB" w:rsidRPr="00C85B3C">
        <w:rPr>
          <w:rFonts w:ascii="Cambria" w:hAnsi="Cambria"/>
          <w:sz w:val="28"/>
          <w:szCs w:val="28"/>
        </w:rPr>
        <w:t>virginica</w:t>
      </w:r>
      <w:proofErr w:type="spellEnd"/>
      <w:r w:rsidR="009166EB" w:rsidRPr="00C85B3C">
        <w:rPr>
          <w:rFonts w:ascii="Cambria" w:hAnsi="Cambria"/>
          <w:sz w:val="28"/>
          <w:szCs w:val="28"/>
        </w:rPr>
        <w:t>` classes.</w:t>
      </w:r>
    </w:p>
    <w:p w:rsidR="009166EB" w:rsidRPr="00794BB8" w:rsidRDefault="009166EB" w:rsidP="009166EB">
      <w:pPr>
        <w:rPr>
          <w:rFonts w:ascii="Cambria" w:hAnsi="Cambria"/>
          <w:sz w:val="28"/>
          <w:szCs w:val="28"/>
        </w:rPr>
      </w:pPr>
    </w:p>
    <w:p w:rsidR="00794BB8" w:rsidRDefault="00794BB8" w:rsidP="009166EB">
      <w:pPr>
        <w:rPr>
          <w:rFonts w:ascii="Cambria" w:hAnsi="Cambria"/>
          <w:sz w:val="28"/>
          <w:szCs w:val="28"/>
        </w:rPr>
      </w:pPr>
    </w:p>
    <w:p w:rsidR="00794BB8" w:rsidRDefault="00794BB8" w:rsidP="009166EB">
      <w:pPr>
        <w:rPr>
          <w:rFonts w:ascii="Cambria" w:hAnsi="Cambria"/>
          <w:sz w:val="28"/>
          <w:szCs w:val="28"/>
        </w:rPr>
      </w:pPr>
    </w:p>
    <w:p w:rsidR="00794BB8" w:rsidRDefault="00794BB8" w:rsidP="009166EB">
      <w:pPr>
        <w:rPr>
          <w:rFonts w:ascii="Cambria" w:hAnsi="Cambria"/>
          <w:sz w:val="28"/>
          <w:szCs w:val="28"/>
        </w:rPr>
      </w:pPr>
    </w:p>
    <w:p w:rsidR="00794BB8" w:rsidRDefault="00794BB8" w:rsidP="009166EB">
      <w:pPr>
        <w:rPr>
          <w:rFonts w:ascii="Cambria" w:hAnsi="Cambria"/>
          <w:sz w:val="28"/>
          <w:szCs w:val="28"/>
        </w:rPr>
      </w:pPr>
    </w:p>
    <w:p w:rsidR="00794BB8" w:rsidRDefault="00794BB8" w:rsidP="009166EB">
      <w:pPr>
        <w:rPr>
          <w:rFonts w:ascii="Cambria" w:hAnsi="Cambria"/>
          <w:sz w:val="28"/>
          <w:szCs w:val="28"/>
        </w:rPr>
      </w:pPr>
    </w:p>
    <w:p w:rsidR="00794BB8" w:rsidRPr="00794BB8" w:rsidRDefault="00794BB8" w:rsidP="009166EB">
      <w:pPr>
        <w:rPr>
          <w:rFonts w:ascii="Cambria" w:hAnsi="Cambria"/>
          <w:sz w:val="28"/>
          <w:szCs w:val="28"/>
        </w:rPr>
      </w:pPr>
    </w:p>
    <w:sectPr w:rsidR="00794BB8" w:rsidRPr="0079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13B3A"/>
    <w:multiLevelType w:val="hybridMultilevel"/>
    <w:tmpl w:val="B300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56ED"/>
    <w:multiLevelType w:val="hybridMultilevel"/>
    <w:tmpl w:val="93604D38"/>
    <w:lvl w:ilvl="0" w:tplc="2C4A84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D5"/>
    <w:rsid w:val="002F399B"/>
    <w:rsid w:val="006B766E"/>
    <w:rsid w:val="00794BB8"/>
    <w:rsid w:val="009166EB"/>
    <w:rsid w:val="00A27DD5"/>
    <w:rsid w:val="00C85B3C"/>
    <w:rsid w:val="00D32863"/>
    <w:rsid w:val="00F7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B3C2"/>
  <w15:chartTrackingRefBased/>
  <w15:docId w15:val="{623F1819-0666-4564-A8E6-7884E34B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4306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2450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153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417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2111856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19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28431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008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814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7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80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  <w:div w:id="518784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256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0587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5170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807116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918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864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788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869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1442993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843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186898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549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6797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45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82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  <w:div w:id="1943145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447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220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41477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685672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77365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809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2525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457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6398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1598905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328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954678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340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542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53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02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  <w:div w:id="1382485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758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7453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8168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531117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746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0888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427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077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1711297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598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2072465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669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04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11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158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3723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000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3418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6442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987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1061173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697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440565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9277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120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06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702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  <w:div w:id="524364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551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51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97326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385185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32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9335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290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1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1876191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3923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789668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2448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2559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3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170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  <w:div w:id="149954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670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54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9245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512835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60482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989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usmar haider</dc:creator>
  <cp:keywords/>
  <dc:description/>
  <cp:lastModifiedBy>usmar haider</cp:lastModifiedBy>
  <cp:revision>3</cp:revision>
  <dcterms:created xsi:type="dcterms:W3CDTF">2023-10-24T11:29:00Z</dcterms:created>
  <dcterms:modified xsi:type="dcterms:W3CDTF">2023-10-24T13:16:00Z</dcterms:modified>
</cp:coreProperties>
</file>