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689C" w:rsidRPr="0007689C" w:rsidRDefault="0007689C">
      <w:pPr>
        <w:rPr>
          <w:b/>
        </w:rPr>
      </w:pPr>
      <w:r w:rsidRPr="0007689C">
        <w:rPr>
          <w:b/>
        </w:rPr>
        <w:t xml:space="preserve">Sprint 1: </w:t>
      </w:r>
      <w:proofErr w:type="spellStart"/>
      <w:r w:rsidRPr="0007689C">
        <w:rPr>
          <w:b/>
        </w:rPr>
        <w:t>Mockups</w:t>
      </w:r>
      <w:proofErr w:type="spellEnd"/>
      <w:r w:rsidRPr="0007689C">
        <w:rPr>
          <w:b/>
        </w:rPr>
        <w:t xml:space="preserve"> de Bienvenida Jugador</w:t>
      </w:r>
    </w:p>
    <w:p w:rsidR="0007689C" w:rsidRDefault="0007689C">
      <w:r>
        <w:t>En este primer sprint se ha desarrollado el código que permite mostrar la pantalla de bienvenida para el jugador al ejecutar la aplicación. Al hacer clic en "Run", se visualiza un primer vistazo de la interfaz del juego, permitiéndonos ver cómo se presentará al usuario en las etapas posteriores del desarrollo.</w:t>
      </w:r>
    </w:p>
    <w:p w:rsidR="0007689C" w:rsidRDefault="0007689C"/>
    <w:p w:rsidR="0007689C" w:rsidRDefault="0007689C">
      <w:r>
        <w:rPr>
          <w:noProof/>
          <w:lang w:eastAsia="ko-KR"/>
        </w:rPr>
        <w:drawing>
          <wp:inline distT="0" distB="0" distL="0" distR="0">
            <wp:extent cx="5791200" cy="3116826"/>
            <wp:effectExtent l="0" t="0" r="0" b="7620"/>
            <wp:docPr id="2" name="Imagen 2" descr="C:\Users\general.POLIGRAN\AppData\Local\Microsoft\Windows\INetCache\Content.Word\Mockups Bienvenido Ju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neral.POLIGRAN\AppData\Local\Microsoft\Windows\INetCache\Content.Word\Mockups Bienvenido Jugador.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05478" cy="3124511"/>
                    </a:xfrm>
                    <a:prstGeom prst="rect">
                      <a:avLst/>
                    </a:prstGeom>
                    <a:noFill/>
                    <a:ln>
                      <a:noFill/>
                    </a:ln>
                  </pic:spPr>
                </pic:pic>
              </a:graphicData>
            </a:graphic>
          </wp:inline>
        </w:drawing>
      </w:r>
    </w:p>
    <w:p w:rsidR="0007689C" w:rsidRDefault="0007689C"/>
    <w:p w:rsidR="0007689C" w:rsidRDefault="00F008A1" w:rsidP="00F008A1">
      <w:pPr>
        <w:jc w:val="center"/>
      </w:pPr>
      <w:r w:rsidRPr="00F008A1">
        <w:rPr>
          <w:noProof/>
          <w:lang w:eastAsia="ko-KR"/>
        </w:rPr>
        <w:drawing>
          <wp:inline distT="0" distB="0" distL="0" distR="0" wp14:anchorId="07E9AE51" wp14:editId="7F411CA0">
            <wp:extent cx="5321328" cy="28003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57139" cy="2819196"/>
                    </a:xfrm>
                    <a:prstGeom prst="rect">
                      <a:avLst/>
                    </a:prstGeom>
                  </pic:spPr>
                </pic:pic>
              </a:graphicData>
            </a:graphic>
          </wp:inline>
        </w:drawing>
      </w:r>
    </w:p>
    <w:p w:rsidR="0007689C" w:rsidRDefault="0007689C">
      <w:pPr>
        <w:rPr>
          <w:b/>
        </w:rPr>
      </w:pPr>
    </w:p>
    <w:p w:rsidR="0007689C" w:rsidRDefault="0007689C">
      <w:pPr>
        <w:rPr>
          <w:b/>
        </w:rPr>
      </w:pPr>
      <w:r w:rsidRPr="0007689C">
        <w:rPr>
          <w:b/>
        </w:rPr>
        <w:lastRenderedPageBreak/>
        <w:t xml:space="preserve">Sprint 1: </w:t>
      </w:r>
      <w:proofErr w:type="spellStart"/>
      <w:r w:rsidRPr="0007689C">
        <w:rPr>
          <w:b/>
        </w:rPr>
        <w:t>Mockups</w:t>
      </w:r>
      <w:proofErr w:type="spellEnd"/>
      <w:r w:rsidRPr="0007689C">
        <w:rPr>
          <w:b/>
        </w:rPr>
        <w:t xml:space="preserve"> de Ajuste de Dimensiones de Ventana y Conexión con el Repositorio</w:t>
      </w:r>
    </w:p>
    <w:p w:rsidR="0007689C" w:rsidRDefault="0007689C">
      <w:r>
        <w:t>En este sprint se ha trabajado en el ajuste de las dimensiones de la ventana de la aplicación, permitiendo que la interfaz se adapte de manera óptima a diferentes tamaños de pantalla. Esto mejora la experiencia del usuario al asegurar que la interfaz se visualice correctamente, independientemente de la resolución o dispositivo en el que se ejecute el juego.</w:t>
      </w:r>
    </w:p>
    <w:p w:rsidR="0007689C" w:rsidRDefault="0007689C"/>
    <w:p w:rsidR="0007689C" w:rsidRDefault="0007689C">
      <w:r>
        <w:rPr>
          <w:noProof/>
          <w:lang w:eastAsia="ko-KR"/>
        </w:rPr>
        <w:drawing>
          <wp:inline distT="0" distB="0" distL="0" distR="0">
            <wp:extent cx="5734050" cy="3003921"/>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mensiones de Ventana-commit gi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8072" cy="3016506"/>
                    </a:xfrm>
                    <a:prstGeom prst="rect">
                      <a:avLst/>
                    </a:prstGeom>
                  </pic:spPr>
                </pic:pic>
              </a:graphicData>
            </a:graphic>
          </wp:inline>
        </w:drawing>
      </w:r>
    </w:p>
    <w:p w:rsidR="00122051" w:rsidRDefault="00122051"/>
    <w:p w:rsidR="00122051" w:rsidRDefault="00122051"/>
    <w:p w:rsidR="00122051" w:rsidRDefault="00122051"/>
    <w:p w:rsidR="00122051" w:rsidRDefault="00122051"/>
    <w:p w:rsidR="00122051" w:rsidRDefault="00122051"/>
    <w:p w:rsidR="00122051" w:rsidRDefault="00122051"/>
    <w:p w:rsidR="00122051" w:rsidRDefault="00122051"/>
    <w:p w:rsidR="00122051" w:rsidRDefault="00122051"/>
    <w:p w:rsidR="00122051" w:rsidRDefault="00122051"/>
    <w:p w:rsidR="00122051" w:rsidRDefault="00122051"/>
    <w:p w:rsidR="00122051" w:rsidRDefault="00122051"/>
    <w:p w:rsidR="00122051" w:rsidRDefault="00122051"/>
    <w:p w:rsidR="00122051" w:rsidRDefault="00122051"/>
    <w:p w:rsidR="00122051" w:rsidRDefault="00122051">
      <w:bookmarkStart w:id="0" w:name="_GoBack"/>
      <w:bookmarkEnd w:id="0"/>
    </w:p>
    <w:p w:rsidR="005935A5" w:rsidRPr="005935A5" w:rsidRDefault="005935A5">
      <w:pPr>
        <w:rPr>
          <w:b/>
        </w:rPr>
      </w:pPr>
      <w:r w:rsidRPr="005935A5">
        <w:rPr>
          <w:b/>
        </w:rPr>
        <w:t>Sprint 1: Boceto del diseño en draw.io</w:t>
      </w:r>
    </w:p>
    <w:p w:rsidR="005935A5" w:rsidRDefault="005935A5">
      <w:r>
        <w:t>Se realizó un boceto de las funcionalidades del juego utilizando la herramienta Draw.io, con el fin de representar de manera visual la estructura, los componentes principales y la interacción entre los diferentes módulos del sistema antes de su desarrollo.</w:t>
      </w:r>
    </w:p>
    <w:p w:rsidR="00122051" w:rsidRDefault="00122051">
      <w:r>
        <w:rPr>
          <w:noProof/>
          <w:lang w:eastAsia="ko-KR"/>
        </w:rPr>
        <w:drawing>
          <wp:inline distT="0" distB="0" distL="0" distR="0">
            <wp:extent cx="5612130" cy="341185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uncionaldad del juego.png"/>
                    <pic:cNvPicPr/>
                  </pic:nvPicPr>
                  <pic:blipFill>
                    <a:blip r:embed="rId7">
                      <a:extLst>
                        <a:ext uri="{28A0092B-C50C-407E-A947-70E740481C1C}">
                          <a14:useLocalDpi xmlns:a14="http://schemas.microsoft.com/office/drawing/2010/main" val="0"/>
                        </a:ext>
                      </a:extLst>
                    </a:blip>
                    <a:stretch>
                      <a:fillRect/>
                    </a:stretch>
                  </pic:blipFill>
                  <pic:spPr>
                    <a:xfrm>
                      <a:off x="0" y="0"/>
                      <a:ext cx="5612130" cy="3411855"/>
                    </a:xfrm>
                    <a:prstGeom prst="rect">
                      <a:avLst/>
                    </a:prstGeom>
                  </pic:spPr>
                </pic:pic>
              </a:graphicData>
            </a:graphic>
          </wp:inline>
        </w:drawing>
      </w:r>
    </w:p>
    <w:sectPr w:rsidR="001220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CO"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89C"/>
    <w:rsid w:val="0007689C"/>
    <w:rsid w:val="00122051"/>
    <w:rsid w:val="002F2412"/>
    <w:rsid w:val="003B254A"/>
    <w:rsid w:val="005935A5"/>
    <w:rsid w:val="00E7233E"/>
    <w:rsid w:val="00F008A1"/>
  </w:rsids>
  <m:mathPr>
    <m:mathFont m:val="Cambria Math"/>
    <m:brkBin m:val="before"/>
    <m:brkBinSub m:val="--"/>
    <m:smallFrac m:val="0"/>
    <m:dispDef/>
    <m:lMargin m:val="0"/>
    <m:rMargin m:val="0"/>
    <m:defJc m:val="centerGroup"/>
    <m:wrapIndent m:val="1440"/>
    <m:intLim m:val="subSup"/>
    <m:naryLim m:val="undOvr"/>
  </m:mathPr>
  <w:themeFontLang w:val="es-CO"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083BA"/>
  <w15:chartTrackingRefBased/>
  <w15:docId w15:val="{9404A94B-2F00-43A6-9FE2-48AAE8CD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172</Words>
  <Characters>946</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 Politecnico Grancolombiano</dc:creator>
  <cp:keywords/>
  <dc:description/>
  <cp:lastModifiedBy>Estudiante Politecnico Grancolombiano</cp:lastModifiedBy>
  <cp:revision>2</cp:revision>
  <dcterms:created xsi:type="dcterms:W3CDTF">2026-02-26T13:06:00Z</dcterms:created>
  <dcterms:modified xsi:type="dcterms:W3CDTF">2026-02-26T13:06:00Z</dcterms:modified>
</cp:coreProperties>
</file>