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8229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00000002" w14:textId="77777777" w:rsidR="00182294" w:rsidRDefault="0018229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18229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Новосибирский национальный исследовательский государственный университет</w:t>
      </w:r>
    </w:p>
    <w:p w14:paraId="00000004" w14:textId="77777777" w:rsidR="00182294" w:rsidRDefault="00182294">
      <w:pPr>
        <w:jc w:val="center"/>
      </w:pPr>
    </w:p>
    <w:p w14:paraId="00000005" w14:textId="77777777" w:rsidR="00182294" w:rsidRDefault="00182294">
      <w:pPr>
        <w:jc w:val="center"/>
        <w:rPr>
          <w:rFonts w:ascii="Times New Roman" w:eastAsia="Times New Roman" w:hAnsi="Times New Roman" w:cs="Times New Roman"/>
        </w:rPr>
      </w:pPr>
    </w:p>
    <w:p w14:paraId="00000006" w14:textId="77777777" w:rsidR="00182294" w:rsidRDefault="00182294">
      <w:pPr>
        <w:jc w:val="center"/>
        <w:rPr>
          <w:rFonts w:ascii="Times New Roman" w:eastAsia="Times New Roman" w:hAnsi="Times New Roman" w:cs="Times New Roman"/>
        </w:rPr>
      </w:pPr>
    </w:p>
    <w:p w14:paraId="00000007" w14:textId="77777777" w:rsidR="00182294" w:rsidRDefault="00182294">
      <w:pPr>
        <w:jc w:val="center"/>
        <w:rPr>
          <w:rFonts w:ascii="Times New Roman" w:eastAsia="Times New Roman" w:hAnsi="Times New Roman" w:cs="Times New Roman"/>
        </w:rPr>
      </w:pPr>
    </w:p>
    <w:p w14:paraId="00000008" w14:textId="77777777" w:rsidR="00182294" w:rsidRDefault="00182294">
      <w:pPr>
        <w:jc w:val="center"/>
        <w:rPr>
          <w:rFonts w:ascii="Times New Roman" w:eastAsia="Times New Roman" w:hAnsi="Times New Roman" w:cs="Times New Roman"/>
        </w:rPr>
      </w:pPr>
    </w:p>
    <w:p w14:paraId="00000009" w14:textId="77777777" w:rsidR="00182294" w:rsidRDefault="00182294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000000A" w14:textId="77777777" w:rsidR="00182294" w:rsidRDefault="00182294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000000B" w14:textId="77777777" w:rsidR="00182294" w:rsidRDefault="00000000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Основы параллельного программирования</w:t>
      </w:r>
    </w:p>
    <w:p w14:paraId="0000000C" w14:textId="77777777" w:rsidR="00182294" w:rsidRDefault="00182294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000000D" w14:textId="46F70632" w:rsidR="00182294" w:rsidRPr="006E3906" w:rsidRDefault="00000000">
      <w:pPr>
        <w:jc w:val="center"/>
        <w:rPr>
          <w:rFonts w:ascii="Times New Roman" w:eastAsia="Times New Roman" w:hAnsi="Times New Roman" w:cs="Times New Roman"/>
          <w:sz w:val="48"/>
          <w:szCs w:val="48"/>
          <w:lang w:val="ru-RU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Отчет по лабораторной работе № </w:t>
      </w:r>
      <w:r w:rsidR="006E3906">
        <w:rPr>
          <w:rFonts w:ascii="Times New Roman" w:eastAsia="Times New Roman" w:hAnsi="Times New Roman" w:cs="Times New Roman"/>
          <w:sz w:val="48"/>
          <w:szCs w:val="48"/>
          <w:lang w:val="ru-RU"/>
        </w:rPr>
        <w:t>2</w:t>
      </w:r>
    </w:p>
    <w:p w14:paraId="0000000E" w14:textId="77777777" w:rsidR="00182294" w:rsidRDefault="00182294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000000F" w14:textId="77777777" w:rsidR="00182294" w:rsidRDefault="00182294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0000010" w14:textId="77777777" w:rsidR="00182294" w:rsidRDefault="00182294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0000011" w14:textId="765F8211" w:rsidR="00182294" w:rsidRPr="006E3906" w:rsidRDefault="00000000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Студент:</w:t>
      </w:r>
      <w:r w:rsidR="006E390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Ланин Даниил Михайлович</w:t>
      </w:r>
    </w:p>
    <w:p w14:paraId="00000012" w14:textId="75836936" w:rsidR="00182294" w:rsidRPr="006E3906" w:rsidRDefault="00000000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Преподаватель:</w:t>
      </w:r>
      <w:r w:rsidR="006E390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Артюхов Алексей Андреевич</w:t>
      </w:r>
    </w:p>
    <w:p w14:paraId="00000013" w14:textId="77777777" w:rsidR="00182294" w:rsidRDefault="00182294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00000014" w14:textId="77777777" w:rsidR="00182294" w:rsidRDefault="00182294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00000015" w14:textId="77777777" w:rsidR="00182294" w:rsidRDefault="00182294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00000016" w14:textId="77777777" w:rsidR="00182294" w:rsidRDefault="00182294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00000017" w14:textId="77777777" w:rsidR="00182294" w:rsidRDefault="00182294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00000018" w14:textId="77777777" w:rsidR="00182294" w:rsidRDefault="00182294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00000019" w14:textId="323F58B4" w:rsidR="00182294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Новосибирск, 20</w:t>
      </w:r>
      <w:r w:rsidR="006E3906">
        <w:rPr>
          <w:rFonts w:ascii="Times New Roman" w:eastAsia="Times New Roman" w:hAnsi="Times New Roman" w:cs="Times New Roman"/>
          <w:sz w:val="32"/>
          <w:szCs w:val="32"/>
          <w:lang w:val="ru-RU"/>
        </w:rPr>
        <w:t>23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г.</w:t>
      </w:r>
      <w:r>
        <w:br w:type="page"/>
      </w:r>
    </w:p>
    <w:p w14:paraId="0000001A" w14:textId="77777777" w:rsidR="00182294" w:rsidRDefault="00000000" w:rsidP="006E3906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419C07B8" w14:textId="755CEFC2" w:rsidR="006E3906" w:rsidRPr="006E3906" w:rsidRDefault="006E390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Разработать и исследовать п</w:t>
      </w:r>
      <w:proofErr w:type="spellStart"/>
      <w:r w:rsidRPr="006E3906">
        <w:rPr>
          <w:rFonts w:ascii="Times New Roman" w:hAnsi="Times New Roman" w:cs="Times New Roman"/>
          <w:sz w:val="28"/>
          <w:szCs w:val="28"/>
        </w:rPr>
        <w:t>араллельн</w:t>
      </w:r>
      <w:r>
        <w:rPr>
          <w:rFonts w:ascii="Times New Roman" w:hAnsi="Times New Roman" w:cs="Times New Roman"/>
          <w:sz w:val="28"/>
          <w:szCs w:val="28"/>
          <w:lang w:val="ru-RU"/>
        </w:rPr>
        <w:t>ые</w:t>
      </w:r>
      <w:proofErr w:type="spellEnd"/>
      <w:r w:rsidRPr="006E3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3906">
        <w:rPr>
          <w:rFonts w:ascii="Times New Roman" w:hAnsi="Times New Roman" w:cs="Times New Roman"/>
          <w:sz w:val="28"/>
          <w:szCs w:val="28"/>
        </w:rPr>
        <w:t>реализаци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6E3906">
        <w:rPr>
          <w:rFonts w:ascii="Times New Roman" w:hAnsi="Times New Roman" w:cs="Times New Roman"/>
          <w:sz w:val="28"/>
          <w:szCs w:val="28"/>
        </w:rPr>
        <w:t xml:space="preserve"> решения системы линейных алгебраических уравнений с помощью </w:t>
      </w:r>
      <w:proofErr w:type="spellStart"/>
      <w:r w:rsidRPr="006E3906">
        <w:rPr>
          <w:rFonts w:ascii="Times New Roman" w:hAnsi="Times New Roman" w:cs="Times New Roman"/>
          <w:sz w:val="28"/>
          <w:szCs w:val="28"/>
        </w:rPr>
        <w:t>OpenMP</w:t>
      </w:r>
      <w:proofErr w:type="spellEnd"/>
    </w:p>
    <w:p w14:paraId="0000001C" w14:textId="77777777" w:rsidR="00182294" w:rsidRDefault="0018229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77777777" w:rsidR="00182294" w:rsidRDefault="00000000" w:rsidP="006E3906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Краткое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описание подходов к организации решения прикладной задачи параллельными взаимодействующими процессами</w:t>
      </w:r>
    </w:p>
    <w:p w14:paraId="0000001F" w14:textId="2D955FAE" w:rsidR="0018229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Реализованы 2 подхода к организации параллельной программ: </w:t>
      </w:r>
    </w:p>
    <w:p w14:paraId="00000020" w14:textId="1B88F250" w:rsidR="00182294" w:rsidRPr="006E3906" w:rsidRDefault="006E390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E3906">
        <w:rPr>
          <w:rFonts w:ascii="Times New Roman" w:hAnsi="Times New Roman" w:cs="Times New Roman"/>
          <w:sz w:val="28"/>
          <w:szCs w:val="28"/>
        </w:rPr>
        <w:t xml:space="preserve">для каждого распараллеливаемого цикла создается отдельная параллельная секция #pragma </w:t>
      </w:r>
      <w:proofErr w:type="spellStart"/>
      <w:r w:rsidRPr="006E3906">
        <w:rPr>
          <w:rFonts w:ascii="Times New Roman" w:hAnsi="Times New Roman" w:cs="Times New Roman"/>
          <w:sz w:val="28"/>
          <w:szCs w:val="28"/>
        </w:rPr>
        <w:t>omp</w:t>
      </w:r>
      <w:proofErr w:type="spellEnd"/>
      <w:r w:rsidRPr="006E3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3906">
        <w:rPr>
          <w:rFonts w:ascii="Times New Roman" w:hAnsi="Times New Roman" w:cs="Times New Roman"/>
          <w:sz w:val="28"/>
          <w:szCs w:val="28"/>
        </w:rPr>
        <w:t>parallel</w:t>
      </w:r>
      <w:proofErr w:type="spellEnd"/>
      <w:r w:rsidRPr="006E3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390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E390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D415898" w14:textId="1ED0C87B" w:rsidR="006E3906" w:rsidRDefault="006E3906" w:rsidP="006E3906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3906">
        <w:rPr>
          <w:rFonts w:ascii="Times New Roman" w:eastAsia="Times New Roman" w:hAnsi="Times New Roman" w:cs="Times New Roman"/>
          <w:sz w:val="28"/>
          <w:szCs w:val="28"/>
          <w:lang w:val="ru-RU"/>
        </w:rPr>
        <w:t>создается одна параллельная секция #</w:t>
      </w:r>
      <w:r w:rsidRPr="006E3906">
        <w:rPr>
          <w:rFonts w:ascii="Times New Roman" w:eastAsia="Times New Roman" w:hAnsi="Times New Roman" w:cs="Times New Roman"/>
          <w:sz w:val="28"/>
          <w:szCs w:val="28"/>
          <w:lang w:val="en-US"/>
        </w:rPr>
        <w:t>pragma</w:t>
      </w:r>
      <w:r w:rsidRPr="006E39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E3906">
        <w:rPr>
          <w:rFonts w:ascii="Times New Roman" w:eastAsia="Times New Roman" w:hAnsi="Times New Roman" w:cs="Times New Roman"/>
          <w:sz w:val="28"/>
          <w:szCs w:val="28"/>
          <w:lang w:val="en-US"/>
        </w:rPr>
        <w:t>omp</w:t>
      </w:r>
      <w:proofErr w:type="spellEnd"/>
      <w:r w:rsidRPr="006E39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6E3906">
        <w:rPr>
          <w:rFonts w:ascii="Times New Roman" w:eastAsia="Times New Roman" w:hAnsi="Times New Roman" w:cs="Times New Roman"/>
          <w:sz w:val="28"/>
          <w:szCs w:val="28"/>
          <w:lang w:val="en-US"/>
        </w:rPr>
        <w:t>parallel</w:t>
      </w:r>
      <w:r w:rsidRPr="006E3906">
        <w:rPr>
          <w:rFonts w:ascii="Times New Roman" w:eastAsia="Times New Roman" w:hAnsi="Times New Roman" w:cs="Times New Roman"/>
          <w:sz w:val="28"/>
          <w:szCs w:val="28"/>
          <w:lang w:val="ru-RU"/>
        </w:rPr>
        <w:t>, охватывающая весь итерационный алгоритм</w:t>
      </w:r>
    </w:p>
    <w:p w14:paraId="4AA7E369" w14:textId="77777777" w:rsidR="006E3906" w:rsidRPr="006E3906" w:rsidRDefault="006E3906" w:rsidP="006E3906">
      <w:pPr>
        <w:pStyle w:val="a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24" w14:textId="36391852" w:rsidR="00182294" w:rsidRPr="006E3906" w:rsidRDefault="00000000" w:rsidP="006E3906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E3906">
        <w:rPr>
          <w:rFonts w:ascii="Times New Roman" w:eastAsia="Times New Roman" w:hAnsi="Times New Roman" w:cs="Times New Roman"/>
          <w:b/>
          <w:sz w:val="28"/>
          <w:szCs w:val="28"/>
        </w:rPr>
        <w:t>Исследование производительности программ</w:t>
      </w:r>
    </w:p>
    <w:p w14:paraId="45C3D9EF" w14:textId="77777777" w:rsidR="00973E03" w:rsidRDefault="00973E03" w:rsidP="006E3906">
      <w:pPr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79C33FF" wp14:editId="4BA32587">
            <wp:extent cx="5552513" cy="1695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1242" cy="1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7BC532" wp14:editId="1F369094">
            <wp:extent cx="5568315" cy="3421618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4625" cy="34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EFC53F" wp14:editId="2CFD4520">
            <wp:extent cx="5164095" cy="3086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6932" cy="308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7C561C" wp14:editId="7531F981">
            <wp:extent cx="5346065" cy="3204687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6141" cy="321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C4E4" w14:textId="54376382" w:rsidR="006E3906" w:rsidRDefault="00973E03" w:rsidP="006E3906">
      <w:pPr>
        <w:ind w:left="720"/>
        <w:rPr>
          <w:noProof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Schedule:</w:t>
      </w:r>
    </w:p>
    <w:p w14:paraId="6BF15AE6" w14:textId="329580E0" w:rsidR="00ED6E2D" w:rsidRPr="003236E8" w:rsidRDefault="00ED6E2D" w:rsidP="006E3906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9A047D0" wp14:editId="29385999">
            <wp:extent cx="5372100" cy="198235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9939" cy="198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7DCFB8" wp14:editId="25FDFA75">
            <wp:extent cx="6209665" cy="368363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622A" w14:textId="77777777" w:rsidR="006E3906" w:rsidRDefault="006E3906" w:rsidP="006E3906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1" w14:textId="55DA4945" w:rsidR="00182294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Заключение</w:t>
      </w:r>
    </w:p>
    <w:p w14:paraId="3659AF2C" w14:textId="77777777" w:rsidR="000E6687" w:rsidRPr="000E6687" w:rsidRDefault="000E6687" w:rsidP="000E668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E6687">
        <w:rPr>
          <w:rFonts w:ascii="Times New Roman" w:eastAsia="Times New Roman" w:hAnsi="Times New Roman" w:cs="Times New Roman"/>
          <w:sz w:val="28"/>
          <w:szCs w:val="28"/>
        </w:rPr>
        <w:t>Обычно рекомендуется создавать только одну параллельную секцию для всего алгоритма, охватывающую все распараллеливаемые циклы. Это связано с тем, что создание каждой параллельной секции требует некоторых дополнительных затрат на управление потоками, а также может привести к ненужным переключениям между потоками.</w:t>
      </w:r>
    </w:p>
    <w:p w14:paraId="56718E75" w14:textId="77777777" w:rsidR="000E6687" w:rsidRPr="000E6687" w:rsidRDefault="000E6687" w:rsidP="00DD292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8" w14:textId="1B7E3146" w:rsidR="00182294" w:rsidRDefault="000E6687" w:rsidP="000E668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E6687">
        <w:rPr>
          <w:rFonts w:ascii="Times New Roman" w:eastAsia="Times New Roman" w:hAnsi="Times New Roman" w:cs="Times New Roman"/>
          <w:sz w:val="28"/>
          <w:szCs w:val="28"/>
        </w:rPr>
        <w:t>Поэтому лучше создать одну параллельную секцию, которая будет охватывать все распараллеливаемые циклы, чтобы обеспечить более эффективное использование ресурсов и снизить накладные расходы на управление потоками.</w:t>
      </w:r>
    </w:p>
    <w:p w14:paraId="53350AF1" w14:textId="34F1A874" w:rsidR="00ED6E2D" w:rsidRDefault="00ED6E2D" w:rsidP="000E668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35D82902" w14:textId="0112DE83" w:rsidR="00ED6E2D" w:rsidRPr="00ED6E2D" w:rsidRDefault="00ED6E2D" w:rsidP="000E6687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D6E2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Для данной задачи оптимальным окажется именно тип </w:t>
      </w:r>
      <w:r w:rsidRPr="00ED6E2D">
        <w:rPr>
          <w:rFonts w:ascii="Times New Roman" w:eastAsia="Times New Roman" w:hAnsi="Times New Roman" w:cs="Times New Roman"/>
          <w:sz w:val="28"/>
          <w:szCs w:val="28"/>
          <w:lang w:val="en-US"/>
        </w:rPr>
        <w:t>schedule</w:t>
      </w:r>
      <w:r w:rsidRPr="00ED6E2D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ED6E2D">
        <w:rPr>
          <w:rFonts w:ascii="Times New Roman" w:eastAsia="Times New Roman" w:hAnsi="Times New Roman" w:cs="Times New Roman"/>
          <w:sz w:val="28"/>
          <w:szCs w:val="28"/>
          <w:lang w:val="en-US"/>
        </w:rPr>
        <w:t>guided</w:t>
      </w:r>
      <w:r w:rsidRPr="00ED6E2D">
        <w:rPr>
          <w:rFonts w:ascii="Times New Roman" w:eastAsia="Times New Roman" w:hAnsi="Times New Roman" w:cs="Times New Roman"/>
          <w:sz w:val="28"/>
          <w:szCs w:val="28"/>
          <w:lang w:val="ru-RU"/>
        </w:rPr>
        <w:t>), так как он может обеспечить более равномерное распределение нагрузки на потоки и более эффективное использование ресурсов системы.</w:t>
      </w:r>
    </w:p>
    <w:sectPr w:rsidR="00ED6E2D" w:rsidRPr="00ED6E2D">
      <w:pgSz w:w="11909" w:h="16834"/>
      <w:pgMar w:top="1440" w:right="69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853E7"/>
    <w:multiLevelType w:val="multilevel"/>
    <w:tmpl w:val="377C19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D81BC1"/>
    <w:multiLevelType w:val="multilevel"/>
    <w:tmpl w:val="F30814D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56F5613"/>
    <w:multiLevelType w:val="multilevel"/>
    <w:tmpl w:val="9C6EAA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671D8B"/>
    <w:multiLevelType w:val="multilevel"/>
    <w:tmpl w:val="04765D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92616312">
    <w:abstractNumId w:val="1"/>
  </w:num>
  <w:num w:numId="2" w16cid:durableId="1129402269">
    <w:abstractNumId w:val="2"/>
  </w:num>
  <w:num w:numId="3" w16cid:durableId="466048701">
    <w:abstractNumId w:val="0"/>
  </w:num>
  <w:num w:numId="4" w16cid:durableId="13315266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294"/>
    <w:rsid w:val="000E6687"/>
    <w:rsid w:val="00182294"/>
    <w:rsid w:val="003236E8"/>
    <w:rsid w:val="006E3906"/>
    <w:rsid w:val="00973E03"/>
    <w:rsid w:val="00DD292F"/>
    <w:rsid w:val="00ED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44CDC"/>
  <w15:docId w15:val="{EF4A65D9-8E4B-49E6-8459-2388A8FA0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E3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Даня UC</cp:lastModifiedBy>
  <cp:revision>4</cp:revision>
  <dcterms:created xsi:type="dcterms:W3CDTF">2023-03-10T13:41:00Z</dcterms:created>
  <dcterms:modified xsi:type="dcterms:W3CDTF">2023-03-11T02:31:00Z</dcterms:modified>
</cp:coreProperties>
</file>