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20" w:firstRow="1" w:lastRow="0" w:firstColumn="0" w:lastColumn="0" w:noHBand="0" w:noVBand="1"/>
      </w:tblPr>
      <w:tblGrid>
        <w:gridCol w:w="3075"/>
        <w:gridCol w:w="6285"/>
      </w:tblGrid>
      <w:tr w:rsidR="00872078" w14:paraId="123E3157" w14:textId="77777777" w:rsidTr="00105150">
        <w:trPr>
          <w:trHeight w:val="2100"/>
        </w:trPr>
        <w:tc>
          <w:tcPr>
            <w:tcW w:w="3075" w:type="dxa"/>
          </w:tcPr>
          <w:p w14:paraId="316A1409"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bookmarkStart w:id="0" w:name="_GoBack" w:colFirst="1" w:colLast="1"/>
            <w:r w:rsidRPr="4021238A">
              <w:rPr>
                <w:rFonts w:ascii="Franklin Gothic Book" w:eastAsia="Franklin Gothic Book" w:hAnsi="Franklin Gothic Book" w:cs="Franklin Gothic Book"/>
                <w:color w:val="000000" w:themeColor="text1"/>
                <w:sz w:val="28"/>
                <w:szCs w:val="28"/>
              </w:rPr>
              <w:t>Problem Statement</w:t>
            </w:r>
          </w:p>
        </w:tc>
        <w:tc>
          <w:tcPr>
            <w:tcW w:w="6285" w:type="dxa"/>
          </w:tcPr>
          <w:p w14:paraId="4D8F6C65" w14:textId="7884E811" w:rsidR="00872078" w:rsidRDefault="00782C99" w:rsidP="00105150">
            <w:pPr>
              <w:jc w:val="center"/>
              <w:rPr>
                <w:rFonts w:ascii="Franklin Gothic Book" w:eastAsia="Franklin Gothic Book" w:hAnsi="Franklin Gothic Book" w:cs="Franklin Gothic Book"/>
                <w:color w:val="000000" w:themeColor="text1"/>
                <w:sz w:val="28"/>
                <w:szCs w:val="28"/>
              </w:rPr>
            </w:pPr>
            <w:r w:rsidRPr="00782C99">
              <w:rPr>
                <w:rFonts w:ascii="Franklin Gothic Book" w:eastAsia="Franklin Gothic Book" w:hAnsi="Franklin Gothic Book" w:cs="Franklin Gothic Book"/>
                <w:color w:val="000000" w:themeColor="text1"/>
                <w:sz w:val="28"/>
                <w:szCs w:val="28"/>
              </w:rPr>
              <w:t>Evaluating Cities of Culture initiatives requires reliable, data-driven insights into public engagement, but current methods rely too heavily on subjective reports and limited data, highlighting the need for advanced deep learning techniques to objectively assess participation and cultural impact.</w:t>
            </w:r>
          </w:p>
        </w:tc>
      </w:tr>
      <w:tr w:rsidR="00872078" w14:paraId="26914A2E" w14:textId="77777777" w:rsidTr="00105150">
        <w:trPr>
          <w:trHeight w:val="840"/>
        </w:trPr>
        <w:tc>
          <w:tcPr>
            <w:tcW w:w="3075" w:type="dxa"/>
          </w:tcPr>
          <w:p w14:paraId="76F7977E"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Data availability</w:t>
            </w:r>
          </w:p>
        </w:tc>
        <w:tc>
          <w:tcPr>
            <w:tcW w:w="6285" w:type="dxa"/>
          </w:tcPr>
          <w:p w14:paraId="137BA228"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7556DD9E">
              <w:rPr>
                <w:rFonts w:ascii="Franklin Gothic Book" w:eastAsia="Franklin Gothic Book" w:hAnsi="Franklin Gothic Book" w:cs="Franklin Gothic Book"/>
                <w:color w:val="000000" w:themeColor="text1"/>
                <w:sz w:val="28"/>
                <w:szCs w:val="28"/>
              </w:rPr>
              <w:t>Main source of dataset: Images sourced from events.</w:t>
            </w:r>
          </w:p>
          <w:p w14:paraId="090882DF"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7556DD9E">
              <w:rPr>
                <w:rFonts w:ascii="Franklin Gothic Book" w:eastAsia="Franklin Gothic Book" w:hAnsi="Franklin Gothic Book" w:cs="Franklin Gothic Book"/>
                <w:color w:val="000000" w:themeColor="text1"/>
                <w:sz w:val="28"/>
                <w:szCs w:val="28"/>
              </w:rPr>
              <w:t xml:space="preserve">Other sources of data: public datasets like </w:t>
            </w:r>
            <w:proofErr w:type="spellStart"/>
            <w:r w:rsidRPr="7556DD9E">
              <w:rPr>
                <w:rFonts w:ascii="Franklin Gothic Book" w:eastAsia="Franklin Gothic Book" w:hAnsi="Franklin Gothic Book" w:cs="Franklin Gothic Book"/>
                <w:color w:val="000000" w:themeColor="text1"/>
                <w:sz w:val="28"/>
                <w:szCs w:val="28"/>
              </w:rPr>
              <w:t>Shangai</w:t>
            </w:r>
            <w:proofErr w:type="spellEnd"/>
            <w:r w:rsidRPr="7556DD9E">
              <w:rPr>
                <w:rFonts w:ascii="Franklin Gothic Book" w:eastAsia="Franklin Gothic Book" w:hAnsi="Franklin Gothic Book" w:cs="Franklin Gothic Book"/>
                <w:color w:val="000000" w:themeColor="text1"/>
                <w:sz w:val="28"/>
                <w:szCs w:val="28"/>
              </w:rPr>
              <w:t xml:space="preserve"> Tech dataset A &amp; B.</w:t>
            </w:r>
          </w:p>
        </w:tc>
      </w:tr>
      <w:tr w:rsidR="00872078" w14:paraId="2BB72846" w14:textId="77777777" w:rsidTr="00105150">
        <w:trPr>
          <w:trHeight w:val="1380"/>
        </w:trPr>
        <w:tc>
          <w:tcPr>
            <w:tcW w:w="3075" w:type="dxa"/>
          </w:tcPr>
          <w:p w14:paraId="2ED77DC9"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Stakeholders</w:t>
            </w:r>
          </w:p>
        </w:tc>
        <w:tc>
          <w:tcPr>
            <w:tcW w:w="6285" w:type="dxa"/>
          </w:tcPr>
          <w:p w14:paraId="1C014EE7"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BD25 Evaluation team: set the requirement and expected deliverables of the project.</w:t>
            </w:r>
          </w:p>
          <w:p w14:paraId="793CC74F"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 xml:space="preserve">Prof. Daniel </w:t>
            </w:r>
            <w:proofErr w:type="spellStart"/>
            <w:r w:rsidRPr="4021238A">
              <w:rPr>
                <w:rFonts w:ascii="Franklin Gothic Book" w:eastAsia="Franklin Gothic Book" w:hAnsi="Franklin Gothic Book" w:cs="Franklin Gothic Book"/>
                <w:color w:val="000000" w:themeColor="text1"/>
                <w:sz w:val="28"/>
                <w:szCs w:val="28"/>
              </w:rPr>
              <w:t>Ciprian</w:t>
            </w:r>
            <w:proofErr w:type="spellEnd"/>
            <w:r w:rsidRPr="4021238A">
              <w:rPr>
                <w:rFonts w:ascii="Franklin Gothic Book" w:eastAsia="Franklin Gothic Book" w:hAnsi="Franklin Gothic Book" w:cs="Franklin Gothic Book"/>
                <w:color w:val="000000" w:themeColor="text1"/>
                <w:sz w:val="28"/>
                <w:szCs w:val="28"/>
              </w:rPr>
              <w:t>: supervise the development of the model.</w:t>
            </w:r>
          </w:p>
        </w:tc>
      </w:tr>
      <w:tr w:rsidR="00872078" w14:paraId="20F8FE59" w14:textId="77777777" w:rsidTr="00105150">
        <w:trPr>
          <w:trHeight w:val="1125"/>
        </w:trPr>
        <w:tc>
          <w:tcPr>
            <w:tcW w:w="3075" w:type="dxa"/>
          </w:tcPr>
          <w:p w14:paraId="2C90C199"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Deliverables/ Outcomes</w:t>
            </w:r>
          </w:p>
        </w:tc>
        <w:tc>
          <w:tcPr>
            <w:tcW w:w="6285" w:type="dxa"/>
          </w:tcPr>
          <w:p w14:paraId="485FDEF3"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7556DD9E">
              <w:rPr>
                <w:rFonts w:ascii="Franklin Gothic Book" w:eastAsia="Franklin Gothic Book" w:hAnsi="Franklin Gothic Book" w:cs="Franklin Gothic Book"/>
                <w:color w:val="000000" w:themeColor="text1"/>
                <w:sz w:val="28"/>
                <w:szCs w:val="28"/>
              </w:rPr>
              <w:t>Deliver a machine learning model capable of accurately performing crowd counting using density maps and object tracking mechanism.</w:t>
            </w:r>
          </w:p>
        </w:tc>
      </w:tr>
      <w:tr w:rsidR="00872078" w14:paraId="5220A8D1" w14:textId="77777777" w:rsidTr="00105150">
        <w:trPr>
          <w:trHeight w:val="705"/>
        </w:trPr>
        <w:tc>
          <w:tcPr>
            <w:tcW w:w="3075" w:type="dxa"/>
          </w:tcPr>
          <w:p w14:paraId="0B426FA8"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Opportunities of the project</w:t>
            </w:r>
          </w:p>
        </w:tc>
        <w:tc>
          <w:tcPr>
            <w:tcW w:w="6285" w:type="dxa"/>
          </w:tcPr>
          <w:p w14:paraId="0EC232E9"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This project offers opportunities for event management through accurate crowd analysis.</w:t>
            </w:r>
          </w:p>
          <w:p w14:paraId="4B27D4EF"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p>
        </w:tc>
      </w:tr>
      <w:tr w:rsidR="00872078" w14:paraId="6887AEDA" w14:textId="77777777" w:rsidTr="00105150">
        <w:trPr>
          <w:trHeight w:val="1170"/>
        </w:trPr>
        <w:tc>
          <w:tcPr>
            <w:tcW w:w="3075" w:type="dxa"/>
          </w:tcPr>
          <w:p w14:paraId="49F94B84"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 xml:space="preserve">Limitations/Challenges </w:t>
            </w:r>
          </w:p>
        </w:tc>
        <w:tc>
          <w:tcPr>
            <w:tcW w:w="6285" w:type="dxa"/>
          </w:tcPr>
          <w:p w14:paraId="7BD2EEE0"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7556DD9E">
              <w:rPr>
                <w:rFonts w:ascii="Franklin Gothic Book" w:eastAsia="Franklin Gothic Book" w:hAnsi="Franklin Gothic Book" w:cs="Franklin Gothic Book"/>
                <w:color w:val="000000" w:themeColor="text1"/>
                <w:sz w:val="28"/>
                <w:szCs w:val="28"/>
              </w:rPr>
              <w:t>The challenge of this project includes and is not limited to data availability, scene/ illumination challenges, crowd density and occlusions (Khan et al. 2023).</w:t>
            </w:r>
          </w:p>
          <w:p w14:paraId="6623051A"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p>
        </w:tc>
      </w:tr>
      <w:tr w:rsidR="00872078" w14:paraId="1805B7D9" w14:textId="77777777" w:rsidTr="00105150">
        <w:trPr>
          <w:trHeight w:val="1455"/>
        </w:trPr>
        <w:tc>
          <w:tcPr>
            <w:tcW w:w="3075" w:type="dxa"/>
          </w:tcPr>
          <w:p w14:paraId="384BDD6D"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Domain knowledge</w:t>
            </w:r>
          </w:p>
        </w:tc>
        <w:tc>
          <w:tcPr>
            <w:tcW w:w="6285" w:type="dxa"/>
          </w:tcPr>
          <w:p w14:paraId="517A7E94"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We have knowledge about computer vision and building machine learning models although not in the context of crowd engagement. We plan to do some research on the theoretical and technical frameworks involved in crowd engagement and analysis.</w:t>
            </w:r>
          </w:p>
          <w:p w14:paraId="6356E7C1"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p>
        </w:tc>
      </w:tr>
      <w:tr w:rsidR="00872078" w14:paraId="617957D9" w14:textId="77777777" w:rsidTr="00105150">
        <w:trPr>
          <w:trHeight w:val="300"/>
        </w:trPr>
        <w:tc>
          <w:tcPr>
            <w:tcW w:w="3075" w:type="dxa"/>
          </w:tcPr>
          <w:p w14:paraId="2E6AC66A"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 xml:space="preserve">Research Methodology </w:t>
            </w:r>
          </w:p>
        </w:tc>
        <w:tc>
          <w:tcPr>
            <w:tcW w:w="6285" w:type="dxa"/>
          </w:tcPr>
          <w:p w14:paraId="514AAE64"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r w:rsidRPr="4021238A">
              <w:rPr>
                <w:rFonts w:ascii="Franklin Gothic Book" w:eastAsia="Franklin Gothic Book" w:hAnsi="Franklin Gothic Book" w:cs="Franklin Gothic Book"/>
                <w:color w:val="000000" w:themeColor="text1"/>
                <w:sz w:val="28"/>
                <w:szCs w:val="28"/>
              </w:rPr>
              <w:t>The research methodology of the project involves qualitative research where grounded theory approach would be utilized to develop theories by thematic analysis of secondary sources of data (</w:t>
            </w:r>
            <w:proofErr w:type="spellStart"/>
            <w:r w:rsidRPr="4021238A">
              <w:rPr>
                <w:rFonts w:ascii="Franklin Gothic Book" w:eastAsia="Franklin Gothic Book" w:hAnsi="Franklin Gothic Book" w:cs="Franklin Gothic Book"/>
                <w:color w:val="000000" w:themeColor="text1"/>
                <w:sz w:val="28"/>
                <w:szCs w:val="28"/>
              </w:rPr>
              <w:t>e.g</w:t>
            </w:r>
            <w:proofErr w:type="spellEnd"/>
            <w:r w:rsidRPr="4021238A">
              <w:rPr>
                <w:rFonts w:ascii="Franklin Gothic Book" w:eastAsia="Franklin Gothic Book" w:hAnsi="Franklin Gothic Book" w:cs="Franklin Gothic Book"/>
                <w:color w:val="000000" w:themeColor="text1"/>
                <w:sz w:val="28"/>
                <w:szCs w:val="28"/>
              </w:rPr>
              <w:t xml:space="preserve">, journals, articles, web pages, </w:t>
            </w:r>
            <w:proofErr w:type="spellStart"/>
            <w:r w:rsidRPr="4021238A">
              <w:rPr>
                <w:rFonts w:ascii="Franklin Gothic Book" w:eastAsia="Franklin Gothic Book" w:hAnsi="Franklin Gothic Book" w:cs="Franklin Gothic Book"/>
                <w:color w:val="000000" w:themeColor="text1"/>
                <w:sz w:val="28"/>
                <w:szCs w:val="28"/>
              </w:rPr>
              <w:t>etc</w:t>
            </w:r>
            <w:proofErr w:type="spellEnd"/>
            <w:r w:rsidRPr="4021238A">
              <w:rPr>
                <w:rFonts w:ascii="Franklin Gothic Book" w:eastAsia="Franklin Gothic Book" w:hAnsi="Franklin Gothic Book" w:cs="Franklin Gothic Book"/>
                <w:color w:val="000000" w:themeColor="text1"/>
                <w:sz w:val="28"/>
                <w:szCs w:val="28"/>
              </w:rPr>
              <w:t>) (Bhandari 2020).</w:t>
            </w:r>
          </w:p>
          <w:p w14:paraId="39112305" w14:textId="77777777" w:rsidR="00872078" w:rsidRDefault="00872078" w:rsidP="00105150">
            <w:pPr>
              <w:jc w:val="center"/>
              <w:rPr>
                <w:rFonts w:ascii="Franklin Gothic Book" w:eastAsia="Franklin Gothic Book" w:hAnsi="Franklin Gothic Book" w:cs="Franklin Gothic Book"/>
                <w:color w:val="000000" w:themeColor="text1"/>
                <w:sz w:val="28"/>
                <w:szCs w:val="28"/>
              </w:rPr>
            </w:pPr>
          </w:p>
        </w:tc>
      </w:tr>
      <w:bookmarkEnd w:id="0"/>
    </w:tbl>
    <w:p w14:paraId="072C024B" w14:textId="77777777" w:rsidR="00872078" w:rsidRDefault="00872078" w:rsidP="00872078">
      <w:pPr>
        <w:rPr>
          <w:color w:val="000000" w:themeColor="text1"/>
          <w:sz w:val="28"/>
          <w:szCs w:val="28"/>
        </w:rPr>
      </w:pPr>
    </w:p>
    <w:p w14:paraId="2C078E63" w14:textId="45873274" w:rsidR="00334DFC" w:rsidRPr="00872078" w:rsidRDefault="00334DFC" w:rsidP="00872078"/>
    <w:sectPr w:rsidR="00334DFC" w:rsidRPr="0087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D63EB0"/>
    <w:rsid w:val="00334DFC"/>
    <w:rsid w:val="00782C99"/>
    <w:rsid w:val="00872078"/>
    <w:rsid w:val="1AD63EB0"/>
    <w:rsid w:val="1D1D70BD"/>
    <w:rsid w:val="2521D709"/>
    <w:rsid w:val="4021238A"/>
    <w:rsid w:val="48483942"/>
    <w:rsid w:val="48781CC7"/>
    <w:rsid w:val="56F36193"/>
    <w:rsid w:val="587E181F"/>
    <w:rsid w:val="750CDA43"/>
    <w:rsid w:val="7998D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3EB0"/>
  <w15:chartTrackingRefBased/>
  <w15:docId w15:val="{A84C71B3-489E-46B3-8A5F-53E44AF2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Uswat Yusuf</dc:creator>
  <cp:keywords/>
  <dc:description/>
  <cp:lastModifiedBy>hayzeecomputerresources@outlook.com</cp:lastModifiedBy>
  <cp:revision>3</cp:revision>
  <dcterms:created xsi:type="dcterms:W3CDTF">2025-03-25T14:51:00Z</dcterms:created>
  <dcterms:modified xsi:type="dcterms:W3CDTF">2025-03-29T10:15:00Z</dcterms:modified>
</cp:coreProperties>
</file>