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B24D7" w14:textId="77777777" w:rsidR="00191FA0" w:rsidRDefault="00191FA0" w:rsidP="00191FA0">
      <w:pPr>
        <w:jc w:val="center"/>
        <w:rPr>
          <w:rFonts w:ascii="Arial" w:hAnsi="Arial" w:cs="Arial"/>
          <w:b/>
        </w:rPr>
      </w:pPr>
    </w:p>
    <w:p w14:paraId="41C141AB" w14:textId="77777777" w:rsidR="00191FA0" w:rsidRDefault="00191FA0" w:rsidP="00191FA0">
      <w:pPr>
        <w:jc w:val="center"/>
        <w:rPr>
          <w:rFonts w:ascii="Arial" w:hAnsi="Arial" w:cs="Arial"/>
          <w:b/>
        </w:rPr>
      </w:pPr>
    </w:p>
    <w:p w14:paraId="2E0116BD" w14:textId="77777777" w:rsidR="00191FA0" w:rsidRDefault="00191FA0" w:rsidP="00191FA0">
      <w:pPr>
        <w:jc w:val="center"/>
        <w:rPr>
          <w:rFonts w:ascii="Arial" w:hAnsi="Arial" w:cs="Arial"/>
          <w:b/>
        </w:rPr>
      </w:pPr>
    </w:p>
    <w:p w14:paraId="7AD20D6C" w14:textId="77777777" w:rsidR="00191FA0" w:rsidRDefault="00191FA0" w:rsidP="00191FA0">
      <w:pPr>
        <w:jc w:val="center"/>
        <w:rPr>
          <w:rFonts w:ascii="Arial" w:hAnsi="Arial" w:cs="Arial"/>
          <w:b/>
        </w:rPr>
      </w:pPr>
    </w:p>
    <w:p w14:paraId="6759F459" w14:textId="77777777" w:rsidR="00191FA0" w:rsidRDefault="00191FA0" w:rsidP="00191FA0">
      <w:pPr>
        <w:jc w:val="center"/>
        <w:rPr>
          <w:rFonts w:ascii="Arial" w:hAnsi="Arial" w:cs="Arial"/>
          <w:b/>
        </w:rPr>
      </w:pPr>
    </w:p>
    <w:p w14:paraId="00FFEDF3" w14:textId="77777777" w:rsidR="00191FA0" w:rsidRDefault="00191FA0" w:rsidP="00191FA0">
      <w:pPr>
        <w:jc w:val="center"/>
        <w:rPr>
          <w:rFonts w:ascii="Arial" w:hAnsi="Arial" w:cs="Arial"/>
          <w:b/>
        </w:rPr>
      </w:pPr>
    </w:p>
    <w:p w14:paraId="6104D600" w14:textId="77777777" w:rsidR="00F51016" w:rsidRDefault="00F51016" w:rsidP="00191FA0">
      <w:pPr>
        <w:jc w:val="center"/>
        <w:rPr>
          <w:rFonts w:ascii="Arial" w:hAnsi="Arial" w:cs="Arial"/>
          <w:b/>
        </w:rPr>
      </w:pPr>
      <w:proofErr w:type="spellStart"/>
      <w:r w:rsidRPr="00F51016">
        <w:rPr>
          <w:rFonts w:ascii="Arial" w:hAnsi="Arial" w:cs="Arial"/>
          <w:b/>
        </w:rPr>
        <w:t>UTESPac</w:t>
      </w:r>
      <w:proofErr w:type="spellEnd"/>
      <w:r w:rsidRPr="00F51016">
        <w:rPr>
          <w:rFonts w:ascii="Arial" w:hAnsi="Arial" w:cs="Arial"/>
          <w:b/>
        </w:rPr>
        <w:t xml:space="preserve"> Users Instructions</w:t>
      </w:r>
    </w:p>
    <w:p w14:paraId="1D400A00" w14:textId="77777777" w:rsidR="000B7309" w:rsidRDefault="000B7309" w:rsidP="00191FA0">
      <w:pPr>
        <w:jc w:val="center"/>
        <w:rPr>
          <w:rFonts w:ascii="Arial" w:hAnsi="Arial" w:cs="Arial"/>
          <w:b/>
        </w:rPr>
      </w:pPr>
    </w:p>
    <w:p w14:paraId="3CCC6F67" w14:textId="77777777" w:rsidR="000B7309" w:rsidRDefault="000B7309" w:rsidP="00191FA0">
      <w:pPr>
        <w:jc w:val="center"/>
        <w:rPr>
          <w:rFonts w:ascii="Arial" w:hAnsi="Arial" w:cs="Arial"/>
          <w:b/>
        </w:rPr>
      </w:pPr>
    </w:p>
    <w:p w14:paraId="7558412A" w14:textId="77777777" w:rsidR="00191FA0" w:rsidRPr="00F51016" w:rsidRDefault="00191FA0" w:rsidP="00191FA0">
      <w:pPr>
        <w:jc w:val="center"/>
        <w:rPr>
          <w:rFonts w:ascii="Arial" w:hAnsi="Arial" w:cs="Arial"/>
          <w:b/>
        </w:rPr>
      </w:pPr>
    </w:p>
    <w:p w14:paraId="7CF8EC35" w14:textId="08E435D6" w:rsidR="00191FA0" w:rsidRDefault="00F51016" w:rsidP="00191FA0">
      <w:pPr>
        <w:jc w:val="center"/>
        <w:rPr>
          <w:rFonts w:ascii="Arial" w:hAnsi="Arial" w:cs="Arial"/>
        </w:rPr>
      </w:pPr>
      <w:r w:rsidRPr="00F51016">
        <w:rPr>
          <w:rFonts w:ascii="Arial" w:hAnsi="Arial" w:cs="Arial"/>
        </w:rPr>
        <w:t>Utah Turbulence in Environmental Studies Process and Analysis Code (</w:t>
      </w:r>
      <w:proofErr w:type="spellStart"/>
      <w:r w:rsidRPr="00F51016">
        <w:rPr>
          <w:rFonts w:ascii="Arial" w:hAnsi="Arial" w:cs="Arial"/>
        </w:rPr>
        <w:t>UTESpac</w:t>
      </w:r>
      <w:proofErr w:type="spellEnd"/>
      <w:r w:rsidRPr="00F51016">
        <w:rPr>
          <w:rFonts w:ascii="Arial" w:hAnsi="Arial" w:cs="Arial"/>
        </w:rPr>
        <w:t>)</w:t>
      </w:r>
    </w:p>
    <w:p w14:paraId="046FD2CF" w14:textId="77777777" w:rsidR="00191FA0" w:rsidRDefault="00191FA0" w:rsidP="00191FA0">
      <w:pPr>
        <w:jc w:val="center"/>
        <w:rPr>
          <w:rFonts w:ascii="Arial" w:hAnsi="Arial" w:cs="Arial"/>
        </w:rPr>
      </w:pPr>
    </w:p>
    <w:p w14:paraId="50F7115C" w14:textId="77777777" w:rsidR="00191FA0" w:rsidRDefault="00191FA0" w:rsidP="00191FA0">
      <w:pPr>
        <w:jc w:val="center"/>
        <w:rPr>
          <w:rFonts w:ascii="Arial" w:hAnsi="Arial" w:cs="Arial"/>
        </w:rPr>
      </w:pPr>
    </w:p>
    <w:p w14:paraId="55C8E9CF" w14:textId="77777777" w:rsidR="00191FA0" w:rsidRDefault="00191FA0" w:rsidP="00191FA0">
      <w:pPr>
        <w:jc w:val="center"/>
        <w:rPr>
          <w:rFonts w:ascii="Arial" w:hAnsi="Arial" w:cs="Arial"/>
        </w:rPr>
      </w:pPr>
    </w:p>
    <w:p w14:paraId="17BE91D4" w14:textId="77777777" w:rsidR="00191FA0" w:rsidRDefault="00191FA0" w:rsidP="00191FA0">
      <w:pPr>
        <w:jc w:val="center"/>
        <w:rPr>
          <w:rFonts w:ascii="Arial" w:hAnsi="Arial" w:cs="Arial"/>
        </w:rPr>
      </w:pPr>
    </w:p>
    <w:p w14:paraId="14854D7E" w14:textId="77777777" w:rsidR="00191FA0" w:rsidRDefault="00191FA0" w:rsidP="00191FA0">
      <w:pPr>
        <w:jc w:val="center"/>
        <w:rPr>
          <w:rFonts w:ascii="Arial" w:hAnsi="Arial" w:cs="Arial"/>
        </w:rPr>
      </w:pPr>
      <w:r>
        <w:rPr>
          <w:rFonts w:ascii="Arial" w:hAnsi="Arial" w:cs="Arial"/>
        </w:rPr>
        <w:t>Created by: Derek Jensen</w:t>
      </w:r>
    </w:p>
    <w:p w14:paraId="3161DF2C" w14:textId="58FA88A1" w:rsidR="00191FA0" w:rsidRDefault="007B3D30" w:rsidP="00191FA0">
      <w:pPr>
        <w:jc w:val="center"/>
        <w:rPr>
          <w:rFonts w:ascii="Arial" w:hAnsi="Arial" w:cs="Arial"/>
        </w:rPr>
      </w:pPr>
      <w:hyperlink r:id="rId5" w:history="1">
        <w:r w:rsidR="00191FA0" w:rsidRPr="00C975F5">
          <w:rPr>
            <w:rStyle w:val="Hyperlink"/>
            <w:rFonts w:ascii="Arial" w:hAnsi="Arial" w:cs="Arial"/>
          </w:rPr>
          <w:t>derek591@gmail.com</w:t>
        </w:r>
      </w:hyperlink>
    </w:p>
    <w:p w14:paraId="33C4792D" w14:textId="28D6221D" w:rsidR="00191FA0" w:rsidRDefault="00191FA0" w:rsidP="00191FA0">
      <w:pPr>
        <w:jc w:val="center"/>
        <w:rPr>
          <w:rFonts w:ascii="Arial" w:hAnsi="Arial" w:cs="Arial"/>
        </w:rPr>
      </w:pPr>
      <w:r>
        <w:rPr>
          <w:rFonts w:ascii="Arial" w:hAnsi="Arial" w:cs="Arial"/>
        </w:rPr>
        <w:t>Version 4.1 Version</w:t>
      </w:r>
    </w:p>
    <w:p w14:paraId="1192A973" w14:textId="00C50A49" w:rsidR="00F51016" w:rsidRPr="00F51016" w:rsidRDefault="00191FA0" w:rsidP="00191FA0">
      <w:pPr>
        <w:jc w:val="center"/>
        <w:rPr>
          <w:rFonts w:ascii="Arial" w:hAnsi="Arial" w:cs="Arial"/>
        </w:rPr>
      </w:pPr>
      <w:r>
        <w:rPr>
          <w:rFonts w:ascii="Arial" w:hAnsi="Arial" w:cs="Arial"/>
        </w:rPr>
        <w:t>1 January 2017</w:t>
      </w:r>
    </w:p>
    <w:p w14:paraId="09DA8E40" w14:textId="77777777" w:rsidR="000B7309" w:rsidRDefault="000B7309" w:rsidP="00191FA0">
      <w:pPr>
        <w:jc w:val="center"/>
        <w:rPr>
          <w:rFonts w:ascii="Arial" w:hAnsi="Arial" w:cs="Arial"/>
        </w:rPr>
      </w:pPr>
    </w:p>
    <w:p w14:paraId="1E5868A0" w14:textId="77777777" w:rsidR="00191FA0" w:rsidRDefault="00191FA0" w:rsidP="00191FA0">
      <w:pPr>
        <w:jc w:val="center"/>
        <w:rPr>
          <w:rFonts w:ascii="Arial" w:hAnsi="Arial" w:cs="Arial"/>
        </w:rPr>
      </w:pPr>
    </w:p>
    <w:p w14:paraId="40B27753" w14:textId="0AFF1847" w:rsidR="00191FA0" w:rsidRDefault="00191FA0" w:rsidP="00191FA0">
      <w:pPr>
        <w:jc w:val="center"/>
        <w:rPr>
          <w:rFonts w:ascii="Arial" w:hAnsi="Arial" w:cs="Arial"/>
        </w:rPr>
      </w:pPr>
      <w:r>
        <w:rPr>
          <w:rFonts w:ascii="Arial" w:hAnsi="Arial" w:cs="Arial"/>
        </w:rPr>
        <w:t>Document Edited by: Eric Pardyjak</w:t>
      </w:r>
    </w:p>
    <w:p w14:paraId="199883A5" w14:textId="63A6CCF4" w:rsidR="00191FA0" w:rsidRDefault="00191FA0" w:rsidP="00191FA0">
      <w:pPr>
        <w:jc w:val="center"/>
        <w:rPr>
          <w:rFonts w:ascii="Arial" w:hAnsi="Arial" w:cs="Arial"/>
        </w:rPr>
      </w:pPr>
      <w:r w:rsidRPr="004A5574">
        <w:rPr>
          <w:rFonts w:ascii="Arial" w:hAnsi="Arial" w:cs="Arial"/>
        </w:rPr>
        <w:t>Pardyjak@</w:t>
      </w:r>
      <w:r w:rsidR="004A5574">
        <w:rPr>
          <w:rFonts w:ascii="Arial" w:hAnsi="Arial" w:cs="Arial"/>
        </w:rPr>
        <w:t>eng.utah.edu</w:t>
      </w:r>
    </w:p>
    <w:p w14:paraId="5CB2A794" w14:textId="77777777" w:rsidR="00191FA0" w:rsidRDefault="00191FA0" w:rsidP="00191FA0">
      <w:pPr>
        <w:jc w:val="center"/>
        <w:rPr>
          <w:rFonts w:ascii="Arial" w:hAnsi="Arial" w:cs="Arial"/>
        </w:rPr>
      </w:pPr>
    </w:p>
    <w:p w14:paraId="57C627EB" w14:textId="77777777" w:rsidR="00191FA0" w:rsidRDefault="00191FA0" w:rsidP="00191FA0">
      <w:pPr>
        <w:jc w:val="center"/>
        <w:rPr>
          <w:rFonts w:ascii="Arial" w:hAnsi="Arial" w:cs="Arial"/>
        </w:rPr>
      </w:pPr>
    </w:p>
    <w:p w14:paraId="04ED2D83" w14:textId="77777777" w:rsidR="00191FA0" w:rsidRDefault="00191FA0" w:rsidP="00191FA0">
      <w:pPr>
        <w:jc w:val="center"/>
        <w:rPr>
          <w:rFonts w:ascii="Arial" w:hAnsi="Arial" w:cs="Arial"/>
        </w:rPr>
      </w:pPr>
    </w:p>
    <w:p w14:paraId="19F7B69C" w14:textId="77777777" w:rsidR="00191FA0" w:rsidRDefault="00191FA0" w:rsidP="00191FA0">
      <w:pPr>
        <w:jc w:val="center"/>
        <w:rPr>
          <w:rFonts w:ascii="Arial" w:hAnsi="Arial" w:cs="Arial"/>
        </w:rPr>
      </w:pPr>
    </w:p>
    <w:p w14:paraId="4F25451B" w14:textId="77777777" w:rsidR="00191FA0" w:rsidRDefault="00191FA0" w:rsidP="00191FA0">
      <w:pPr>
        <w:jc w:val="center"/>
        <w:rPr>
          <w:rFonts w:ascii="Arial" w:hAnsi="Arial" w:cs="Arial"/>
        </w:rPr>
      </w:pPr>
    </w:p>
    <w:p w14:paraId="63D8ECC1" w14:textId="77777777" w:rsidR="00191FA0" w:rsidRDefault="00191FA0" w:rsidP="00191FA0">
      <w:pPr>
        <w:jc w:val="center"/>
        <w:rPr>
          <w:rFonts w:ascii="Arial" w:hAnsi="Arial" w:cs="Arial"/>
        </w:rPr>
      </w:pPr>
    </w:p>
    <w:p w14:paraId="13FFA10D" w14:textId="77777777" w:rsidR="00191FA0" w:rsidRDefault="00191FA0" w:rsidP="00191FA0">
      <w:pPr>
        <w:jc w:val="center"/>
        <w:rPr>
          <w:rFonts w:ascii="Arial" w:hAnsi="Arial" w:cs="Arial"/>
        </w:rPr>
      </w:pPr>
    </w:p>
    <w:p w14:paraId="50D229A4" w14:textId="77777777" w:rsidR="00191FA0" w:rsidRDefault="00191FA0" w:rsidP="00191FA0">
      <w:pPr>
        <w:jc w:val="center"/>
        <w:rPr>
          <w:rFonts w:ascii="Arial" w:hAnsi="Arial" w:cs="Arial"/>
        </w:rPr>
      </w:pPr>
    </w:p>
    <w:p w14:paraId="67F6419A" w14:textId="7521E80F" w:rsidR="00191FA0" w:rsidRDefault="00191FA0" w:rsidP="00191FA0">
      <w:pPr>
        <w:jc w:val="center"/>
        <w:rPr>
          <w:rFonts w:ascii="Arial" w:hAnsi="Arial" w:cs="Arial"/>
        </w:rPr>
      </w:pPr>
      <w:r>
        <w:rPr>
          <w:rFonts w:ascii="Arial" w:hAnsi="Arial" w:cs="Arial"/>
        </w:rPr>
        <w:t>Unive</w:t>
      </w:r>
      <w:r w:rsidR="00C177EF">
        <w:rPr>
          <w:rFonts w:ascii="Arial" w:hAnsi="Arial" w:cs="Arial"/>
        </w:rPr>
        <w:t>r</w:t>
      </w:r>
      <w:r>
        <w:rPr>
          <w:rFonts w:ascii="Arial" w:hAnsi="Arial" w:cs="Arial"/>
        </w:rPr>
        <w:t xml:space="preserve">sity of Utah </w:t>
      </w:r>
    </w:p>
    <w:p w14:paraId="6D3FABFA" w14:textId="2194A339" w:rsidR="00191FA0" w:rsidRDefault="00191FA0" w:rsidP="00191FA0">
      <w:pPr>
        <w:jc w:val="center"/>
        <w:rPr>
          <w:rFonts w:ascii="Arial" w:hAnsi="Arial" w:cs="Arial"/>
        </w:rPr>
      </w:pPr>
      <w:r>
        <w:rPr>
          <w:rFonts w:ascii="Arial" w:hAnsi="Arial" w:cs="Arial"/>
        </w:rPr>
        <w:t>Department of Mechanical Engineering</w:t>
      </w:r>
    </w:p>
    <w:p w14:paraId="52FF2754" w14:textId="5E469626" w:rsidR="00191FA0" w:rsidRDefault="00191FA0" w:rsidP="00191FA0">
      <w:pPr>
        <w:jc w:val="center"/>
        <w:rPr>
          <w:rFonts w:ascii="Arial" w:hAnsi="Arial" w:cs="Arial"/>
        </w:rPr>
      </w:pPr>
      <w:r>
        <w:rPr>
          <w:rFonts w:ascii="Arial" w:hAnsi="Arial" w:cs="Arial"/>
        </w:rPr>
        <w:t>Environmental Fluid Dynamics Lab</w:t>
      </w:r>
    </w:p>
    <w:p w14:paraId="5FD8AB65" w14:textId="1634298B" w:rsidR="00191FA0" w:rsidRDefault="00191FA0" w:rsidP="00191FA0">
      <w:pPr>
        <w:jc w:val="center"/>
        <w:rPr>
          <w:rFonts w:ascii="Arial" w:hAnsi="Arial" w:cs="Arial"/>
        </w:rPr>
      </w:pPr>
      <w:r>
        <w:rPr>
          <w:rFonts w:ascii="Arial" w:hAnsi="Arial" w:cs="Arial"/>
        </w:rPr>
        <w:br w:type="page"/>
      </w:r>
    </w:p>
    <w:p w14:paraId="6A2A89E4" w14:textId="77777777" w:rsidR="00191FA0" w:rsidRDefault="00191FA0" w:rsidP="00F51016">
      <w:pPr>
        <w:rPr>
          <w:rFonts w:ascii="Arial" w:hAnsi="Arial" w:cs="Arial"/>
        </w:rPr>
      </w:pPr>
    </w:p>
    <w:p w14:paraId="1313B3FE" w14:textId="360AFD4F" w:rsidR="00F51016" w:rsidRDefault="00F51016" w:rsidP="008C0258">
      <w:pPr>
        <w:pStyle w:val="ListParagraph"/>
        <w:numPr>
          <w:ilvl w:val="0"/>
          <w:numId w:val="8"/>
        </w:numPr>
        <w:rPr>
          <w:rFonts w:ascii="Arial" w:hAnsi="Arial" w:cs="Arial"/>
          <w:b/>
        </w:rPr>
      </w:pPr>
      <w:r w:rsidRPr="00F071F7">
        <w:rPr>
          <w:rFonts w:ascii="Arial" w:hAnsi="Arial" w:cs="Arial"/>
          <w:b/>
        </w:rPr>
        <w:t>About</w:t>
      </w:r>
      <w:r w:rsidR="000B7309" w:rsidRPr="00F071F7">
        <w:rPr>
          <w:rFonts w:ascii="Arial" w:hAnsi="Arial" w:cs="Arial"/>
          <w:b/>
        </w:rPr>
        <w:t xml:space="preserve"> </w:t>
      </w:r>
      <w:proofErr w:type="spellStart"/>
      <w:r w:rsidR="000B7309" w:rsidRPr="00F071F7">
        <w:rPr>
          <w:rFonts w:ascii="Arial" w:hAnsi="Arial" w:cs="Arial"/>
          <w:b/>
        </w:rPr>
        <w:t>UTESPac</w:t>
      </w:r>
      <w:proofErr w:type="spellEnd"/>
    </w:p>
    <w:p w14:paraId="414541EF" w14:textId="77777777" w:rsidR="00FC25B1" w:rsidRDefault="00FC25B1" w:rsidP="00FC25B1">
      <w:pPr>
        <w:pStyle w:val="ListParagraph"/>
        <w:ind w:left="360"/>
        <w:rPr>
          <w:rFonts w:ascii="Arial" w:hAnsi="Arial" w:cs="Arial"/>
          <w:b/>
        </w:rPr>
      </w:pPr>
    </w:p>
    <w:p w14:paraId="4F7968D6" w14:textId="71D63D62" w:rsidR="008C0258" w:rsidRDefault="008C0258" w:rsidP="008C0258">
      <w:pPr>
        <w:pStyle w:val="ListParagraph"/>
        <w:numPr>
          <w:ilvl w:val="1"/>
          <w:numId w:val="8"/>
        </w:numPr>
        <w:rPr>
          <w:rFonts w:ascii="Arial" w:hAnsi="Arial" w:cs="Arial"/>
          <w:b/>
        </w:rPr>
      </w:pPr>
      <w:r>
        <w:rPr>
          <w:rFonts w:ascii="Arial" w:hAnsi="Arial" w:cs="Arial"/>
          <w:b/>
        </w:rPr>
        <w:t>Overview</w:t>
      </w:r>
    </w:p>
    <w:p w14:paraId="1D6AE011" w14:textId="77777777" w:rsidR="008C0258" w:rsidRDefault="008C0258" w:rsidP="008C0258">
      <w:pPr>
        <w:rPr>
          <w:rFonts w:ascii="Arial" w:hAnsi="Arial" w:cs="Arial"/>
        </w:rPr>
      </w:pPr>
      <w:proofErr w:type="spellStart"/>
      <w:r w:rsidRPr="00F51016">
        <w:rPr>
          <w:rFonts w:ascii="Arial" w:hAnsi="Arial" w:cs="Arial"/>
        </w:rPr>
        <w:t>UTESpac</w:t>
      </w:r>
      <w:proofErr w:type="spellEnd"/>
      <w:r w:rsidRPr="00F51016">
        <w:rPr>
          <w:rFonts w:ascii="Arial" w:hAnsi="Arial" w:cs="Arial"/>
        </w:rPr>
        <w:t xml:space="preserve"> is </w:t>
      </w:r>
      <w:r>
        <w:rPr>
          <w:rFonts w:ascii="Arial" w:hAnsi="Arial" w:cs="Arial"/>
        </w:rPr>
        <w:t xml:space="preserve">a set of </w:t>
      </w:r>
      <w:proofErr w:type="spellStart"/>
      <w:r>
        <w:rPr>
          <w:rFonts w:ascii="Arial" w:hAnsi="Arial" w:cs="Arial"/>
        </w:rPr>
        <w:t>Matlab</w:t>
      </w:r>
      <w:proofErr w:type="spellEnd"/>
      <w:r>
        <w:rPr>
          <w:rFonts w:ascii="Arial" w:hAnsi="Arial" w:cs="Arial"/>
        </w:rPr>
        <w:t xml:space="preserve"> scripts and functions that may be used to analyze high-frequency atmospheric turbulence surface-layer data. It was </w:t>
      </w:r>
      <w:r w:rsidRPr="00F51016">
        <w:rPr>
          <w:rFonts w:ascii="Arial" w:hAnsi="Arial" w:cs="Arial"/>
        </w:rPr>
        <w:t xml:space="preserve">designed specifically for use with Campbell Scientific dataloggers and </w:t>
      </w:r>
      <w:r>
        <w:rPr>
          <w:rFonts w:ascii="Arial" w:hAnsi="Arial" w:cs="Arial"/>
        </w:rPr>
        <w:t xml:space="preserve">its </w:t>
      </w:r>
      <w:r w:rsidRPr="00F51016">
        <w:rPr>
          <w:rFonts w:ascii="Arial" w:hAnsi="Arial" w:cs="Arial"/>
        </w:rPr>
        <w:t xml:space="preserve">accompanying </w:t>
      </w:r>
      <w:proofErr w:type="spellStart"/>
      <w:r w:rsidRPr="00F51016">
        <w:rPr>
          <w:rFonts w:ascii="Arial" w:hAnsi="Arial" w:cs="Arial"/>
        </w:rPr>
        <w:t>LoggerNet</w:t>
      </w:r>
      <w:proofErr w:type="spellEnd"/>
      <w:r w:rsidRPr="00F51016">
        <w:rPr>
          <w:rFonts w:ascii="Arial" w:hAnsi="Arial" w:cs="Arial"/>
        </w:rPr>
        <w:t xml:space="preserve"> software</w:t>
      </w:r>
      <w:r>
        <w:rPr>
          <w:rFonts w:ascii="Arial" w:hAnsi="Arial" w:cs="Arial"/>
        </w:rPr>
        <w:t xml:space="preserve">. The code has </w:t>
      </w:r>
      <w:r w:rsidRPr="00F51016">
        <w:rPr>
          <w:rFonts w:ascii="Arial" w:hAnsi="Arial" w:cs="Arial"/>
        </w:rPr>
        <w:t xml:space="preserve">native support for </w:t>
      </w:r>
    </w:p>
    <w:p w14:paraId="2822BE26" w14:textId="77777777" w:rsidR="008C0258" w:rsidRDefault="008C0258" w:rsidP="008C0258">
      <w:pPr>
        <w:pStyle w:val="ListParagraph"/>
        <w:numPr>
          <w:ilvl w:val="0"/>
          <w:numId w:val="2"/>
        </w:numPr>
        <w:rPr>
          <w:rFonts w:ascii="Arial" w:hAnsi="Arial" w:cs="Arial"/>
        </w:rPr>
      </w:pPr>
      <w:r w:rsidRPr="000B7309">
        <w:rPr>
          <w:rFonts w:ascii="Arial" w:hAnsi="Arial" w:cs="Arial"/>
        </w:rPr>
        <w:t xml:space="preserve">Sonic Anemometers:  RMYOUNG 8100, Campbell Sci CSAT3 </w:t>
      </w:r>
    </w:p>
    <w:p w14:paraId="57E586B4" w14:textId="77777777" w:rsidR="008C0258" w:rsidRPr="00D956E1" w:rsidRDefault="008C0258" w:rsidP="008C0258">
      <w:pPr>
        <w:pStyle w:val="ListParagraph"/>
        <w:numPr>
          <w:ilvl w:val="0"/>
          <w:numId w:val="2"/>
        </w:numPr>
        <w:rPr>
          <w:rFonts w:ascii="Arial" w:hAnsi="Arial" w:cs="Arial"/>
        </w:rPr>
      </w:pPr>
      <w:r w:rsidRPr="000B7309">
        <w:rPr>
          <w:rFonts w:ascii="Arial" w:hAnsi="Arial" w:cs="Arial"/>
        </w:rPr>
        <w:t xml:space="preserve">Open Path Gas Analyzers:  </w:t>
      </w:r>
      <w:proofErr w:type="spellStart"/>
      <w:r w:rsidRPr="000B7309">
        <w:rPr>
          <w:rFonts w:ascii="Arial" w:hAnsi="Arial" w:cs="Arial"/>
        </w:rPr>
        <w:t>Li</w:t>
      </w:r>
      <w:r>
        <w:rPr>
          <w:rFonts w:ascii="Arial" w:hAnsi="Arial" w:cs="Arial"/>
        </w:rPr>
        <w:t>cor</w:t>
      </w:r>
      <w:proofErr w:type="spellEnd"/>
      <w:r>
        <w:rPr>
          <w:rFonts w:ascii="Arial" w:hAnsi="Arial" w:cs="Arial"/>
        </w:rPr>
        <w:t xml:space="preserve"> 7500, Campbell Sci EC150,</w:t>
      </w:r>
      <w:r w:rsidRPr="00D956E1">
        <w:rPr>
          <w:rFonts w:ascii="Arial" w:hAnsi="Arial" w:cs="Arial"/>
        </w:rPr>
        <w:t xml:space="preserve"> </w:t>
      </w:r>
      <w:r>
        <w:rPr>
          <w:rFonts w:ascii="Arial" w:hAnsi="Arial" w:cs="Arial"/>
        </w:rPr>
        <w:t>Campbell Sci IRGASON, and Krypton Hygrometers</w:t>
      </w:r>
    </w:p>
    <w:p w14:paraId="1B6D8B7F" w14:textId="77777777" w:rsidR="008C0258" w:rsidRDefault="008C0258" w:rsidP="008C0258">
      <w:pPr>
        <w:pStyle w:val="ListParagraph"/>
        <w:numPr>
          <w:ilvl w:val="0"/>
          <w:numId w:val="2"/>
        </w:numPr>
        <w:rPr>
          <w:rFonts w:ascii="Arial" w:hAnsi="Arial" w:cs="Arial"/>
        </w:rPr>
      </w:pPr>
      <w:proofErr w:type="spellStart"/>
      <w:r w:rsidRPr="000B7309">
        <w:rPr>
          <w:rFonts w:ascii="Arial" w:hAnsi="Arial" w:cs="Arial"/>
        </w:rPr>
        <w:t>Finewire</w:t>
      </w:r>
      <w:proofErr w:type="spellEnd"/>
      <w:r w:rsidRPr="000B7309">
        <w:rPr>
          <w:rFonts w:ascii="Arial" w:hAnsi="Arial" w:cs="Arial"/>
        </w:rPr>
        <w:t xml:space="preserve"> thermocouples for </w:t>
      </w:r>
      <w:r>
        <w:rPr>
          <w:rFonts w:ascii="Arial" w:hAnsi="Arial" w:cs="Arial"/>
        </w:rPr>
        <w:t xml:space="preserve">sensible </w:t>
      </w:r>
      <w:r w:rsidRPr="000B7309">
        <w:rPr>
          <w:rFonts w:ascii="Arial" w:hAnsi="Arial" w:cs="Arial"/>
        </w:rPr>
        <w:t xml:space="preserve">heat flux computations </w:t>
      </w:r>
    </w:p>
    <w:p w14:paraId="548D5463" w14:textId="77777777" w:rsidR="008C0258" w:rsidRDefault="008C0258" w:rsidP="008C0258">
      <w:pPr>
        <w:pStyle w:val="ListParagraph"/>
        <w:numPr>
          <w:ilvl w:val="0"/>
          <w:numId w:val="2"/>
        </w:numPr>
        <w:rPr>
          <w:rFonts w:ascii="Arial" w:hAnsi="Arial" w:cs="Arial"/>
        </w:rPr>
      </w:pPr>
      <w:r w:rsidRPr="000B7309">
        <w:rPr>
          <w:rFonts w:ascii="Arial" w:hAnsi="Arial" w:cs="Arial"/>
        </w:rPr>
        <w:t xml:space="preserve">Propeller Anemometers </w:t>
      </w:r>
    </w:p>
    <w:p w14:paraId="4CEB3E38" w14:textId="77777777" w:rsidR="008C0258" w:rsidRPr="000B7309" w:rsidRDefault="008C0258" w:rsidP="008C0258">
      <w:pPr>
        <w:pStyle w:val="ListParagraph"/>
        <w:numPr>
          <w:ilvl w:val="0"/>
          <w:numId w:val="2"/>
        </w:numPr>
        <w:rPr>
          <w:rFonts w:ascii="Arial" w:hAnsi="Arial" w:cs="Arial"/>
        </w:rPr>
      </w:pPr>
      <w:r w:rsidRPr="000B7309">
        <w:rPr>
          <w:rFonts w:ascii="Arial" w:hAnsi="Arial" w:cs="Arial"/>
        </w:rPr>
        <w:t>Mean meteorological sensors (e.g.</w:t>
      </w:r>
      <w:r>
        <w:rPr>
          <w:rFonts w:ascii="Arial" w:hAnsi="Arial" w:cs="Arial"/>
        </w:rPr>
        <w:t>,</w:t>
      </w:r>
      <w:r w:rsidRPr="000B7309">
        <w:rPr>
          <w:rFonts w:ascii="Arial" w:hAnsi="Arial" w:cs="Arial"/>
        </w:rPr>
        <w:t xml:space="preserve"> T/RH, Pressure, Solar, cup anemometers, etc.)</w:t>
      </w:r>
    </w:p>
    <w:p w14:paraId="42FDCB3E" w14:textId="77777777" w:rsidR="008C0258" w:rsidRDefault="008C0258" w:rsidP="008C0258">
      <w:pPr>
        <w:pStyle w:val="ListParagraph"/>
        <w:ind w:left="792"/>
        <w:rPr>
          <w:rFonts w:ascii="Arial" w:hAnsi="Arial" w:cs="Arial"/>
          <w:b/>
        </w:rPr>
      </w:pPr>
    </w:p>
    <w:p w14:paraId="67EC5DC5" w14:textId="58466C3E" w:rsidR="008C0258" w:rsidRDefault="008C0258" w:rsidP="008C0258">
      <w:pPr>
        <w:pStyle w:val="ListParagraph"/>
        <w:numPr>
          <w:ilvl w:val="1"/>
          <w:numId w:val="8"/>
        </w:numPr>
        <w:rPr>
          <w:rFonts w:ascii="Arial" w:hAnsi="Arial" w:cs="Arial"/>
          <w:b/>
        </w:rPr>
      </w:pPr>
      <w:r>
        <w:rPr>
          <w:rFonts w:ascii="Arial" w:hAnsi="Arial" w:cs="Arial"/>
          <w:b/>
        </w:rPr>
        <w:t>File Formats</w:t>
      </w:r>
    </w:p>
    <w:p w14:paraId="738E287C" w14:textId="77777777" w:rsidR="008C0258" w:rsidRPr="008C0258" w:rsidRDefault="008C0258" w:rsidP="008C0258">
      <w:pPr>
        <w:rPr>
          <w:rFonts w:ascii="Arial" w:hAnsi="Arial" w:cs="Arial"/>
        </w:rPr>
      </w:pPr>
      <w:proofErr w:type="spellStart"/>
      <w:r w:rsidRPr="008C0258">
        <w:rPr>
          <w:rFonts w:ascii="Arial" w:hAnsi="Arial" w:cs="Arial"/>
        </w:rPr>
        <w:t>UTESpac</w:t>
      </w:r>
      <w:proofErr w:type="spellEnd"/>
      <w:r w:rsidRPr="008C0258">
        <w:rPr>
          <w:rFonts w:ascii="Arial" w:hAnsi="Arial" w:cs="Arial"/>
        </w:rPr>
        <w:t xml:space="preserve"> expects 24 or 48-hr CSV tables as input files, it quality controls the data, and then computes means, fluxes, variances and derived temperatures (potential temperature, virtual potential temperature) and stores the output in a </w:t>
      </w:r>
      <w:proofErr w:type="spellStart"/>
      <w:r w:rsidRPr="008C0258">
        <w:rPr>
          <w:rFonts w:ascii="Arial" w:hAnsi="Arial" w:cs="Arial"/>
        </w:rPr>
        <w:t>MatLab</w:t>
      </w:r>
      <w:proofErr w:type="spellEnd"/>
      <w:r w:rsidRPr="008C0258">
        <w:rPr>
          <w:rFonts w:ascii="Arial" w:hAnsi="Arial" w:cs="Arial"/>
        </w:rPr>
        <w:t xml:space="preserve"> structure or </w:t>
      </w:r>
      <w:proofErr w:type="spellStart"/>
      <w:r w:rsidRPr="008C0258">
        <w:rPr>
          <w:rFonts w:ascii="Arial" w:hAnsi="Arial" w:cs="Arial"/>
        </w:rPr>
        <w:t>NetCDF</w:t>
      </w:r>
      <w:proofErr w:type="spellEnd"/>
      <w:r w:rsidRPr="008C0258">
        <w:rPr>
          <w:rFonts w:ascii="Arial" w:hAnsi="Arial" w:cs="Arial"/>
        </w:rPr>
        <w:t xml:space="preserve"> file.</w:t>
      </w:r>
    </w:p>
    <w:p w14:paraId="3C77BACF" w14:textId="77777777" w:rsidR="008C0258" w:rsidRPr="008C0258" w:rsidRDefault="008C0258" w:rsidP="008C0258">
      <w:pPr>
        <w:rPr>
          <w:rFonts w:ascii="Arial" w:hAnsi="Arial" w:cs="Arial"/>
          <w:b/>
        </w:rPr>
      </w:pPr>
    </w:p>
    <w:p w14:paraId="403FCC7D" w14:textId="77777777" w:rsidR="008C0258" w:rsidRDefault="00CD65FD" w:rsidP="008C0258">
      <w:pPr>
        <w:pStyle w:val="ListParagraph"/>
        <w:numPr>
          <w:ilvl w:val="0"/>
          <w:numId w:val="8"/>
        </w:numPr>
        <w:rPr>
          <w:rFonts w:ascii="Arial" w:hAnsi="Arial" w:cs="Arial"/>
          <w:b/>
        </w:rPr>
      </w:pPr>
      <w:r>
        <w:rPr>
          <w:rFonts w:ascii="Arial" w:hAnsi="Arial" w:cs="Arial"/>
          <w:b/>
        </w:rPr>
        <w:t xml:space="preserve">Steps for Using </w:t>
      </w:r>
      <w:proofErr w:type="spellStart"/>
      <w:r>
        <w:rPr>
          <w:rFonts w:ascii="Arial" w:hAnsi="Arial" w:cs="Arial"/>
          <w:b/>
        </w:rPr>
        <w:t>UTESPac</w:t>
      </w:r>
      <w:proofErr w:type="spellEnd"/>
    </w:p>
    <w:p w14:paraId="46AF39C5" w14:textId="77777777" w:rsidR="00D46BCA" w:rsidRPr="00D46BCA" w:rsidRDefault="008C0258" w:rsidP="00D46BCA">
      <w:pPr>
        <w:pStyle w:val="ListParagraph"/>
        <w:numPr>
          <w:ilvl w:val="1"/>
          <w:numId w:val="8"/>
        </w:numPr>
        <w:rPr>
          <w:rFonts w:ascii="Arial" w:hAnsi="Arial" w:cs="Arial"/>
          <w:b/>
        </w:rPr>
      </w:pPr>
      <w:r w:rsidRPr="008C0258">
        <w:rPr>
          <w:rFonts w:ascii="Arial" w:hAnsi="Arial" w:cs="Arial"/>
        </w:rPr>
        <w:t xml:space="preserve">Convert Campbell Binary files to CSV files using the Card Convert Program in </w:t>
      </w:r>
      <w:proofErr w:type="spellStart"/>
      <w:r w:rsidRPr="008C0258">
        <w:rPr>
          <w:rFonts w:ascii="Arial" w:hAnsi="Arial" w:cs="Arial"/>
        </w:rPr>
        <w:t>LoggerNet</w:t>
      </w:r>
      <w:proofErr w:type="spellEnd"/>
      <w:r w:rsidRPr="008C0258">
        <w:rPr>
          <w:rFonts w:ascii="Arial" w:hAnsi="Arial" w:cs="Arial"/>
        </w:rPr>
        <w:t xml:space="preserve"> </w:t>
      </w:r>
    </w:p>
    <w:p w14:paraId="31DA4251" w14:textId="77777777" w:rsidR="00D46BCA" w:rsidRDefault="00D46BCA" w:rsidP="00D46BCA">
      <w:pPr>
        <w:pStyle w:val="ListParagraph"/>
        <w:numPr>
          <w:ilvl w:val="2"/>
          <w:numId w:val="10"/>
        </w:numPr>
        <w:ind w:left="720" w:hanging="270"/>
        <w:rPr>
          <w:rFonts w:ascii="Arial" w:hAnsi="Arial" w:cs="Arial"/>
        </w:rPr>
      </w:pPr>
      <w:r w:rsidRPr="00F51016">
        <w:rPr>
          <w:rFonts w:ascii="Arial" w:hAnsi="Arial" w:cs="Arial"/>
        </w:rPr>
        <w:t>Options: File Processing - Use Time, set to 2 days 00 h under Time Settings</w:t>
      </w:r>
    </w:p>
    <w:p w14:paraId="1D2EDAF2" w14:textId="77777777" w:rsidR="00D46BCA" w:rsidRDefault="00D46BCA" w:rsidP="00D46BCA">
      <w:pPr>
        <w:pStyle w:val="ListParagraph"/>
        <w:numPr>
          <w:ilvl w:val="2"/>
          <w:numId w:val="10"/>
        </w:numPr>
        <w:ind w:left="720" w:hanging="270"/>
        <w:rPr>
          <w:rFonts w:ascii="Arial" w:hAnsi="Arial" w:cs="Arial"/>
        </w:rPr>
      </w:pPr>
      <w:r w:rsidRPr="00F51016">
        <w:rPr>
          <w:rFonts w:ascii="Arial" w:hAnsi="Arial" w:cs="Arial"/>
        </w:rPr>
        <w:t xml:space="preserve">File naming - Use </w:t>
      </w:r>
      <w:proofErr w:type="spellStart"/>
      <w:r w:rsidRPr="00F51016">
        <w:rPr>
          <w:rFonts w:ascii="Arial" w:hAnsi="Arial" w:cs="Arial"/>
        </w:rPr>
        <w:t>TimeDate</w:t>
      </w:r>
      <w:proofErr w:type="spellEnd"/>
      <w:r w:rsidRPr="00F51016">
        <w:rPr>
          <w:rFonts w:ascii="Arial" w:hAnsi="Arial" w:cs="Arial"/>
        </w:rPr>
        <w:t xml:space="preserve"> Filenames and Append to Last File if multiple site files exist Array CSV Options</w:t>
      </w:r>
    </w:p>
    <w:p w14:paraId="29922E43" w14:textId="77777777" w:rsidR="00D46BCA" w:rsidRDefault="00D46BCA" w:rsidP="00D46BCA">
      <w:pPr>
        <w:pStyle w:val="ListParagraph"/>
        <w:numPr>
          <w:ilvl w:val="2"/>
          <w:numId w:val="10"/>
        </w:numPr>
        <w:ind w:left="720" w:hanging="270"/>
        <w:rPr>
          <w:rFonts w:ascii="Arial" w:hAnsi="Arial" w:cs="Arial"/>
        </w:rPr>
      </w:pPr>
      <w:r w:rsidRPr="00F51016">
        <w:rPr>
          <w:rFonts w:ascii="Arial" w:hAnsi="Arial" w:cs="Arial"/>
        </w:rPr>
        <w:t>Timestamp Options - Include year, day, hour/minutes, seconds, don't include midnight is 2400, Array ID,</w:t>
      </w:r>
    </w:p>
    <w:p w14:paraId="68058A97" w14:textId="77777777" w:rsidR="00D46BCA" w:rsidRDefault="00D46BCA" w:rsidP="00D46BCA">
      <w:pPr>
        <w:pStyle w:val="ListParagraph"/>
        <w:numPr>
          <w:ilvl w:val="2"/>
          <w:numId w:val="10"/>
        </w:numPr>
        <w:ind w:left="720" w:hanging="270"/>
        <w:rPr>
          <w:rFonts w:ascii="Arial" w:hAnsi="Arial" w:cs="Arial"/>
        </w:rPr>
      </w:pPr>
      <w:r w:rsidRPr="00F51016">
        <w:rPr>
          <w:rFonts w:ascii="Arial" w:hAnsi="Arial" w:cs="Arial"/>
        </w:rPr>
        <w:t>Array Datalogger Format = Hour/Minutes and Seconds</w:t>
      </w:r>
    </w:p>
    <w:p w14:paraId="13EE23A6" w14:textId="77777777" w:rsidR="00D46BCA" w:rsidRPr="00D46BCA" w:rsidRDefault="00D46BCA" w:rsidP="00D46BCA">
      <w:pPr>
        <w:pStyle w:val="ListParagraph"/>
        <w:ind w:left="792"/>
        <w:rPr>
          <w:rFonts w:ascii="Arial" w:hAnsi="Arial" w:cs="Arial"/>
          <w:b/>
        </w:rPr>
      </w:pPr>
    </w:p>
    <w:p w14:paraId="03D1FD89" w14:textId="77777777" w:rsidR="00D46BCA" w:rsidRPr="00D46BCA" w:rsidRDefault="00D46BCA" w:rsidP="00D46BCA">
      <w:pPr>
        <w:pStyle w:val="ListParagraph"/>
        <w:numPr>
          <w:ilvl w:val="1"/>
          <w:numId w:val="8"/>
        </w:numPr>
        <w:rPr>
          <w:rFonts w:ascii="Arial" w:hAnsi="Arial" w:cs="Arial"/>
          <w:b/>
        </w:rPr>
      </w:pPr>
      <w:r w:rsidRPr="00D46BCA">
        <w:rPr>
          <w:rFonts w:ascii="Arial" w:hAnsi="Arial" w:cs="Arial"/>
          <w:u w:val="single"/>
        </w:rPr>
        <w:t>Create a folder for the individual site</w:t>
      </w:r>
      <w:r w:rsidRPr="00D46BCA">
        <w:rPr>
          <w:rFonts w:ascii="Arial" w:hAnsi="Arial" w:cs="Arial"/>
        </w:rPr>
        <w:t xml:space="preserve">.  The folder name needs to be preceded by the keyword "site".  For example, for a site named Playa the folder name is </w:t>
      </w:r>
      <w:proofErr w:type="spellStart"/>
      <w:r w:rsidRPr="00D46BCA">
        <w:rPr>
          <w:rFonts w:ascii="Arial" w:hAnsi="Arial" w:cs="Arial"/>
        </w:rPr>
        <w:t>sitePlaya</w:t>
      </w:r>
      <w:proofErr w:type="spellEnd"/>
      <w:r w:rsidRPr="00D46BCA">
        <w:rPr>
          <w:rFonts w:ascii="Arial" w:hAnsi="Arial" w:cs="Arial"/>
        </w:rPr>
        <w:t>.  Place the .csv files within the site folder.</w:t>
      </w:r>
    </w:p>
    <w:p w14:paraId="7A057C68" w14:textId="77777777" w:rsidR="00D46BCA" w:rsidRPr="00D46BCA" w:rsidRDefault="008C0258" w:rsidP="00D46BCA">
      <w:pPr>
        <w:pStyle w:val="ListParagraph"/>
        <w:numPr>
          <w:ilvl w:val="1"/>
          <w:numId w:val="8"/>
        </w:numPr>
        <w:rPr>
          <w:rFonts w:ascii="Arial" w:hAnsi="Arial" w:cs="Arial"/>
          <w:b/>
        </w:rPr>
      </w:pPr>
      <w:r w:rsidRPr="00D46BCA">
        <w:rPr>
          <w:rFonts w:ascii="Arial" w:hAnsi="Arial" w:cs="Arial"/>
          <w:u w:val="single"/>
        </w:rPr>
        <w:t xml:space="preserve">Create a subfolder named </w:t>
      </w:r>
      <w:r w:rsidRPr="00D46BCA">
        <w:rPr>
          <w:rFonts w:ascii="Arial" w:hAnsi="Arial" w:cs="Arial"/>
          <w:i/>
          <w:u w:val="single"/>
        </w:rPr>
        <w:t>output</w:t>
      </w:r>
      <w:r w:rsidRPr="00D46BCA">
        <w:rPr>
          <w:rFonts w:ascii="Arial" w:hAnsi="Arial" w:cs="Arial"/>
          <w:u w:val="single"/>
        </w:rPr>
        <w:t xml:space="preserve"> in the site folder</w:t>
      </w:r>
      <w:r w:rsidRPr="00D46BCA">
        <w:rPr>
          <w:rFonts w:ascii="Arial" w:hAnsi="Arial" w:cs="Arial"/>
        </w:rPr>
        <w:t xml:space="preserve">, this is where the output data from </w:t>
      </w:r>
      <w:proofErr w:type="spellStart"/>
      <w:r w:rsidRPr="00D46BCA">
        <w:rPr>
          <w:rFonts w:ascii="Arial" w:hAnsi="Arial" w:cs="Arial"/>
        </w:rPr>
        <w:t>UTESPac</w:t>
      </w:r>
      <w:proofErr w:type="spellEnd"/>
      <w:r w:rsidRPr="00D46BCA">
        <w:rPr>
          <w:rFonts w:ascii="Arial" w:hAnsi="Arial" w:cs="Arial"/>
        </w:rPr>
        <w:t xml:space="preserve"> will be stored.</w:t>
      </w:r>
    </w:p>
    <w:p w14:paraId="48EEC32B" w14:textId="3F829386" w:rsidR="008C0258" w:rsidRPr="00D46BCA" w:rsidRDefault="008C0258" w:rsidP="00D46BCA">
      <w:pPr>
        <w:pStyle w:val="ListParagraph"/>
        <w:numPr>
          <w:ilvl w:val="1"/>
          <w:numId w:val="8"/>
        </w:numPr>
        <w:rPr>
          <w:rFonts w:ascii="Arial" w:hAnsi="Arial" w:cs="Arial"/>
          <w:b/>
        </w:rPr>
      </w:pPr>
      <w:r w:rsidRPr="00D46BCA">
        <w:rPr>
          <w:rFonts w:ascii="Arial" w:hAnsi="Arial" w:cs="Arial"/>
          <w:u w:val="single"/>
        </w:rPr>
        <w:t xml:space="preserve">Create a file called </w:t>
      </w:r>
      <w:proofErr w:type="spellStart"/>
      <w:r w:rsidRPr="00D46BCA">
        <w:rPr>
          <w:rFonts w:ascii="Arial" w:hAnsi="Arial" w:cs="Arial"/>
          <w:u w:val="single"/>
        </w:rPr>
        <w:t>siteInfo.m</w:t>
      </w:r>
      <w:proofErr w:type="spellEnd"/>
      <w:r w:rsidRPr="00D46BCA">
        <w:rPr>
          <w:rFonts w:ascii="Arial" w:hAnsi="Arial" w:cs="Arial"/>
        </w:rPr>
        <w:t xml:space="preserve"> and store it in the site folder where site specific information (e.g. orientation of sonic are placed). See example file below.</w:t>
      </w:r>
    </w:p>
    <w:p w14:paraId="0AC23353" w14:textId="77777777" w:rsidR="008C0258" w:rsidRDefault="008C0258" w:rsidP="008C0258">
      <w:pPr>
        <w:pStyle w:val="ListParagraph"/>
        <w:rPr>
          <w:rFonts w:ascii="Arial" w:hAnsi="Arial" w:cs="Arial"/>
        </w:rPr>
      </w:pPr>
    </w:p>
    <w:p w14:paraId="57379D71" w14:textId="77777777" w:rsidR="008C0258" w:rsidRDefault="008C0258" w:rsidP="008C0258">
      <w:pPr>
        <w:pStyle w:val="ListParagraph"/>
        <w:rPr>
          <w:rFonts w:ascii="Arial" w:hAnsi="Arial" w:cs="Arial"/>
        </w:rPr>
      </w:pPr>
    </w:p>
    <w:p w14:paraId="0B9FCAED" w14:textId="77777777" w:rsidR="008C0258" w:rsidRDefault="008C0258" w:rsidP="008C0258">
      <w:pPr>
        <w:pStyle w:val="ListParagraph"/>
        <w:rPr>
          <w:rFonts w:ascii="Arial" w:hAnsi="Arial" w:cs="Arial"/>
        </w:rPr>
      </w:pPr>
    </w:p>
    <w:p w14:paraId="0C389588" w14:textId="77777777" w:rsidR="008C0258" w:rsidRDefault="008C0258" w:rsidP="008C0258">
      <w:pPr>
        <w:pStyle w:val="ListParagraph"/>
        <w:rPr>
          <w:rFonts w:ascii="Arial" w:hAnsi="Arial" w:cs="Arial"/>
        </w:rPr>
      </w:pPr>
    </w:p>
    <w:p w14:paraId="71CD350E" w14:textId="77777777" w:rsidR="008C0258" w:rsidRDefault="008C0258" w:rsidP="008C0258">
      <w:pPr>
        <w:pStyle w:val="ListParagraph"/>
        <w:rPr>
          <w:rFonts w:ascii="Arial" w:hAnsi="Arial" w:cs="Arial"/>
        </w:rPr>
      </w:pPr>
    </w:p>
    <w:p w14:paraId="68795232" w14:textId="77777777" w:rsidR="008C0258" w:rsidRDefault="008C0258" w:rsidP="008C0258">
      <w:pPr>
        <w:pStyle w:val="ListParagraph"/>
        <w:rPr>
          <w:rFonts w:ascii="Arial" w:hAnsi="Arial" w:cs="Arial"/>
        </w:rPr>
      </w:pPr>
    </w:p>
    <w:p w14:paraId="1153289A" w14:textId="77777777" w:rsidR="008C0258" w:rsidRDefault="008C0258" w:rsidP="008C0258">
      <w:pPr>
        <w:pStyle w:val="ListParagraph"/>
        <w:rPr>
          <w:rFonts w:ascii="Arial" w:hAnsi="Arial" w:cs="Arial"/>
        </w:rPr>
      </w:pPr>
    </w:p>
    <w:p w14:paraId="3E4946A8" w14:textId="77777777" w:rsidR="008C0258" w:rsidRDefault="008C0258" w:rsidP="008C0258">
      <w:pPr>
        <w:pStyle w:val="ListParagraph"/>
        <w:rPr>
          <w:rFonts w:ascii="Arial" w:hAnsi="Arial" w:cs="Arial"/>
        </w:rPr>
      </w:pPr>
    </w:p>
    <w:p w14:paraId="1C28630A" w14:textId="77777777" w:rsidR="008C0258" w:rsidRDefault="008C0258" w:rsidP="008C0258">
      <w:pPr>
        <w:pStyle w:val="ListParagrap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20B29FD" wp14:editId="51567CC4">
                <wp:simplePos x="0" y="0"/>
                <wp:positionH relativeFrom="column">
                  <wp:posOffset>280035</wp:posOffset>
                </wp:positionH>
                <wp:positionV relativeFrom="paragraph">
                  <wp:posOffset>170180</wp:posOffset>
                </wp:positionV>
                <wp:extent cx="5715000" cy="3886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15000" cy="3886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075804"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site specific script to load site information</w:t>
                            </w:r>
                          </w:p>
                          <w:p w14:paraId="27C85869"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4BF48E82"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enter orientation of sonics.  Sonic order: tables sorted alphabetically followed by columns sorted in ascending order</w:t>
                            </w:r>
                          </w:p>
                          <w:p w14:paraId="000BED51"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info.sonicOrientation</w:t>
                            </w:r>
                            <w:proofErr w:type="spellEnd"/>
                            <w:r>
                              <w:rPr>
                                <w:rFonts w:ascii="Courier" w:hAnsi="Courier" w:cs="Courier"/>
                                <w:color w:val="000000"/>
                                <w:sz w:val="22"/>
                                <w:szCs w:val="22"/>
                              </w:rPr>
                              <w:t xml:space="preserve"> = [49]; </w:t>
                            </w:r>
                            <w:r>
                              <w:rPr>
                                <w:rFonts w:ascii="Courier" w:hAnsi="Courier" w:cs="Courier"/>
                                <w:color w:val="228B22"/>
                                <w:sz w:val="22"/>
                                <w:szCs w:val="22"/>
                              </w:rPr>
                              <w:t xml:space="preserve">%UU1 Chateau </w:t>
                            </w:r>
                            <w:proofErr w:type="spellStart"/>
                            <w:r>
                              <w:rPr>
                                <w:rFonts w:ascii="Courier" w:hAnsi="Courier" w:cs="Courier"/>
                                <w:color w:val="228B22"/>
                                <w:sz w:val="22"/>
                                <w:szCs w:val="22"/>
                              </w:rPr>
                              <w:t>Nipun</w:t>
                            </w:r>
                            <w:proofErr w:type="spellEnd"/>
                            <w:r>
                              <w:rPr>
                                <w:rFonts w:ascii="Courier" w:hAnsi="Courier" w:cs="Courier"/>
                                <w:color w:val="228B22"/>
                                <w:sz w:val="22"/>
                                <w:szCs w:val="22"/>
                              </w:rPr>
                              <w:t>/Florian Measured</w:t>
                            </w:r>
                          </w:p>
                          <w:p w14:paraId="649BF8F7"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4EAB12F1"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manufacturer of SAT.  1 for Campbell, 0 for </w:t>
                            </w:r>
                            <w:proofErr w:type="spellStart"/>
                            <w:r>
                              <w:rPr>
                                <w:rFonts w:ascii="Courier" w:hAnsi="Courier" w:cs="Courier"/>
                                <w:color w:val="228B22"/>
                                <w:sz w:val="22"/>
                                <w:szCs w:val="22"/>
                              </w:rPr>
                              <w:t>RMYoung</w:t>
                            </w:r>
                            <w:proofErr w:type="spellEnd"/>
                            <w:r>
                              <w:rPr>
                                <w:rFonts w:ascii="Courier" w:hAnsi="Courier" w:cs="Courier"/>
                                <w:color w:val="228B22"/>
                                <w:sz w:val="22"/>
                                <w:szCs w:val="22"/>
                              </w:rPr>
                              <w:t xml:space="preserve">.  </w:t>
                            </w:r>
                            <w:proofErr w:type="spellStart"/>
                            <w:r>
                              <w:rPr>
                                <w:rFonts w:ascii="Courier" w:hAnsi="Courier" w:cs="Courier"/>
                                <w:color w:val="228B22"/>
                                <w:sz w:val="22"/>
                                <w:szCs w:val="22"/>
                              </w:rPr>
                              <w:t>RMYoung</w:t>
                            </w:r>
                            <w:proofErr w:type="spellEnd"/>
                            <w:r>
                              <w:rPr>
                                <w:rFonts w:ascii="Courier" w:hAnsi="Courier" w:cs="Courier"/>
                                <w:color w:val="228B22"/>
                                <w:sz w:val="22"/>
                                <w:szCs w:val="22"/>
                              </w:rPr>
                              <w:t xml:space="preserve"> v = Campbell u!</w:t>
                            </w:r>
                          </w:p>
                          <w:p w14:paraId="14028EA8"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info.sonicManufact</w:t>
                            </w:r>
                            <w:proofErr w:type="spellEnd"/>
                            <w:r>
                              <w:rPr>
                                <w:rFonts w:ascii="Courier" w:hAnsi="Courier" w:cs="Courier"/>
                                <w:color w:val="000000"/>
                                <w:sz w:val="22"/>
                                <w:szCs w:val="22"/>
                              </w:rPr>
                              <w:t xml:space="preserve"> = [1];  </w:t>
                            </w:r>
                            <w:r>
                              <w:rPr>
                                <w:rFonts w:ascii="Courier" w:hAnsi="Courier" w:cs="Courier"/>
                                <w:color w:val="228B22"/>
                                <w:sz w:val="22"/>
                                <w:szCs w:val="22"/>
                              </w:rPr>
                              <w:t>% UU1</w:t>
                            </w:r>
                          </w:p>
                          <w:p w14:paraId="4127741C"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219E2F0A"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enter orientation of tower relative to sonic head</w:t>
                            </w:r>
                          </w:p>
                          <w:p w14:paraId="4C7F5671"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info.tower</w:t>
                            </w:r>
                            <w:proofErr w:type="spellEnd"/>
                            <w:r>
                              <w:rPr>
                                <w:rFonts w:ascii="Courier" w:hAnsi="Courier" w:cs="Courier"/>
                                <w:color w:val="000000"/>
                                <w:sz w:val="22"/>
                                <w:szCs w:val="22"/>
                              </w:rPr>
                              <w:t xml:space="preserve"> = 180; </w:t>
                            </w:r>
                            <w:r>
                              <w:rPr>
                                <w:rFonts w:ascii="Courier" w:hAnsi="Courier" w:cs="Courier"/>
                                <w:color w:val="228B22"/>
                                <w:sz w:val="22"/>
                                <w:szCs w:val="22"/>
                              </w:rPr>
                              <w:t>% UU1</w:t>
                            </w:r>
                          </w:p>
                          <w:p w14:paraId="4C2415A6"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1F5F7106"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tower elevation</w:t>
                            </w:r>
                          </w:p>
                          <w:p w14:paraId="2B7FC65A"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info.siteElevation</w:t>
                            </w:r>
                            <w:proofErr w:type="spellEnd"/>
                            <w:r>
                              <w:rPr>
                                <w:rFonts w:ascii="Courier" w:hAnsi="Courier" w:cs="Courier"/>
                                <w:color w:val="000000"/>
                                <w:sz w:val="22"/>
                                <w:szCs w:val="22"/>
                              </w:rPr>
                              <w:t xml:space="preserve"> = 283; </w:t>
                            </w:r>
                            <w:r>
                              <w:rPr>
                                <w:rFonts w:ascii="Courier" w:hAnsi="Courier" w:cs="Courier"/>
                                <w:color w:val="228B22"/>
                                <w:sz w:val="22"/>
                                <w:szCs w:val="22"/>
                              </w:rPr>
                              <w:t>% (m)</w:t>
                            </w:r>
                          </w:p>
                          <w:p w14:paraId="5FE935FF"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10C96689"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expected table names.  Missing tables will be filled with </w:t>
                            </w:r>
                            <w:proofErr w:type="spellStart"/>
                            <w:r>
                              <w:rPr>
                                <w:rFonts w:ascii="Courier" w:hAnsi="Courier" w:cs="Courier"/>
                                <w:color w:val="228B22"/>
                                <w:sz w:val="22"/>
                                <w:szCs w:val="22"/>
                              </w:rPr>
                              <w:t>NaNs</w:t>
                            </w:r>
                            <w:proofErr w:type="spellEnd"/>
                            <w:r>
                              <w:rPr>
                                <w:rFonts w:ascii="Courier" w:hAnsi="Courier" w:cs="Courier"/>
                                <w:color w:val="228B22"/>
                                <w:sz w:val="22"/>
                                <w:szCs w:val="22"/>
                              </w:rPr>
                              <w:t xml:space="preserve"> to create consistency </w:t>
                            </w:r>
                          </w:p>
                          <w:p w14:paraId="196F42A7"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when multiple output files are concatenated with </w:t>
                            </w:r>
                            <w:proofErr w:type="spellStart"/>
                            <w:r>
                              <w:rPr>
                                <w:rFonts w:ascii="Courier" w:hAnsi="Courier" w:cs="Courier"/>
                                <w:color w:val="228B22"/>
                                <w:sz w:val="22"/>
                                <w:szCs w:val="22"/>
                              </w:rPr>
                              <w:t>getData.m</w:t>
                            </w:r>
                            <w:proofErr w:type="spellEnd"/>
                          </w:p>
                          <w:p w14:paraId="5C5CD2F0"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info.tableNames</w:t>
                            </w:r>
                            <w:proofErr w:type="spellEnd"/>
                            <w:r>
                              <w:rPr>
                                <w:rFonts w:ascii="Courier" w:hAnsi="Courier" w:cs="Courier"/>
                                <w:color w:val="000000"/>
                                <w:sz w:val="22"/>
                                <w:szCs w:val="22"/>
                              </w:rPr>
                              <w:t xml:space="preserve"> = {</w:t>
                            </w:r>
                            <w:r>
                              <w:rPr>
                                <w:rFonts w:ascii="Courier" w:hAnsi="Courier" w:cs="Courier"/>
                                <w:color w:val="A020F0"/>
                                <w:sz w:val="22"/>
                                <w:szCs w:val="22"/>
                              </w:rPr>
                              <w:t>'UU1_20Hz'</w:t>
                            </w:r>
                            <w:r>
                              <w:rPr>
                                <w:rFonts w:ascii="Courier" w:hAnsi="Courier" w:cs="Courier"/>
                                <w:color w:val="000000"/>
                                <w:sz w:val="22"/>
                                <w:szCs w:val="22"/>
                              </w:rPr>
                              <w:t>};</w:t>
                            </w:r>
                          </w:p>
                          <w:p w14:paraId="70152BF5" w14:textId="77777777" w:rsidR="008C0258" w:rsidRDefault="008C0258" w:rsidP="008C0258">
                            <w:pPr>
                              <w:widowControl w:val="0"/>
                              <w:autoSpaceDE w:val="0"/>
                              <w:autoSpaceDN w:val="0"/>
                              <w:adjustRightInd w:val="0"/>
                              <w:rPr>
                                <w:rFonts w:ascii="Courier" w:hAnsi="Courier"/>
                              </w:rPr>
                            </w:pPr>
                            <w:r>
                              <w:rPr>
                                <w:rFonts w:ascii="Courier" w:hAnsi="Courier" w:cs="Courier"/>
                                <w:color w:val="000000"/>
                                <w:sz w:val="22"/>
                                <w:szCs w:val="22"/>
                              </w:rPr>
                              <w:t xml:space="preserve"> </w:t>
                            </w:r>
                          </w:p>
                          <w:p w14:paraId="77444FFC"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table scan frequencies corresponding to </w:t>
                            </w:r>
                            <w:proofErr w:type="spellStart"/>
                            <w:r>
                              <w:rPr>
                                <w:rFonts w:ascii="Courier" w:hAnsi="Courier" w:cs="Courier"/>
                                <w:color w:val="228B22"/>
                                <w:sz w:val="22"/>
                                <w:szCs w:val="22"/>
                              </w:rPr>
                              <w:t>tableNames</w:t>
                            </w:r>
                            <w:proofErr w:type="spellEnd"/>
                          </w:p>
                          <w:p w14:paraId="12BD6BAA"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info.tableScanFrequency</w:t>
                            </w:r>
                            <w:proofErr w:type="spellEnd"/>
                            <w:r>
                              <w:rPr>
                                <w:rFonts w:ascii="Courier" w:hAnsi="Courier" w:cs="Courier"/>
                                <w:color w:val="000000"/>
                                <w:sz w:val="22"/>
                                <w:szCs w:val="22"/>
                              </w:rPr>
                              <w:t xml:space="preserve"> = [20];  </w:t>
                            </w:r>
                            <w:r>
                              <w:rPr>
                                <w:rFonts w:ascii="Courier" w:hAnsi="Courier" w:cs="Courier"/>
                                <w:color w:val="228B22"/>
                                <w:sz w:val="22"/>
                                <w:szCs w:val="22"/>
                              </w:rPr>
                              <w:t>%[Hz]</w:t>
                            </w:r>
                          </w:p>
                          <w:p w14:paraId="07D808A4"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05D031AE"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number of columns in each .csv table.  Note that the number of columns in the output structure will </w:t>
                            </w:r>
                          </w:p>
                          <w:p w14:paraId="1F0E993C"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be 3 less than the number in the .csv file.  This is because the 4 column date vector is replaced with a </w:t>
                            </w:r>
                            <w:proofErr w:type="spellStart"/>
                            <w:r>
                              <w:rPr>
                                <w:rFonts w:ascii="Courier" w:hAnsi="Courier" w:cs="Courier"/>
                                <w:color w:val="228B22"/>
                                <w:sz w:val="22"/>
                                <w:szCs w:val="22"/>
                              </w:rPr>
                              <w:t>Matlab's</w:t>
                            </w:r>
                            <w:proofErr w:type="spellEnd"/>
                            <w:r>
                              <w:rPr>
                                <w:rFonts w:ascii="Courier" w:hAnsi="Courier" w:cs="Courier"/>
                                <w:color w:val="228B22"/>
                                <w:sz w:val="22"/>
                                <w:szCs w:val="22"/>
                              </w:rPr>
                              <w:t xml:space="preserve"> </w:t>
                            </w:r>
                          </w:p>
                          <w:p w14:paraId="0E194F0B"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single-column serial time.  Also, note that View Pro frequently cuts of column 1 (the year!) of the .csv file. </w:t>
                            </w:r>
                          </w:p>
                          <w:p w14:paraId="7BFA0DF8"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info.tableNumberOfColumns</w:t>
                            </w:r>
                            <w:proofErr w:type="spellEnd"/>
                            <w:r>
                              <w:rPr>
                                <w:rFonts w:ascii="Courier" w:hAnsi="Courier" w:cs="Courier"/>
                                <w:color w:val="000000"/>
                                <w:sz w:val="22"/>
                                <w:szCs w:val="22"/>
                              </w:rPr>
                              <w:t xml:space="preserve"> = [10];</w:t>
                            </w:r>
                          </w:p>
                          <w:p w14:paraId="42F6CD0B" w14:textId="77777777" w:rsidR="008C0258" w:rsidRDefault="008C0258" w:rsidP="008C0258">
                            <w:pPr>
                              <w:widowControl w:val="0"/>
                              <w:autoSpaceDE w:val="0"/>
                              <w:autoSpaceDN w:val="0"/>
                              <w:adjustRightInd w:val="0"/>
                              <w:rPr>
                                <w:rFonts w:ascii="Courier" w:hAnsi="Courier"/>
                              </w:rPr>
                            </w:pPr>
                          </w:p>
                          <w:p w14:paraId="1124F2D8" w14:textId="77777777" w:rsidR="008C0258" w:rsidRDefault="008C0258" w:rsidP="008C02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0B29FD" id="_x0000_t202" coordsize="21600,21600" o:spt="202" path="m,l,21600r21600,l21600,xe">
                <v:stroke joinstyle="miter"/>
                <v:path gradientshapeok="t" o:connecttype="rect"/>
              </v:shapetype>
              <v:shape id="Text Box 2" o:spid="_x0000_s1026" type="#_x0000_t202" style="position:absolute;left:0;text-align:left;margin-left:22.05pt;margin-top:13.4pt;width:45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" filled="f" stroked="f">
                <v:textbox>
                  <w:txbxContent>
                    <w:p w14:paraId="0F075804"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site specific script to load site information</w:t>
                      </w:r>
                    </w:p>
                    <w:p w14:paraId="27C85869"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4BF48E82"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enter orientation of sonics.  Sonic order: tables sorted alphabetically followed by columns sorted in ascending order</w:t>
                      </w:r>
                    </w:p>
                    <w:p w14:paraId="000BED51"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info.sonicOrientation</w:t>
                      </w:r>
                      <w:proofErr w:type="spellEnd"/>
                      <w:r>
                        <w:rPr>
                          <w:rFonts w:ascii="Courier" w:hAnsi="Courier" w:cs="Courier"/>
                          <w:color w:val="000000"/>
                          <w:sz w:val="22"/>
                          <w:szCs w:val="22"/>
                        </w:rPr>
                        <w:t xml:space="preserve"> = [49]; </w:t>
                      </w:r>
                      <w:r>
                        <w:rPr>
                          <w:rFonts w:ascii="Courier" w:hAnsi="Courier" w:cs="Courier"/>
                          <w:color w:val="228B22"/>
                          <w:sz w:val="22"/>
                          <w:szCs w:val="22"/>
                        </w:rPr>
                        <w:t xml:space="preserve">%UU1 Chateau </w:t>
                      </w:r>
                      <w:proofErr w:type="spellStart"/>
                      <w:r>
                        <w:rPr>
                          <w:rFonts w:ascii="Courier" w:hAnsi="Courier" w:cs="Courier"/>
                          <w:color w:val="228B22"/>
                          <w:sz w:val="22"/>
                          <w:szCs w:val="22"/>
                        </w:rPr>
                        <w:t>Nipun</w:t>
                      </w:r>
                      <w:proofErr w:type="spellEnd"/>
                      <w:r>
                        <w:rPr>
                          <w:rFonts w:ascii="Courier" w:hAnsi="Courier" w:cs="Courier"/>
                          <w:color w:val="228B22"/>
                          <w:sz w:val="22"/>
                          <w:szCs w:val="22"/>
                        </w:rPr>
                        <w:t>/Florian Measured</w:t>
                      </w:r>
                    </w:p>
                    <w:p w14:paraId="649BF8F7"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4EAB12F1"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manufacturer of SAT.  1 for Campbell, 0 for </w:t>
                      </w:r>
                      <w:proofErr w:type="spellStart"/>
                      <w:r>
                        <w:rPr>
                          <w:rFonts w:ascii="Courier" w:hAnsi="Courier" w:cs="Courier"/>
                          <w:color w:val="228B22"/>
                          <w:sz w:val="22"/>
                          <w:szCs w:val="22"/>
                        </w:rPr>
                        <w:t>RMYoung</w:t>
                      </w:r>
                      <w:proofErr w:type="spellEnd"/>
                      <w:r>
                        <w:rPr>
                          <w:rFonts w:ascii="Courier" w:hAnsi="Courier" w:cs="Courier"/>
                          <w:color w:val="228B22"/>
                          <w:sz w:val="22"/>
                          <w:szCs w:val="22"/>
                        </w:rPr>
                        <w:t xml:space="preserve">.  </w:t>
                      </w:r>
                      <w:proofErr w:type="spellStart"/>
                      <w:r>
                        <w:rPr>
                          <w:rFonts w:ascii="Courier" w:hAnsi="Courier" w:cs="Courier"/>
                          <w:color w:val="228B22"/>
                          <w:sz w:val="22"/>
                          <w:szCs w:val="22"/>
                        </w:rPr>
                        <w:t>RMYoung</w:t>
                      </w:r>
                      <w:proofErr w:type="spellEnd"/>
                      <w:r>
                        <w:rPr>
                          <w:rFonts w:ascii="Courier" w:hAnsi="Courier" w:cs="Courier"/>
                          <w:color w:val="228B22"/>
                          <w:sz w:val="22"/>
                          <w:szCs w:val="22"/>
                        </w:rPr>
                        <w:t xml:space="preserve"> v = Campbell u!</w:t>
                      </w:r>
                    </w:p>
                    <w:p w14:paraId="14028EA8"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info.sonicManufact</w:t>
                      </w:r>
                      <w:proofErr w:type="spellEnd"/>
                      <w:r>
                        <w:rPr>
                          <w:rFonts w:ascii="Courier" w:hAnsi="Courier" w:cs="Courier"/>
                          <w:color w:val="000000"/>
                          <w:sz w:val="22"/>
                          <w:szCs w:val="22"/>
                        </w:rPr>
                        <w:t xml:space="preserve"> = [1];  </w:t>
                      </w:r>
                      <w:r>
                        <w:rPr>
                          <w:rFonts w:ascii="Courier" w:hAnsi="Courier" w:cs="Courier"/>
                          <w:color w:val="228B22"/>
                          <w:sz w:val="22"/>
                          <w:szCs w:val="22"/>
                        </w:rPr>
                        <w:t>% UU1</w:t>
                      </w:r>
                    </w:p>
                    <w:p w14:paraId="4127741C"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219E2F0A"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enter orientation of tower relative to sonic head</w:t>
                      </w:r>
                    </w:p>
                    <w:p w14:paraId="4C7F5671"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info.tower</w:t>
                      </w:r>
                      <w:proofErr w:type="spellEnd"/>
                      <w:r>
                        <w:rPr>
                          <w:rFonts w:ascii="Courier" w:hAnsi="Courier" w:cs="Courier"/>
                          <w:color w:val="000000"/>
                          <w:sz w:val="22"/>
                          <w:szCs w:val="22"/>
                        </w:rPr>
                        <w:t xml:space="preserve"> = 180; </w:t>
                      </w:r>
                      <w:r>
                        <w:rPr>
                          <w:rFonts w:ascii="Courier" w:hAnsi="Courier" w:cs="Courier"/>
                          <w:color w:val="228B22"/>
                          <w:sz w:val="22"/>
                          <w:szCs w:val="22"/>
                        </w:rPr>
                        <w:t>% UU1</w:t>
                      </w:r>
                    </w:p>
                    <w:p w14:paraId="4C2415A6"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1F5F7106"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tower elevation</w:t>
                      </w:r>
                    </w:p>
                    <w:p w14:paraId="2B7FC65A"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info.siteElevation</w:t>
                      </w:r>
                      <w:proofErr w:type="spellEnd"/>
                      <w:r>
                        <w:rPr>
                          <w:rFonts w:ascii="Courier" w:hAnsi="Courier" w:cs="Courier"/>
                          <w:color w:val="000000"/>
                          <w:sz w:val="22"/>
                          <w:szCs w:val="22"/>
                        </w:rPr>
                        <w:t xml:space="preserve"> = 283; </w:t>
                      </w:r>
                      <w:r>
                        <w:rPr>
                          <w:rFonts w:ascii="Courier" w:hAnsi="Courier" w:cs="Courier"/>
                          <w:color w:val="228B22"/>
                          <w:sz w:val="22"/>
                          <w:szCs w:val="22"/>
                        </w:rPr>
                        <w:t>% (m)</w:t>
                      </w:r>
                    </w:p>
                    <w:p w14:paraId="5FE935FF"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10C96689"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expected table names.  Missing tables will be filled with </w:t>
                      </w:r>
                      <w:proofErr w:type="spellStart"/>
                      <w:r>
                        <w:rPr>
                          <w:rFonts w:ascii="Courier" w:hAnsi="Courier" w:cs="Courier"/>
                          <w:color w:val="228B22"/>
                          <w:sz w:val="22"/>
                          <w:szCs w:val="22"/>
                        </w:rPr>
                        <w:t>NaNs</w:t>
                      </w:r>
                      <w:proofErr w:type="spellEnd"/>
                      <w:r>
                        <w:rPr>
                          <w:rFonts w:ascii="Courier" w:hAnsi="Courier" w:cs="Courier"/>
                          <w:color w:val="228B22"/>
                          <w:sz w:val="22"/>
                          <w:szCs w:val="22"/>
                        </w:rPr>
                        <w:t xml:space="preserve"> to create consistency </w:t>
                      </w:r>
                    </w:p>
                    <w:p w14:paraId="196F42A7"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when multiple output files are concatenated with </w:t>
                      </w:r>
                      <w:proofErr w:type="spellStart"/>
                      <w:r>
                        <w:rPr>
                          <w:rFonts w:ascii="Courier" w:hAnsi="Courier" w:cs="Courier"/>
                          <w:color w:val="228B22"/>
                          <w:sz w:val="22"/>
                          <w:szCs w:val="22"/>
                        </w:rPr>
                        <w:t>getData.m</w:t>
                      </w:r>
                      <w:proofErr w:type="spellEnd"/>
                    </w:p>
                    <w:p w14:paraId="5C5CD2F0"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info.tableNames</w:t>
                      </w:r>
                      <w:proofErr w:type="spellEnd"/>
                      <w:r>
                        <w:rPr>
                          <w:rFonts w:ascii="Courier" w:hAnsi="Courier" w:cs="Courier"/>
                          <w:color w:val="000000"/>
                          <w:sz w:val="22"/>
                          <w:szCs w:val="22"/>
                        </w:rPr>
                        <w:t xml:space="preserve"> = {</w:t>
                      </w:r>
                      <w:r>
                        <w:rPr>
                          <w:rFonts w:ascii="Courier" w:hAnsi="Courier" w:cs="Courier"/>
                          <w:color w:val="A020F0"/>
                          <w:sz w:val="22"/>
                          <w:szCs w:val="22"/>
                        </w:rPr>
                        <w:t>'UU1_20Hz'</w:t>
                      </w:r>
                      <w:r>
                        <w:rPr>
                          <w:rFonts w:ascii="Courier" w:hAnsi="Courier" w:cs="Courier"/>
                          <w:color w:val="000000"/>
                          <w:sz w:val="22"/>
                          <w:szCs w:val="22"/>
                        </w:rPr>
                        <w:t>};</w:t>
                      </w:r>
                    </w:p>
                    <w:p w14:paraId="70152BF5" w14:textId="77777777" w:rsidR="008C0258" w:rsidRDefault="008C0258" w:rsidP="008C0258">
                      <w:pPr>
                        <w:widowControl w:val="0"/>
                        <w:autoSpaceDE w:val="0"/>
                        <w:autoSpaceDN w:val="0"/>
                        <w:adjustRightInd w:val="0"/>
                        <w:rPr>
                          <w:rFonts w:ascii="Courier" w:hAnsi="Courier"/>
                        </w:rPr>
                      </w:pPr>
                      <w:r>
                        <w:rPr>
                          <w:rFonts w:ascii="Courier" w:hAnsi="Courier" w:cs="Courier"/>
                          <w:color w:val="000000"/>
                          <w:sz w:val="22"/>
                          <w:szCs w:val="22"/>
                        </w:rPr>
                        <w:t xml:space="preserve"> </w:t>
                      </w:r>
                    </w:p>
                    <w:p w14:paraId="77444FFC"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table scan frequencies corresponding to </w:t>
                      </w:r>
                      <w:proofErr w:type="spellStart"/>
                      <w:r>
                        <w:rPr>
                          <w:rFonts w:ascii="Courier" w:hAnsi="Courier" w:cs="Courier"/>
                          <w:color w:val="228B22"/>
                          <w:sz w:val="22"/>
                          <w:szCs w:val="22"/>
                        </w:rPr>
                        <w:t>tableNames</w:t>
                      </w:r>
                      <w:proofErr w:type="spellEnd"/>
                    </w:p>
                    <w:p w14:paraId="12BD6BAA"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info.tableScanFrequency</w:t>
                      </w:r>
                      <w:proofErr w:type="spellEnd"/>
                      <w:r>
                        <w:rPr>
                          <w:rFonts w:ascii="Courier" w:hAnsi="Courier" w:cs="Courier"/>
                          <w:color w:val="000000"/>
                          <w:sz w:val="22"/>
                          <w:szCs w:val="22"/>
                        </w:rPr>
                        <w:t xml:space="preserve"> = [20];  </w:t>
                      </w:r>
                      <w:r>
                        <w:rPr>
                          <w:rFonts w:ascii="Courier" w:hAnsi="Courier" w:cs="Courier"/>
                          <w:color w:val="228B22"/>
                          <w:sz w:val="22"/>
                          <w:szCs w:val="22"/>
                        </w:rPr>
                        <w:t>%[Hz]</w:t>
                      </w:r>
                    </w:p>
                    <w:p w14:paraId="07D808A4"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w:t>
                      </w:r>
                    </w:p>
                    <w:p w14:paraId="05D031AE"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enter number of columns in each .csv table.  Note that the number of columns in the output structure will </w:t>
                      </w:r>
                    </w:p>
                    <w:p w14:paraId="1F0E993C"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be 3 less than the number in the .csv file.  This is because the 4 column date vector is replaced with a </w:t>
                      </w:r>
                      <w:proofErr w:type="spellStart"/>
                      <w:r>
                        <w:rPr>
                          <w:rFonts w:ascii="Courier" w:hAnsi="Courier" w:cs="Courier"/>
                          <w:color w:val="228B22"/>
                          <w:sz w:val="22"/>
                          <w:szCs w:val="22"/>
                        </w:rPr>
                        <w:t>Matlab's</w:t>
                      </w:r>
                      <w:proofErr w:type="spellEnd"/>
                      <w:r>
                        <w:rPr>
                          <w:rFonts w:ascii="Courier" w:hAnsi="Courier" w:cs="Courier"/>
                          <w:color w:val="228B22"/>
                          <w:sz w:val="22"/>
                          <w:szCs w:val="22"/>
                        </w:rPr>
                        <w:t xml:space="preserve"> </w:t>
                      </w:r>
                    </w:p>
                    <w:p w14:paraId="0E194F0B" w14:textId="77777777" w:rsidR="008C0258" w:rsidRDefault="008C0258" w:rsidP="008C0258">
                      <w:pPr>
                        <w:widowControl w:val="0"/>
                        <w:autoSpaceDE w:val="0"/>
                        <w:autoSpaceDN w:val="0"/>
                        <w:adjustRightInd w:val="0"/>
                        <w:rPr>
                          <w:rFonts w:ascii="Courier" w:hAnsi="Courier"/>
                        </w:rPr>
                      </w:pPr>
                      <w:r>
                        <w:rPr>
                          <w:rFonts w:ascii="Courier" w:hAnsi="Courier" w:cs="Courier"/>
                          <w:color w:val="228B22"/>
                          <w:sz w:val="22"/>
                          <w:szCs w:val="22"/>
                        </w:rPr>
                        <w:t xml:space="preserve">% single-column serial time.  Also, note that View Pro frequently cuts of column 1 (the year!) of the .csv file. </w:t>
                      </w:r>
                    </w:p>
                    <w:p w14:paraId="7BFA0DF8" w14:textId="77777777" w:rsidR="008C0258" w:rsidRDefault="008C0258" w:rsidP="008C0258">
                      <w:pPr>
                        <w:widowControl w:val="0"/>
                        <w:autoSpaceDE w:val="0"/>
                        <w:autoSpaceDN w:val="0"/>
                        <w:adjustRightInd w:val="0"/>
                        <w:rPr>
                          <w:rFonts w:ascii="Courier" w:hAnsi="Courier"/>
                        </w:rPr>
                      </w:pPr>
                      <w:proofErr w:type="spellStart"/>
                      <w:r>
                        <w:rPr>
                          <w:rFonts w:ascii="Courier" w:hAnsi="Courier" w:cs="Courier"/>
                          <w:color w:val="000000"/>
                          <w:sz w:val="22"/>
                          <w:szCs w:val="22"/>
                        </w:rPr>
                        <w:t>info.tableNumberOfColumns</w:t>
                      </w:r>
                      <w:proofErr w:type="spellEnd"/>
                      <w:r>
                        <w:rPr>
                          <w:rFonts w:ascii="Courier" w:hAnsi="Courier" w:cs="Courier"/>
                          <w:color w:val="000000"/>
                          <w:sz w:val="22"/>
                          <w:szCs w:val="22"/>
                        </w:rPr>
                        <w:t xml:space="preserve"> = [10];</w:t>
                      </w:r>
                    </w:p>
                    <w:p w14:paraId="42F6CD0B" w14:textId="77777777" w:rsidR="008C0258" w:rsidRDefault="008C0258" w:rsidP="008C0258">
                      <w:pPr>
                        <w:widowControl w:val="0"/>
                        <w:autoSpaceDE w:val="0"/>
                        <w:autoSpaceDN w:val="0"/>
                        <w:adjustRightInd w:val="0"/>
                        <w:rPr>
                          <w:rFonts w:ascii="Courier" w:hAnsi="Courier"/>
                        </w:rPr>
                      </w:pPr>
                    </w:p>
                    <w:p w14:paraId="1124F2D8" w14:textId="77777777" w:rsidR="008C0258" w:rsidRDefault="008C0258" w:rsidP="008C0258"/>
                  </w:txbxContent>
                </v:textbox>
                <w10:wrap type="square"/>
              </v:shape>
            </w:pict>
          </mc:Fallback>
        </mc:AlternateContent>
      </w:r>
      <w:r>
        <w:rPr>
          <w:rFonts w:ascii="Arial" w:hAnsi="Arial" w:cs="Arial"/>
        </w:rPr>
        <w:t xml:space="preserve">Figure ??? – Example </w:t>
      </w:r>
      <w:proofErr w:type="spellStart"/>
      <w:r>
        <w:rPr>
          <w:rFonts w:ascii="Arial" w:hAnsi="Arial" w:cs="Arial"/>
        </w:rPr>
        <w:t>siteInfo.m</w:t>
      </w:r>
      <w:proofErr w:type="spellEnd"/>
      <w:r>
        <w:rPr>
          <w:rFonts w:ascii="Arial" w:hAnsi="Arial" w:cs="Arial"/>
        </w:rPr>
        <w:t xml:space="preserve"> file.</w:t>
      </w:r>
    </w:p>
    <w:p w14:paraId="35202BB3" w14:textId="54E5E70D" w:rsidR="008C0258" w:rsidRPr="006D2682" w:rsidRDefault="008C0258" w:rsidP="006D2682">
      <w:pPr>
        <w:rPr>
          <w:rFonts w:ascii="Arial" w:hAnsi="Arial" w:cs="Arial"/>
        </w:rPr>
      </w:pPr>
    </w:p>
    <w:p w14:paraId="04AB6A60" w14:textId="572765F1" w:rsidR="006D2682" w:rsidRPr="006D2682" w:rsidRDefault="006D2682" w:rsidP="006D2682">
      <w:pPr>
        <w:pStyle w:val="ListParagraph"/>
        <w:rPr>
          <w:rFonts w:ascii="Arial" w:hAnsi="Arial" w:cs="Arial"/>
        </w:rPr>
      </w:pPr>
      <w:r>
        <w:rPr>
          <w:rFonts w:ascii="Arial" w:hAnsi="Arial" w:cs="Arial"/>
        </w:rPr>
        <w:t xml:space="preserve">The </w:t>
      </w:r>
      <w:proofErr w:type="spellStart"/>
      <w:r>
        <w:rPr>
          <w:rFonts w:ascii="Arial" w:hAnsi="Arial" w:cs="Arial"/>
        </w:rPr>
        <w:t>info.tower</w:t>
      </w:r>
      <w:proofErr w:type="spellEnd"/>
      <w:r>
        <w:rPr>
          <w:rFonts w:ascii="Arial" w:hAnsi="Arial" w:cs="Arial"/>
        </w:rPr>
        <w:t xml:space="preserve"> variable is specified as follows</w:t>
      </w:r>
      <w:r w:rsidR="007B3D30">
        <w:rPr>
          <w:rFonts w:ascii="Arial" w:hAnsi="Arial" w:cs="Arial"/>
        </w:rPr>
        <w:t xml:space="preserve"> and as illustrate in Fig. XX below</w:t>
      </w:r>
      <w:r>
        <w:rPr>
          <w:rFonts w:ascii="Arial" w:hAnsi="Arial" w:cs="Arial"/>
        </w:rPr>
        <w:t xml:space="preserve">. </w:t>
      </w:r>
      <w:r w:rsidRPr="006D2682">
        <w:rPr>
          <w:rFonts w:ascii="Arial" w:hAnsi="Arial" w:cs="Arial"/>
        </w:rPr>
        <w:t xml:space="preserve">The idea is that the sonic head is the origin and the angle is from the origin to the tower.  For example if the sonic is due south of the tower, </w:t>
      </w:r>
      <w:proofErr w:type="spellStart"/>
      <w:r w:rsidRPr="006D2682">
        <w:rPr>
          <w:rFonts w:ascii="Arial" w:hAnsi="Arial" w:cs="Arial"/>
        </w:rPr>
        <w:t>info.tower</w:t>
      </w:r>
      <w:proofErr w:type="spellEnd"/>
      <w:r w:rsidRPr="006D2682">
        <w:rPr>
          <w:rFonts w:ascii="Arial" w:hAnsi="Arial" w:cs="Arial"/>
        </w:rPr>
        <w:t xml:space="preserve">=0.  </w:t>
      </w:r>
      <w:r>
        <w:rPr>
          <w:rFonts w:ascii="Arial" w:hAnsi="Arial" w:cs="Arial"/>
        </w:rPr>
        <w:t>This variable is</w:t>
      </w:r>
      <w:r w:rsidRPr="006D2682">
        <w:rPr>
          <w:rFonts w:ascii="Arial" w:hAnsi="Arial" w:cs="Arial"/>
        </w:rPr>
        <w:t xml:space="preserve"> nice for flagging wind directions though since the wind direction is the angle from whence the wind cometh; therefore, wind directions equal to </w:t>
      </w:r>
      <w:proofErr w:type="spellStart"/>
      <w:r w:rsidRPr="006D2682">
        <w:rPr>
          <w:rFonts w:ascii="Arial" w:hAnsi="Arial" w:cs="Arial"/>
        </w:rPr>
        <w:t>info.tower</w:t>
      </w:r>
      <w:proofErr w:type="spellEnd"/>
      <w:r w:rsidRPr="006D2682">
        <w:rPr>
          <w:rFonts w:ascii="Arial" w:hAnsi="Arial" w:cs="Arial"/>
        </w:rPr>
        <w:t> </w:t>
      </w:r>
      <w:r w:rsidR="0028713A">
        <w:rPr>
          <w:rFonts w:ascii="Arial" w:hAnsi="Arial" w:cs="Arial"/>
        </w:rPr>
        <w:sym w:font="Symbol" w:char="F0B1"/>
      </w:r>
      <w:r w:rsidR="0028713A">
        <w:rPr>
          <w:rFonts w:ascii="Arial" w:hAnsi="Arial" w:cs="Arial"/>
        </w:rPr>
        <w:t xml:space="preserve"> </w:t>
      </w:r>
      <w:r w:rsidR="0028713A">
        <w:rPr>
          <w:rFonts w:ascii="Symbol" w:hAnsi="Symbol" w:cs="Arial"/>
        </w:rPr>
        <w:t></w:t>
      </w:r>
      <w:r w:rsidR="0028713A">
        <w:rPr>
          <w:rFonts w:ascii="Symbol" w:hAnsi="Symbol" w:cs="Arial"/>
        </w:rPr>
        <w:t></w:t>
      </w:r>
      <w:r w:rsidRPr="006D2682">
        <w:rPr>
          <w:rFonts w:ascii="Arial" w:hAnsi="Arial" w:cs="Arial"/>
        </w:rPr>
        <w:t>are flagged. </w:t>
      </w:r>
    </w:p>
    <w:p w14:paraId="3F1C9188" w14:textId="77777777" w:rsidR="006D2682" w:rsidRPr="006D2682" w:rsidRDefault="006D2682" w:rsidP="006D2682">
      <w:pPr>
        <w:pStyle w:val="ListParagraph"/>
        <w:rPr>
          <w:rFonts w:ascii="Arial" w:hAnsi="Arial" w:cs="Arial"/>
        </w:rPr>
      </w:pPr>
      <w:r w:rsidRPr="006D2682">
        <w:rPr>
          <w:rFonts w:ascii="Arial" w:hAnsi="Arial" w:cs="Arial"/>
        </w:rPr>
        <w:t> </w:t>
      </w:r>
    </w:p>
    <w:p w14:paraId="12DDB28B" w14:textId="77777777" w:rsidR="006D2682" w:rsidRDefault="006D2682" w:rsidP="008C0258">
      <w:pPr>
        <w:pStyle w:val="ListParagraph"/>
        <w:rPr>
          <w:rFonts w:ascii="Arial" w:hAnsi="Arial" w:cs="Arial"/>
        </w:rPr>
      </w:pPr>
    </w:p>
    <w:p w14:paraId="2E3937F0" w14:textId="77777777" w:rsidR="008C0258" w:rsidRDefault="008C0258" w:rsidP="008C0258">
      <w:pPr>
        <w:pStyle w:val="ListParagraph"/>
        <w:rPr>
          <w:rFonts w:ascii="Arial" w:hAnsi="Arial" w:cs="Arial"/>
        </w:rPr>
      </w:pPr>
    </w:p>
    <w:p w14:paraId="6423B7B8" w14:textId="77777777" w:rsidR="008C0258" w:rsidRDefault="008C0258" w:rsidP="008C0258">
      <w:pPr>
        <w:pStyle w:val="ListParagraph"/>
        <w:rPr>
          <w:rFonts w:ascii="Arial" w:hAnsi="Arial" w:cs="Arial"/>
        </w:rPr>
      </w:pPr>
    </w:p>
    <w:p w14:paraId="494BFD43" w14:textId="77777777" w:rsidR="008C0258" w:rsidRDefault="008C0258" w:rsidP="008C0258">
      <w:pPr>
        <w:pStyle w:val="ListParagraph"/>
        <w:rPr>
          <w:rFonts w:ascii="Arial" w:hAnsi="Arial" w:cs="Arial"/>
        </w:rPr>
      </w:pPr>
    </w:p>
    <w:p w14:paraId="033FD101" w14:textId="77777777" w:rsidR="008C0258" w:rsidRDefault="008C0258" w:rsidP="008C0258">
      <w:pPr>
        <w:pStyle w:val="ListParagraph"/>
        <w:rPr>
          <w:rFonts w:ascii="Arial" w:hAnsi="Arial" w:cs="Arial"/>
        </w:rPr>
      </w:pPr>
    </w:p>
    <w:p w14:paraId="4241C8CA" w14:textId="44DFB787" w:rsidR="008C0258" w:rsidRDefault="007B3D30" w:rsidP="007B3D30">
      <w:pPr>
        <w:pStyle w:val="ListParagraph"/>
        <w:jc w:val="center"/>
        <w:rPr>
          <w:rFonts w:ascii="Arial" w:hAnsi="Arial" w:cs="Arial"/>
        </w:rPr>
      </w:pPr>
      <w:r>
        <w:rPr>
          <w:rFonts w:ascii="Arial" w:hAnsi="Arial" w:cs="Arial"/>
          <w:noProof/>
        </w:rPr>
        <w:lastRenderedPageBreak/>
        <w:drawing>
          <wp:inline distT="0" distB="0" distL="0" distR="0" wp14:anchorId="5590A0E4" wp14:editId="361208D8">
            <wp:extent cx="2715491" cy="2391158"/>
            <wp:effectExtent l="0" t="0" r="2540"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9 at 22.21.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5216" cy="2399721"/>
                    </a:xfrm>
                    <a:prstGeom prst="rect">
                      <a:avLst/>
                    </a:prstGeom>
                  </pic:spPr>
                </pic:pic>
              </a:graphicData>
            </a:graphic>
          </wp:inline>
        </w:drawing>
      </w:r>
    </w:p>
    <w:p w14:paraId="670B859D" w14:textId="40EDA0B7" w:rsidR="008C0258" w:rsidRPr="007B3D30" w:rsidRDefault="007B3D30" w:rsidP="007B3D30">
      <w:pPr>
        <w:pStyle w:val="ListParagraph"/>
        <w:rPr>
          <w:rFonts w:ascii="Arial" w:hAnsi="Arial" w:cs="Arial"/>
        </w:rPr>
      </w:pPr>
      <w:r>
        <w:rPr>
          <w:rFonts w:ascii="Arial" w:hAnsi="Arial" w:cs="Arial"/>
        </w:rPr>
        <w:t xml:space="preserve">Figure XX – Illustration of the </w:t>
      </w:r>
      <w:proofErr w:type="spellStart"/>
      <w:r>
        <w:rPr>
          <w:rFonts w:ascii="Arial" w:hAnsi="Arial" w:cs="Arial"/>
        </w:rPr>
        <w:t>info.tower</w:t>
      </w:r>
      <w:proofErr w:type="spellEnd"/>
      <w:r>
        <w:rPr>
          <w:rFonts w:ascii="Arial" w:hAnsi="Arial" w:cs="Arial"/>
        </w:rPr>
        <w:t xml:space="preserve"> angle in the site.info file. </w:t>
      </w:r>
      <w:bookmarkStart w:id="0" w:name="_GoBack"/>
      <w:bookmarkEnd w:id="0"/>
    </w:p>
    <w:p w14:paraId="4011B7DE" w14:textId="77777777" w:rsidR="008C0258" w:rsidRDefault="008C0258" w:rsidP="008C0258">
      <w:pPr>
        <w:pStyle w:val="ListParagraph"/>
        <w:rPr>
          <w:rFonts w:ascii="Arial" w:hAnsi="Arial" w:cs="Arial"/>
        </w:rPr>
      </w:pPr>
    </w:p>
    <w:p w14:paraId="02C7A5B4" w14:textId="77777777" w:rsidR="008C0258" w:rsidRDefault="008C0258" w:rsidP="008C0258">
      <w:pPr>
        <w:pStyle w:val="ListParagraph"/>
        <w:rPr>
          <w:rFonts w:ascii="Arial" w:hAnsi="Arial" w:cs="Arial"/>
        </w:rPr>
      </w:pPr>
    </w:p>
    <w:p w14:paraId="402CAD01" w14:textId="77777777" w:rsidR="008C0258" w:rsidRDefault="008C0258" w:rsidP="008C0258">
      <w:pPr>
        <w:pStyle w:val="ListParagraph"/>
        <w:rPr>
          <w:rFonts w:ascii="Arial" w:hAnsi="Arial" w:cs="Arial"/>
        </w:rPr>
      </w:pPr>
    </w:p>
    <w:p w14:paraId="0CF5C534" w14:textId="77777777" w:rsidR="008C0258" w:rsidRDefault="008C0258" w:rsidP="008C0258">
      <w:pPr>
        <w:pStyle w:val="ListParagraph"/>
        <w:rPr>
          <w:rFonts w:ascii="Arial" w:hAnsi="Arial" w:cs="Arial"/>
        </w:rPr>
      </w:pPr>
      <w:r>
        <w:rPr>
          <w:rFonts w:ascii="Arial" w:hAnsi="Arial" w:cs="Arial"/>
          <w:noProof/>
        </w:rPr>
        <w:drawing>
          <wp:inline distT="0" distB="0" distL="0" distR="0" wp14:anchorId="7DFD4B55" wp14:editId="793FFDCD">
            <wp:extent cx="5507665" cy="2689860"/>
            <wp:effectExtent l="0" t="0" r="4445" b="2540"/>
            <wp:docPr id="1" name="Picture 1" descr="../../../../../Desktop/Screen%20Shot%202017-02-03%20at%20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03%20at%202.22.4"/>
                    <pic:cNvPicPr>
                      <a:picLocks noChangeAspect="1" noChangeArrowheads="1"/>
                    </pic:cNvPicPr>
                  </pic:nvPicPr>
                  <pic:blipFill rotWithShape="1">
                    <a:blip r:embed="rId7">
                      <a:extLst>
                        <a:ext uri="{28A0092B-C50C-407E-A947-70E740481C1C}">
                          <a14:useLocalDpi xmlns:a14="http://schemas.microsoft.com/office/drawing/2010/main" val="0"/>
                        </a:ext>
                      </a:extLst>
                    </a:blip>
                    <a:srcRect r="7166"/>
                    <a:stretch/>
                  </pic:blipFill>
                  <pic:spPr bwMode="auto">
                    <a:xfrm>
                      <a:off x="0" y="0"/>
                      <a:ext cx="5507665" cy="2689860"/>
                    </a:xfrm>
                    <a:prstGeom prst="rect">
                      <a:avLst/>
                    </a:prstGeom>
                    <a:noFill/>
                    <a:ln>
                      <a:noFill/>
                    </a:ln>
                    <a:extLst>
                      <a:ext uri="{53640926-AAD7-44D8-BBD7-CCE9431645EC}">
                        <a14:shadowObscured xmlns:a14="http://schemas.microsoft.com/office/drawing/2010/main"/>
                      </a:ext>
                    </a:extLst>
                  </pic:spPr>
                </pic:pic>
              </a:graphicData>
            </a:graphic>
          </wp:inline>
        </w:drawing>
      </w:r>
    </w:p>
    <w:p w14:paraId="4B9B0B18" w14:textId="77777777" w:rsidR="008C0258" w:rsidRDefault="008C0258" w:rsidP="008C0258">
      <w:pPr>
        <w:pStyle w:val="ListParagraph"/>
        <w:rPr>
          <w:rFonts w:ascii="Arial" w:hAnsi="Arial" w:cs="Arial"/>
        </w:rPr>
      </w:pPr>
      <w:r>
        <w:rPr>
          <w:rFonts w:ascii="Arial" w:hAnsi="Arial" w:cs="Arial"/>
        </w:rPr>
        <w:t>Figure ?? –  Example of an acceptable file structure with CSV files.</w:t>
      </w:r>
    </w:p>
    <w:p w14:paraId="16058232" w14:textId="77777777" w:rsidR="008C0258" w:rsidRPr="000B7309" w:rsidRDefault="008C0258" w:rsidP="008C0258">
      <w:pPr>
        <w:pStyle w:val="ListParagraph"/>
        <w:rPr>
          <w:rFonts w:ascii="Arial" w:hAnsi="Arial" w:cs="Arial"/>
        </w:rPr>
      </w:pPr>
    </w:p>
    <w:p w14:paraId="6C606FE9" w14:textId="77777777" w:rsidR="008C0258" w:rsidRDefault="008C0258" w:rsidP="008C0258">
      <w:pPr>
        <w:pStyle w:val="ListParagraph"/>
        <w:numPr>
          <w:ilvl w:val="0"/>
          <w:numId w:val="8"/>
        </w:numPr>
        <w:rPr>
          <w:rFonts w:ascii="Arial" w:hAnsi="Arial" w:cs="Arial"/>
        </w:rPr>
      </w:pPr>
      <w:r w:rsidRPr="00F51016">
        <w:rPr>
          <w:rFonts w:ascii="Arial" w:hAnsi="Arial" w:cs="Arial"/>
          <w:u w:val="single"/>
        </w:rPr>
        <w:t>Create header files for each data table</w:t>
      </w:r>
      <w:r>
        <w:rPr>
          <w:rFonts w:ascii="Arial" w:hAnsi="Arial" w:cs="Arial"/>
          <w:u w:val="single"/>
        </w:rPr>
        <w:t>.</w:t>
      </w:r>
      <w:r>
        <w:rPr>
          <w:rFonts w:ascii="Arial" w:hAnsi="Arial" w:cs="Arial"/>
        </w:rPr>
        <w:t xml:space="preserve"> The syntax is </w:t>
      </w:r>
      <w:r w:rsidRPr="00F51016">
        <w:rPr>
          <w:rFonts w:ascii="Arial" w:hAnsi="Arial" w:cs="Arial"/>
        </w:rPr>
        <w:t>tableN</w:t>
      </w:r>
      <w:r>
        <w:rPr>
          <w:rFonts w:ascii="Arial" w:hAnsi="Arial" w:cs="Arial"/>
        </w:rPr>
        <w:t>ame</w:t>
      </w:r>
      <w:r w:rsidRPr="00F51016">
        <w:rPr>
          <w:rFonts w:ascii="Arial" w:hAnsi="Arial" w:cs="Arial"/>
        </w:rPr>
        <w:t>_header.dat (e.g.</w:t>
      </w:r>
      <w:r>
        <w:rPr>
          <w:rFonts w:ascii="Arial" w:hAnsi="Arial" w:cs="Arial"/>
        </w:rPr>
        <w:t>,</w:t>
      </w:r>
      <w:r w:rsidRPr="00F51016">
        <w:rPr>
          <w:rFonts w:ascii="Arial" w:hAnsi="Arial" w:cs="Arial"/>
        </w:rPr>
        <w:t xml:space="preserve"> "Playa_1HZ_header.dat",</w:t>
      </w:r>
      <w:r>
        <w:rPr>
          <w:rFonts w:ascii="Arial" w:hAnsi="Arial" w:cs="Arial"/>
        </w:rPr>
        <w:t xml:space="preserve"> </w:t>
      </w:r>
      <w:r w:rsidRPr="00F51016">
        <w:rPr>
          <w:rFonts w:ascii="Arial" w:hAnsi="Arial" w:cs="Arial"/>
        </w:rPr>
        <w:t>"Play</w:t>
      </w:r>
      <w:r>
        <w:rPr>
          <w:rFonts w:ascii="Arial" w:hAnsi="Arial" w:cs="Arial"/>
        </w:rPr>
        <w:t xml:space="preserve">a_20HZ_header.dat).  Note that </w:t>
      </w:r>
      <w:proofErr w:type="spellStart"/>
      <w:r>
        <w:rPr>
          <w:rFonts w:ascii="Arial" w:hAnsi="Arial" w:cs="Arial"/>
        </w:rPr>
        <w:t>tableName</w:t>
      </w:r>
      <w:proofErr w:type="spellEnd"/>
      <w:r w:rsidRPr="00F51016">
        <w:rPr>
          <w:rFonts w:ascii="Arial" w:hAnsi="Arial" w:cs="Arial"/>
        </w:rPr>
        <w:t xml:space="preserve"> must be consistent with the .csv </w:t>
      </w:r>
      <w:proofErr w:type="spellStart"/>
      <w:r w:rsidRPr="00F51016">
        <w:rPr>
          <w:rFonts w:ascii="Arial" w:hAnsi="Arial" w:cs="Arial"/>
        </w:rPr>
        <w:t>tableNames</w:t>
      </w:r>
      <w:proofErr w:type="spellEnd"/>
      <w:r w:rsidRPr="00F51016">
        <w:rPr>
          <w:rFonts w:ascii="Arial" w:hAnsi="Arial" w:cs="Arial"/>
        </w:rPr>
        <w:t xml:space="preserve"> created in step 1.  The header file is a single line .</w:t>
      </w:r>
      <w:proofErr w:type="spellStart"/>
      <w:r w:rsidRPr="00F51016">
        <w:rPr>
          <w:rFonts w:ascii="Arial" w:hAnsi="Arial" w:cs="Arial"/>
        </w:rPr>
        <w:t>dat</w:t>
      </w:r>
      <w:proofErr w:type="spellEnd"/>
      <w:r w:rsidRPr="00F51016">
        <w:rPr>
          <w:rFonts w:ascii="Arial" w:hAnsi="Arial" w:cs="Arial"/>
        </w:rPr>
        <w:t>, comma delimited file containing variable names and heights for all columns within</w:t>
      </w:r>
      <w:r>
        <w:rPr>
          <w:rFonts w:ascii="Arial" w:hAnsi="Arial" w:cs="Arial"/>
        </w:rPr>
        <w:t xml:space="preserve"> </w:t>
      </w:r>
      <w:r w:rsidRPr="00F51016">
        <w:rPr>
          <w:rFonts w:ascii="Arial" w:hAnsi="Arial" w:cs="Arial"/>
        </w:rPr>
        <w:t xml:space="preserve">the respective data table.  The header file is 3 columns shorter than the .csv data file.  This is because </w:t>
      </w:r>
      <w:proofErr w:type="spellStart"/>
      <w:r w:rsidRPr="00F51016">
        <w:rPr>
          <w:rFonts w:ascii="Arial" w:hAnsi="Arial" w:cs="Arial"/>
        </w:rPr>
        <w:t>UTESpac</w:t>
      </w:r>
      <w:proofErr w:type="spellEnd"/>
      <w:r>
        <w:rPr>
          <w:rFonts w:ascii="Arial" w:hAnsi="Arial" w:cs="Arial"/>
        </w:rPr>
        <w:t xml:space="preserve"> </w:t>
      </w:r>
      <w:r w:rsidRPr="00F51016">
        <w:rPr>
          <w:rFonts w:ascii="Arial" w:hAnsi="Arial" w:cs="Arial"/>
        </w:rPr>
        <w:t>immediately calculates the serial date numbers fr</w:t>
      </w:r>
      <w:r>
        <w:rPr>
          <w:rFonts w:ascii="Arial" w:hAnsi="Arial" w:cs="Arial"/>
        </w:rPr>
        <w:t>om the date vectors (columns 1 -</w:t>
      </w:r>
      <w:r w:rsidRPr="00F51016">
        <w:rPr>
          <w:rFonts w:ascii="Arial" w:hAnsi="Arial" w:cs="Arial"/>
        </w:rPr>
        <w:t xml:space="preserve"> 4) contained in the data tables.</w:t>
      </w:r>
      <w:r>
        <w:rPr>
          <w:rFonts w:ascii="Arial" w:hAnsi="Arial" w:cs="Arial"/>
        </w:rPr>
        <w:t xml:space="preserve"> </w:t>
      </w:r>
      <w:r w:rsidRPr="00F51016">
        <w:rPr>
          <w:rFonts w:ascii="Arial" w:hAnsi="Arial" w:cs="Arial"/>
        </w:rPr>
        <w:t>The serial dates are st</w:t>
      </w:r>
      <w:r>
        <w:rPr>
          <w:rFonts w:ascii="Arial" w:hAnsi="Arial" w:cs="Arial"/>
        </w:rPr>
        <w:t>ored in column 1 and columns 2 -</w:t>
      </w:r>
      <w:r w:rsidRPr="00F51016">
        <w:rPr>
          <w:rFonts w:ascii="Arial" w:hAnsi="Arial" w:cs="Arial"/>
        </w:rPr>
        <w:t xml:space="preserve"> 4 are deleted, thus becoming consistent with the header file.</w:t>
      </w:r>
      <w:r>
        <w:rPr>
          <w:rFonts w:ascii="Arial" w:hAnsi="Arial" w:cs="Arial"/>
        </w:rPr>
        <w:t xml:space="preserve"> </w:t>
      </w:r>
      <w:r w:rsidRPr="00F51016">
        <w:rPr>
          <w:rFonts w:ascii="Arial" w:hAnsi="Arial" w:cs="Arial"/>
        </w:rPr>
        <w:t>The easiest way to create the header file is with Card Convert.  Create an ASCII T0A5 file, there is no need to run</w:t>
      </w:r>
      <w:r>
        <w:rPr>
          <w:rFonts w:ascii="Arial" w:hAnsi="Arial" w:cs="Arial"/>
        </w:rPr>
        <w:t xml:space="preserve"> </w:t>
      </w:r>
      <w:r w:rsidRPr="00F51016">
        <w:rPr>
          <w:rFonts w:ascii="Arial" w:hAnsi="Arial" w:cs="Arial"/>
        </w:rPr>
        <w:t>the whole binary file, simply stop the conversion immediately and only a few hundred lines will be created.  Open the</w:t>
      </w:r>
      <w:r>
        <w:rPr>
          <w:rFonts w:ascii="Arial" w:hAnsi="Arial" w:cs="Arial"/>
        </w:rPr>
        <w:t xml:space="preserve"> </w:t>
      </w:r>
      <w:r w:rsidRPr="00F51016">
        <w:rPr>
          <w:rFonts w:ascii="Arial" w:hAnsi="Arial" w:cs="Arial"/>
        </w:rPr>
        <w:lastRenderedPageBreak/>
        <w:t>file in a text editor and delete all lines outside of the variable headers (typically line 5).  The variable names within the header and the sensor templates (defined on lines 155-169) must be consistent.  The template is used by</w:t>
      </w:r>
      <w:r>
        <w:rPr>
          <w:rFonts w:ascii="Arial" w:hAnsi="Arial" w:cs="Arial"/>
        </w:rPr>
        <w:t xml:space="preserve"> </w:t>
      </w:r>
      <w:proofErr w:type="spellStart"/>
      <w:r w:rsidRPr="00F51016">
        <w:rPr>
          <w:rFonts w:ascii="Arial" w:hAnsi="Arial" w:cs="Arial"/>
        </w:rPr>
        <w:t>UTESpac</w:t>
      </w:r>
      <w:proofErr w:type="spellEnd"/>
      <w:r w:rsidRPr="00F51016">
        <w:rPr>
          <w:rFonts w:ascii="Arial" w:hAnsi="Arial" w:cs="Arial"/>
        </w:rPr>
        <w:t xml:space="preserve"> to identify specific sensors in the header.  The rules for creating the template and header variable names</w:t>
      </w:r>
      <w:r>
        <w:rPr>
          <w:rFonts w:ascii="Arial" w:hAnsi="Arial" w:cs="Arial"/>
        </w:rPr>
        <w:t xml:space="preserve"> </w:t>
      </w:r>
      <w:r w:rsidRPr="00F51016">
        <w:rPr>
          <w:rFonts w:ascii="Arial" w:hAnsi="Arial" w:cs="Arial"/>
        </w:rPr>
        <w:t>are:</w:t>
      </w:r>
    </w:p>
    <w:p w14:paraId="4AB21CE1" w14:textId="77777777" w:rsidR="008C0258" w:rsidRDefault="008C0258" w:rsidP="008C0258">
      <w:pPr>
        <w:pStyle w:val="ListParagraph"/>
        <w:numPr>
          <w:ilvl w:val="1"/>
          <w:numId w:val="8"/>
        </w:numPr>
        <w:rPr>
          <w:rFonts w:ascii="Arial" w:hAnsi="Arial" w:cs="Arial"/>
        </w:rPr>
      </w:pPr>
      <w:r>
        <w:rPr>
          <w:rFonts w:ascii="Arial" w:hAnsi="Arial" w:cs="Arial"/>
        </w:rPr>
        <w:t>t</w:t>
      </w:r>
      <w:r w:rsidRPr="00F51016">
        <w:rPr>
          <w:rFonts w:ascii="Arial" w:hAnsi="Arial" w:cs="Arial"/>
        </w:rPr>
        <w:t>he template and variable name are the exact same except the sensor height i</w:t>
      </w:r>
      <w:r>
        <w:rPr>
          <w:rFonts w:ascii="Arial" w:hAnsi="Arial" w:cs="Arial"/>
        </w:rPr>
        <w:t>s replaced with the wildcard *</w:t>
      </w:r>
      <w:r w:rsidRPr="00F51016">
        <w:rPr>
          <w:rFonts w:ascii="Arial" w:hAnsi="Arial" w:cs="Arial"/>
        </w:rPr>
        <w:t xml:space="preserve"> in</w:t>
      </w:r>
      <w:r>
        <w:rPr>
          <w:rFonts w:ascii="Arial" w:hAnsi="Arial" w:cs="Arial"/>
        </w:rPr>
        <w:t xml:space="preserve"> t</w:t>
      </w:r>
      <w:r w:rsidRPr="00F51016">
        <w:rPr>
          <w:rFonts w:ascii="Arial" w:hAnsi="Arial" w:cs="Arial"/>
        </w:rPr>
        <w:t>he template.  e.g.</w:t>
      </w:r>
      <w:r>
        <w:rPr>
          <w:rFonts w:ascii="Arial" w:hAnsi="Arial" w:cs="Arial"/>
        </w:rPr>
        <w:t>,</w:t>
      </w:r>
      <w:r w:rsidRPr="00F51016">
        <w:rPr>
          <w:rFonts w:ascii="Arial" w:hAnsi="Arial" w:cs="Arial"/>
        </w:rPr>
        <w:t xml:space="preserve"> template = '</w:t>
      </w:r>
      <w:proofErr w:type="spellStart"/>
      <w:r w:rsidRPr="00F51016">
        <w:rPr>
          <w:rFonts w:ascii="Arial" w:hAnsi="Arial" w:cs="Arial"/>
        </w:rPr>
        <w:t>Ux</w:t>
      </w:r>
      <w:proofErr w:type="spellEnd"/>
      <w:r w:rsidRPr="00F51016">
        <w:rPr>
          <w:rFonts w:ascii="Arial" w:hAnsi="Arial" w:cs="Arial"/>
        </w:rPr>
        <w:t>_*', header variable name = 'Ux_0.5', 'Ux_10'</w:t>
      </w:r>
    </w:p>
    <w:p w14:paraId="2E0AB87C" w14:textId="77777777" w:rsidR="008C0258" w:rsidRDefault="008C0258" w:rsidP="008C0258">
      <w:pPr>
        <w:pStyle w:val="ListParagraph"/>
        <w:numPr>
          <w:ilvl w:val="1"/>
          <w:numId w:val="8"/>
        </w:numPr>
        <w:rPr>
          <w:rFonts w:ascii="Arial" w:hAnsi="Arial" w:cs="Arial"/>
        </w:rPr>
      </w:pPr>
      <w:r w:rsidRPr="00F51016">
        <w:rPr>
          <w:rFonts w:ascii="Arial" w:hAnsi="Arial" w:cs="Arial"/>
        </w:rPr>
        <w:t>The sensor height must be the last numeric value in the header variable name - All sensors (with exception of</w:t>
      </w:r>
      <w:r>
        <w:rPr>
          <w:rFonts w:ascii="Arial" w:hAnsi="Arial" w:cs="Arial"/>
        </w:rPr>
        <w:t xml:space="preserve"> </w:t>
      </w:r>
      <w:r w:rsidRPr="00F51016">
        <w:rPr>
          <w:rFonts w:ascii="Arial" w:hAnsi="Arial" w:cs="Arial"/>
        </w:rPr>
        <w:t>solar and battery) need an associated height in meters - Heights within the header variable name at a given towe</w:t>
      </w:r>
      <w:r>
        <w:rPr>
          <w:rFonts w:ascii="Arial" w:hAnsi="Arial" w:cs="Arial"/>
        </w:rPr>
        <w:t xml:space="preserve">r </w:t>
      </w:r>
      <w:r w:rsidRPr="00F51016">
        <w:rPr>
          <w:rFonts w:ascii="Arial" w:hAnsi="Arial" w:cs="Arial"/>
        </w:rPr>
        <w:t>height need to exactly match. e.g. 'FW_5','Ux_5','RH_5'</w:t>
      </w:r>
    </w:p>
    <w:p w14:paraId="6C54313B" w14:textId="77777777" w:rsidR="008C0258" w:rsidRDefault="008C0258" w:rsidP="008C0258">
      <w:pPr>
        <w:pStyle w:val="ListParagraph"/>
        <w:numPr>
          <w:ilvl w:val="0"/>
          <w:numId w:val="8"/>
        </w:numPr>
        <w:rPr>
          <w:rFonts w:ascii="Arial" w:hAnsi="Arial" w:cs="Arial"/>
        </w:rPr>
      </w:pPr>
      <w:r w:rsidRPr="000B7309">
        <w:rPr>
          <w:rFonts w:ascii="Arial" w:hAnsi="Arial" w:cs="Arial"/>
          <w:u w:val="single"/>
        </w:rPr>
        <w:t>Computing a Global Planar Fit</w:t>
      </w:r>
      <w:r>
        <w:rPr>
          <w:rFonts w:ascii="Arial" w:hAnsi="Arial" w:cs="Arial"/>
        </w:rPr>
        <w:t xml:space="preserve">. </w:t>
      </w:r>
      <w:r w:rsidRPr="00F51016">
        <w:rPr>
          <w:rFonts w:ascii="Arial" w:hAnsi="Arial" w:cs="Arial"/>
        </w:rPr>
        <w:t xml:space="preserve">If a global planar fit is used, a </w:t>
      </w:r>
      <w:proofErr w:type="spellStart"/>
      <w:r w:rsidRPr="00F51016">
        <w:rPr>
          <w:rFonts w:ascii="Arial" w:hAnsi="Arial" w:cs="Arial"/>
        </w:rPr>
        <w:t>PFinfo</w:t>
      </w:r>
      <w:proofErr w:type="spellEnd"/>
      <w:r w:rsidRPr="00F51016">
        <w:rPr>
          <w:rFonts w:ascii="Arial" w:hAnsi="Arial" w:cs="Arial"/>
        </w:rPr>
        <w:t xml:space="preserve"> structure, containing global planar fit coefficients, will be stored in the site folder.  There is no need to do anything with it.  Note: For the Global Planar Fit, there must be 1 and only 1 set of 5 minute, local planar fit data.  That is, the global </w:t>
      </w:r>
      <w:r>
        <w:rPr>
          <w:rFonts w:ascii="Arial" w:hAnsi="Arial" w:cs="Arial"/>
        </w:rPr>
        <w:t>planar fit will fail if there are two files such as,</w:t>
      </w:r>
      <w:r w:rsidRPr="00F51016">
        <w:rPr>
          <w:rFonts w:ascii="Arial" w:hAnsi="Arial" w:cs="Arial"/>
        </w:rPr>
        <w:t xml:space="preserve"> '5minAvg_LPF_linDetrend' and '5minAvg_LPF_constDetrend' in the output folder.  There must be</w:t>
      </w:r>
      <w:r>
        <w:rPr>
          <w:rFonts w:ascii="Arial" w:hAnsi="Arial" w:cs="Arial"/>
        </w:rPr>
        <w:t xml:space="preserve"> only</w:t>
      </w:r>
      <w:r w:rsidRPr="00F51016">
        <w:rPr>
          <w:rFonts w:ascii="Arial" w:hAnsi="Arial" w:cs="Arial"/>
        </w:rPr>
        <w:t xml:space="preserve"> one or the other (it</w:t>
      </w:r>
      <w:r>
        <w:rPr>
          <w:rFonts w:ascii="Arial" w:hAnsi="Arial" w:cs="Arial"/>
        </w:rPr>
        <w:t xml:space="preserve"> </w:t>
      </w:r>
      <w:r w:rsidRPr="00F51016">
        <w:rPr>
          <w:rFonts w:ascii="Arial" w:hAnsi="Arial" w:cs="Arial"/>
        </w:rPr>
        <w:t>doesn't matter which!).</w:t>
      </w:r>
    </w:p>
    <w:p w14:paraId="74F18982" w14:textId="77777777" w:rsidR="008C0258" w:rsidRDefault="008C0258" w:rsidP="008C0258">
      <w:pPr>
        <w:pStyle w:val="ListParagraph"/>
        <w:numPr>
          <w:ilvl w:val="0"/>
          <w:numId w:val="8"/>
        </w:numPr>
        <w:rPr>
          <w:rFonts w:ascii="Arial" w:hAnsi="Arial" w:cs="Arial"/>
        </w:rPr>
      </w:pPr>
      <w:r w:rsidRPr="00F51016">
        <w:rPr>
          <w:rFonts w:ascii="Arial" w:hAnsi="Arial" w:cs="Arial"/>
        </w:rPr>
        <w:t>Fill out the information section of the code (lines 56 - 116) and run the code.  A full example study is included</w:t>
      </w:r>
      <w:r>
        <w:rPr>
          <w:rFonts w:ascii="Arial" w:hAnsi="Arial" w:cs="Arial"/>
        </w:rPr>
        <w:t xml:space="preserve"> </w:t>
      </w:r>
      <w:r w:rsidRPr="00F51016">
        <w:rPr>
          <w:rFonts w:ascii="Arial" w:hAnsi="Arial" w:cs="Arial"/>
        </w:rPr>
        <w:t>in UTESpac.zip</w:t>
      </w:r>
    </w:p>
    <w:p w14:paraId="713541C6" w14:textId="77777777" w:rsidR="008C0258" w:rsidRPr="00F51016" w:rsidRDefault="008C0258" w:rsidP="008C0258">
      <w:pPr>
        <w:pStyle w:val="ListParagraph"/>
        <w:numPr>
          <w:ilvl w:val="0"/>
          <w:numId w:val="8"/>
        </w:numPr>
        <w:rPr>
          <w:rFonts w:ascii="Arial" w:hAnsi="Arial" w:cs="Arial"/>
        </w:rPr>
      </w:pPr>
      <w:r w:rsidRPr="00F51016">
        <w:rPr>
          <w:rFonts w:ascii="Arial" w:hAnsi="Arial" w:cs="Arial"/>
        </w:rPr>
        <w:t xml:space="preserve">Use </w:t>
      </w:r>
      <w:proofErr w:type="spellStart"/>
      <w:r w:rsidRPr="00F51016">
        <w:rPr>
          <w:rFonts w:ascii="Arial" w:hAnsi="Arial" w:cs="Arial"/>
        </w:rPr>
        <w:t>getData</w:t>
      </w:r>
      <w:proofErr w:type="spellEnd"/>
      <w:r w:rsidRPr="00F51016">
        <w:rPr>
          <w:rFonts w:ascii="Arial" w:hAnsi="Arial" w:cs="Arial"/>
        </w:rPr>
        <w:t xml:space="preserve">(), </w:t>
      </w:r>
      <w:proofErr w:type="spellStart"/>
      <w:r w:rsidRPr="00F51016">
        <w:rPr>
          <w:rFonts w:ascii="Arial" w:hAnsi="Arial" w:cs="Arial"/>
        </w:rPr>
        <w:t>structFill</w:t>
      </w:r>
      <w:proofErr w:type="spellEnd"/>
      <w:r w:rsidRPr="00F51016">
        <w:rPr>
          <w:rFonts w:ascii="Arial" w:hAnsi="Arial" w:cs="Arial"/>
        </w:rPr>
        <w:t xml:space="preserve">() and </w:t>
      </w:r>
      <w:proofErr w:type="spellStart"/>
      <w:r w:rsidRPr="00F51016">
        <w:rPr>
          <w:rFonts w:ascii="Arial" w:hAnsi="Arial" w:cs="Arial"/>
        </w:rPr>
        <w:t>structConcat</w:t>
      </w:r>
      <w:proofErr w:type="spellEnd"/>
      <w:r w:rsidRPr="00F51016">
        <w:rPr>
          <w:rFonts w:ascii="Arial" w:hAnsi="Arial" w:cs="Arial"/>
        </w:rPr>
        <w:t>() to produce complete (no missing days) datasets over the full</w:t>
      </w:r>
      <w:r>
        <w:rPr>
          <w:rFonts w:ascii="Arial" w:hAnsi="Arial" w:cs="Arial"/>
        </w:rPr>
        <w:t xml:space="preserve"> </w:t>
      </w:r>
      <w:r w:rsidRPr="00F51016">
        <w:rPr>
          <w:rFonts w:ascii="Arial" w:hAnsi="Arial" w:cs="Arial"/>
        </w:rPr>
        <w:t>experiment.  See example</w:t>
      </w:r>
    </w:p>
    <w:p w14:paraId="23294B62" w14:textId="77777777" w:rsidR="008C0258" w:rsidRDefault="008C0258" w:rsidP="008C0258">
      <w:pPr>
        <w:rPr>
          <w:rFonts w:ascii="Arial" w:hAnsi="Arial" w:cs="Arial"/>
        </w:rPr>
      </w:pPr>
    </w:p>
    <w:p w14:paraId="023DAB39" w14:textId="77777777" w:rsidR="008C0258" w:rsidRDefault="008C0258" w:rsidP="008C0258">
      <w:pPr>
        <w:rPr>
          <w:rFonts w:ascii="Arial" w:hAnsi="Arial" w:cs="Arial"/>
        </w:rPr>
      </w:pPr>
    </w:p>
    <w:p w14:paraId="12DE5B2A" w14:textId="77777777" w:rsidR="008C0258" w:rsidRDefault="008C0258" w:rsidP="008C0258">
      <w:pPr>
        <w:rPr>
          <w:rFonts w:ascii="Arial" w:hAnsi="Arial" w:cs="Arial"/>
        </w:rPr>
      </w:pPr>
    </w:p>
    <w:p w14:paraId="775C093D" w14:textId="77777777" w:rsidR="008C0258" w:rsidRDefault="008C0258" w:rsidP="008C0258">
      <w:pPr>
        <w:rPr>
          <w:rFonts w:ascii="Arial" w:hAnsi="Arial" w:cs="Arial"/>
        </w:rPr>
      </w:pPr>
    </w:p>
    <w:p w14:paraId="20DB55BC" w14:textId="77777777" w:rsidR="008C0258" w:rsidRDefault="008C0258" w:rsidP="008C0258">
      <w:pPr>
        <w:rPr>
          <w:rFonts w:ascii="Arial" w:hAnsi="Arial" w:cs="Arial"/>
        </w:rPr>
      </w:pPr>
      <w:r>
        <w:rPr>
          <w:rFonts w:ascii="Arial" w:hAnsi="Arial" w:cs="Arial"/>
        </w:rPr>
        <w:t>Global planar fit</w:t>
      </w:r>
    </w:p>
    <w:p w14:paraId="1974C86B" w14:textId="77777777" w:rsidR="008C0258" w:rsidRPr="00191FA0" w:rsidRDefault="008C0258" w:rsidP="008C0258">
      <w:pPr>
        <w:rPr>
          <w:rFonts w:ascii="Arial" w:hAnsi="Arial" w:cs="Arial"/>
        </w:rPr>
      </w:pPr>
    </w:p>
    <w:p w14:paraId="30397069" w14:textId="77777777" w:rsidR="008C0258" w:rsidRPr="00191FA0" w:rsidRDefault="008C0258" w:rsidP="008C0258">
      <w:pPr>
        <w:rPr>
          <w:rFonts w:ascii="Arial" w:hAnsi="Arial" w:cs="Arial"/>
        </w:rPr>
      </w:pPr>
      <w:r w:rsidRPr="00191FA0">
        <w:rPr>
          <w:rFonts w:ascii="Arial" w:hAnsi="Arial" w:cs="Arial"/>
        </w:rPr>
        <w:t xml:space="preserve">% select 'local' or 'global' planar fit, 'local' computes </w:t>
      </w:r>
      <w:proofErr w:type="spellStart"/>
      <w:r w:rsidRPr="00191FA0">
        <w:rPr>
          <w:rFonts w:ascii="Arial" w:hAnsi="Arial" w:cs="Arial"/>
        </w:rPr>
        <w:t>coeffiecients</w:t>
      </w:r>
      <w:proofErr w:type="spellEnd"/>
      <w:r w:rsidRPr="00191FA0">
        <w:rPr>
          <w:rFonts w:ascii="Arial" w:hAnsi="Arial" w:cs="Arial"/>
        </w:rPr>
        <w:t xml:space="preserve"> from loc</w:t>
      </w:r>
      <w:r>
        <w:rPr>
          <w:rFonts w:ascii="Arial" w:hAnsi="Arial" w:cs="Arial"/>
        </w:rPr>
        <w:t>al file only, 'global' computes</w:t>
      </w:r>
      <w:r w:rsidRPr="00191FA0">
        <w:rPr>
          <w:rFonts w:ascii="Arial" w:hAnsi="Arial" w:cs="Arial"/>
        </w:rPr>
        <w:t xml:space="preserve"> user-defined, multi-sector, multi-</w:t>
      </w:r>
      <w:proofErr w:type="spellStart"/>
      <w:r w:rsidRPr="00191FA0">
        <w:rPr>
          <w:rFonts w:ascii="Arial" w:hAnsi="Arial" w:cs="Arial"/>
        </w:rPr>
        <w:t>datebin</w:t>
      </w:r>
      <w:proofErr w:type="spellEnd"/>
      <w:r w:rsidRPr="00191FA0">
        <w:rPr>
          <w:rFonts w:ascii="Arial" w:hAnsi="Arial" w:cs="Arial"/>
        </w:rPr>
        <w:t xml:space="preserve"> coefficients from all site data - the sector and </w:t>
      </w:r>
      <w:proofErr w:type="spellStart"/>
      <w:r w:rsidRPr="00191FA0">
        <w:rPr>
          <w:rFonts w:ascii="Arial" w:hAnsi="Arial" w:cs="Arial"/>
        </w:rPr>
        <w:t>datebins</w:t>
      </w:r>
      <w:proofErr w:type="spellEnd"/>
      <w:r w:rsidRPr="00191FA0">
        <w:rPr>
          <w:rFonts w:ascii="Arial" w:hAnsi="Arial" w:cs="Arial"/>
        </w:rPr>
        <w:t xml:space="preserve"> are defined</w:t>
      </w:r>
    </w:p>
    <w:p w14:paraId="269A472F" w14:textId="77777777" w:rsidR="008C0258" w:rsidRPr="00191FA0" w:rsidRDefault="008C0258" w:rsidP="008C0258">
      <w:pPr>
        <w:rPr>
          <w:rFonts w:ascii="Arial" w:hAnsi="Arial" w:cs="Arial"/>
        </w:rPr>
      </w:pPr>
      <w:r w:rsidRPr="00191FA0">
        <w:rPr>
          <w:rFonts w:ascii="Arial" w:hAnsi="Arial" w:cs="Arial"/>
        </w:rPr>
        <w:t>% graphically when the code is executed - for 'global' calculations, all data must first be run with a 'local' planar</w:t>
      </w:r>
    </w:p>
    <w:p w14:paraId="07A9A427" w14:textId="77777777" w:rsidR="008C0258" w:rsidRDefault="008C0258" w:rsidP="008C0258">
      <w:pPr>
        <w:rPr>
          <w:rFonts w:ascii="Arial" w:hAnsi="Arial" w:cs="Arial"/>
        </w:rPr>
      </w:pPr>
      <w:r w:rsidRPr="00191FA0">
        <w:rPr>
          <w:rFonts w:ascii="Arial" w:hAnsi="Arial" w:cs="Arial"/>
        </w:rPr>
        <w:t>% fit and 5-min averaging</w:t>
      </w:r>
    </w:p>
    <w:p w14:paraId="15C70494" w14:textId="77777777" w:rsidR="008C0258" w:rsidRPr="00F071F7" w:rsidRDefault="008C0258" w:rsidP="008C0258">
      <w:pPr>
        <w:pStyle w:val="ListParagraph"/>
        <w:ind w:left="360"/>
        <w:rPr>
          <w:rFonts w:ascii="Arial" w:hAnsi="Arial" w:cs="Arial"/>
          <w:b/>
        </w:rPr>
      </w:pPr>
    </w:p>
    <w:p w14:paraId="493F6597" w14:textId="77777777" w:rsidR="00CD65FD" w:rsidRPr="00F071F7" w:rsidRDefault="00CD65FD" w:rsidP="008C0258">
      <w:pPr>
        <w:pStyle w:val="ListParagraph"/>
        <w:numPr>
          <w:ilvl w:val="0"/>
          <w:numId w:val="8"/>
        </w:numPr>
        <w:rPr>
          <w:rFonts w:ascii="Arial" w:hAnsi="Arial" w:cs="Arial"/>
          <w:b/>
        </w:rPr>
      </w:pPr>
      <w:r>
        <w:rPr>
          <w:rFonts w:ascii="Arial" w:hAnsi="Arial" w:cs="Arial"/>
          <w:b/>
        </w:rPr>
        <w:t>Theory and Basic Algorithms</w:t>
      </w:r>
    </w:p>
    <w:p w14:paraId="3147B048" w14:textId="6CACCE6A" w:rsidR="00F51016" w:rsidRPr="00F51016" w:rsidRDefault="00F51016" w:rsidP="00F51016">
      <w:pPr>
        <w:rPr>
          <w:rFonts w:ascii="Arial" w:hAnsi="Arial" w:cs="Arial"/>
        </w:rPr>
      </w:pPr>
    </w:p>
    <w:p w14:paraId="26428BC1" w14:textId="1BB6B936" w:rsidR="00F51016" w:rsidRPr="00F071F7" w:rsidRDefault="00F071F7" w:rsidP="00F071F7">
      <w:pPr>
        <w:pStyle w:val="ListParagraph"/>
        <w:numPr>
          <w:ilvl w:val="0"/>
          <w:numId w:val="3"/>
        </w:numPr>
        <w:rPr>
          <w:rFonts w:ascii="Arial" w:hAnsi="Arial" w:cs="Arial"/>
          <w:b/>
        </w:rPr>
      </w:pPr>
      <w:r>
        <w:rPr>
          <w:rFonts w:ascii="Arial" w:hAnsi="Arial" w:cs="Arial"/>
          <w:b/>
        </w:rPr>
        <w:t xml:space="preserve">Steps for Using </w:t>
      </w:r>
      <w:proofErr w:type="spellStart"/>
      <w:r>
        <w:rPr>
          <w:rFonts w:ascii="Arial" w:hAnsi="Arial" w:cs="Arial"/>
          <w:b/>
        </w:rPr>
        <w:t>UTESPac</w:t>
      </w:r>
      <w:proofErr w:type="spellEnd"/>
    </w:p>
    <w:p w14:paraId="181193E4" w14:textId="77777777" w:rsidR="00F071F7" w:rsidRDefault="00F071F7" w:rsidP="00191FA0">
      <w:pPr>
        <w:rPr>
          <w:rFonts w:ascii="Arial" w:hAnsi="Arial" w:cs="Arial"/>
        </w:rPr>
      </w:pPr>
    </w:p>
    <w:p w14:paraId="7563539D" w14:textId="77777777" w:rsidR="00F071F7" w:rsidRDefault="00F071F7" w:rsidP="00191FA0">
      <w:pPr>
        <w:rPr>
          <w:rFonts w:ascii="Arial" w:hAnsi="Arial" w:cs="Arial"/>
        </w:rPr>
      </w:pPr>
    </w:p>
    <w:p w14:paraId="4CAB8E4F" w14:textId="4408A00F" w:rsidR="00F071F7" w:rsidRDefault="00F071F7" w:rsidP="00191FA0">
      <w:pPr>
        <w:rPr>
          <w:rFonts w:ascii="Arial" w:hAnsi="Arial" w:cs="Arial"/>
        </w:rPr>
      </w:pPr>
    </w:p>
    <w:p w14:paraId="7AF494B4" w14:textId="77777777" w:rsidR="00F071F7" w:rsidRDefault="00F071F7" w:rsidP="00191FA0">
      <w:pPr>
        <w:rPr>
          <w:rFonts w:ascii="Arial" w:hAnsi="Arial" w:cs="Arial"/>
        </w:rPr>
      </w:pPr>
    </w:p>
    <w:p w14:paraId="5823818B" w14:textId="77777777" w:rsidR="00F071F7" w:rsidRDefault="00F071F7" w:rsidP="00191FA0">
      <w:pPr>
        <w:rPr>
          <w:rFonts w:ascii="Arial" w:hAnsi="Arial" w:cs="Arial"/>
        </w:rPr>
      </w:pPr>
    </w:p>
    <w:p w14:paraId="652D91DA" w14:textId="77777777" w:rsidR="00F071F7" w:rsidRDefault="00F071F7" w:rsidP="00191FA0">
      <w:pPr>
        <w:rPr>
          <w:rFonts w:ascii="Arial" w:hAnsi="Arial" w:cs="Arial"/>
        </w:rPr>
      </w:pPr>
    </w:p>
    <w:p w14:paraId="204148AA" w14:textId="77777777" w:rsidR="00F071F7" w:rsidRDefault="00F071F7" w:rsidP="00191FA0">
      <w:pPr>
        <w:rPr>
          <w:rFonts w:ascii="Arial" w:hAnsi="Arial" w:cs="Arial"/>
        </w:rPr>
      </w:pPr>
    </w:p>
    <w:p w14:paraId="038D6DE4" w14:textId="77777777" w:rsidR="00F071F7" w:rsidRDefault="00F071F7" w:rsidP="00191FA0">
      <w:pPr>
        <w:rPr>
          <w:rFonts w:ascii="Arial" w:hAnsi="Arial" w:cs="Arial"/>
        </w:rPr>
      </w:pPr>
    </w:p>
    <w:p w14:paraId="63BD65EB" w14:textId="77777777" w:rsidR="00F071F7" w:rsidRDefault="00F071F7" w:rsidP="00191FA0">
      <w:pPr>
        <w:rPr>
          <w:rFonts w:ascii="Arial" w:hAnsi="Arial" w:cs="Arial"/>
        </w:rPr>
      </w:pPr>
    </w:p>
    <w:p w14:paraId="73FBDB02" w14:textId="77777777" w:rsidR="00F071F7" w:rsidRDefault="00F071F7" w:rsidP="00191FA0">
      <w:pPr>
        <w:rPr>
          <w:rFonts w:ascii="Arial" w:hAnsi="Arial" w:cs="Arial"/>
        </w:rPr>
      </w:pPr>
    </w:p>
    <w:p w14:paraId="200DD87C" w14:textId="77777777" w:rsidR="00F071F7" w:rsidRDefault="00F071F7" w:rsidP="00191FA0">
      <w:pPr>
        <w:rPr>
          <w:rFonts w:ascii="Arial" w:hAnsi="Arial" w:cs="Arial"/>
        </w:rPr>
      </w:pPr>
    </w:p>
    <w:p w14:paraId="2802C9A5" w14:textId="30ABB046" w:rsidR="00F071F7" w:rsidRPr="00F071F7" w:rsidRDefault="00F071F7" w:rsidP="00F071F7">
      <w:pPr>
        <w:pStyle w:val="ListParagraph"/>
        <w:numPr>
          <w:ilvl w:val="0"/>
          <w:numId w:val="3"/>
        </w:numPr>
        <w:rPr>
          <w:rFonts w:ascii="Arial" w:hAnsi="Arial" w:cs="Arial"/>
          <w:b/>
        </w:rPr>
      </w:pPr>
      <w:r>
        <w:rPr>
          <w:rFonts w:ascii="Arial" w:hAnsi="Arial" w:cs="Arial"/>
          <w:b/>
        </w:rPr>
        <w:t>Theory and Basic Algorithms</w:t>
      </w:r>
    </w:p>
    <w:p w14:paraId="4E36D128" w14:textId="77777777" w:rsidR="00F071F7" w:rsidRPr="00F51016" w:rsidRDefault="00F071F7" w:rsidP="00191FA0">
      <w:pPr>
        <w:rPr>
          <w:rFonts w:ascii="Arial" w:hAnsi="Arial" w:cs="Arial"/>
        </w:rPr>
      </w:pPr>
    </w:p>
    <w:sectPr w:rsidR="00F071F7" w:rsidRPr="00F51016" w:rsidSect="0066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646"/>
    <w:multiLevelType w:val="hybridMultilevel"/>
    <w:tmpl w:val="4B6E4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30BC"/>
    <w:multiLevelType w:val="multilevel"/>
    <w:tmpl w:val="4B6E4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6F575B"/>
    <w:multiLevelType w:val="hybridMultilevel"/>
    <w:tmpl w:val="10A4C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46EA9"/>
    <w:multiLevelType w:val="hybridMultilevel"/>
    <w:tmpl w:val="3B9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72766"/>
    <w:multiLevelType w:val="hybridMultilevel"/>
    <w:tmpl w:val="6D3AB14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27A29"/>
    <w:multiLevelType w:val="hybridMultilevel"/>
    <w:tmpl w:val="DBE445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1E4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C71F20"/>
    <w:multiLevelType w:val="hybridMultilevel"/>
    <w:tmpl w:val="B1F223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4E0FFB"/>
    <w:multiLevelType w:val="hybridMultilevel"/>
    <w:tmpl w:val="6E6CB938"/>
    <w:lvl w:ilvl="0" w:tplc="0976447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31132"/>
    <w:multiLevelType w:val="multilevel"/>
    <w:tmpl w:val="6D3AB14A"/>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8"/>
  </w:num>
  <w:num w:numId="6">
    <w:abstractNumId w:val="4"/>
  </w:num>
  <w:num w:numId="7">
    <w:abstractNumId w:val="9"/>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6"/>
    <w:rsid w:val="00005812"/>
    <w:rsid w:val="00013FE7"/>
    <w:rsid w:val="00014282"/>
    <w:rsid w:val="00022E98"/>
    <w:rsid w:val="00025C66"/>
    <w:rsid w:val="00027EFE"/>
    <w:rsid w:val="000320DD"/>
    <w:rsid w:val="00042A50"/>
    <w:rsid w:val="0004792C"/>
    <w:rsid w:val="00056A5B"/>
    <w:rsid w:val="00056FCB"/>
    <w:rsid w:val="0005741B"/>
    <w:rsid w:val="00067190"/>
    <w:rsid w:val="00073CFC"/>
    <w:rsid w:val="00084397"/>
    <w:rsid w:val="000A3363"/>
    <w:rsid w:val="000A4B87"/>
    <w:rsid w:val="000B6285"/>
    <w:rsid w:val="000B7309"/>
    <w:rsid w:val="000C0BB7"/>
    <w:rsid w:val="000C6948"/>
    <w:rsid w:val="000D3E98"/>
    <w:rsid w:val="000D467D"/>
    <w:rsid w:val="000D5511"/>
    <w:rsid w:val="000E6945"/>
    <w:rsid w:val="000E7156"/>
    <w:rsid w:val="0010232D"/>
    <w:rsid w:val="0010429C"/>
    <w:rsid w:val="00107817"/>
    <w:rsid w:val="00107E22"/>
    <w:rsid w:val="00111E73"/>
    <w:rsid w:val="00112089"/>
    <w:rsid w:val="00112A7D"/>
    <w:rsid w:val="00120096"/>
    <w:rsid w:val="00132356"/>
    <w:rsid w:val="001335F4"/>
    <w:rsid w:val="0013550D"/>
    <w:rsid w:val="00142870"/>
    <w:rsid w:val="00153BD6"/>
    <w:rsid w:val="00154241"/>
    <w:rsid w:val="00163BBA"/>
    <w:rsid w:val="00164B78"/>
    <w:rsid w:val="00186CC5"/>
    <w:rsid w:val="00191FA0"/>
    <w:rsid w:val="001921FA"/>
    <w:rsid w:val="001C2E2A"/>
    <w:rsid w:val="001D2775"/>
    <w:rsid w:val="001F05C7"/>
    <w:rsid w:val="00214D21"/>
    <w:rsid w:val="002154E2"/>
    <w:rsid w:val="0021725E"/>
    <w:rsid w:val="00250566"/>
    <w:rsid w:val="00254554"/>
    <w:rsid w:val="002748F8"/>
    <w:rsid w:val="0028231E"/>
    <w:rsid w:val="00283730"/>
    <w:rsid w:val="0028713A"/>
    <w:rsid w:val="00295A32"/>
    <w:rsid w:val="002965EE"/>
    <w:rsid w:val="00296686"/>
    <w:rsid w:val="002A3322"/>
    <w:rsid w:val="002A6CD8"/>
    <w:rsid w:val="002B2BAF"/>
    <w:rsid w:val="002E7BCA"/>
    <w:rsid w:val="002F0E76"/>
    <w:rsid w:val="00300DDA"/>
    <w:rsid w:val="0030389C"/>
    <w:rsid w:val="003040C2"/>
    <w:rsid w:val="003064B4"/>
    <w:rsid w:val="00310C37"/>
    <w:rsid w:val="003216DF"/>
    <w:rsid w:val="00324CDE"/>
    <w:rsid w:val="00327D2F"/>
    <w:rsid w:val="00343ECA"/>
    <w:rsid w:val="00355766"/>
    <w:rsid w:val="00371CBE"/>
    <w:rsid w:val="00384462"/>
    <w:rsid w:val="00391267"/>
    <w:rsid w:val="00393DCE"/>
    <w:rsid w:val="00395E26"/>
    <w:rsid w:val="00396D35"/>
    <w:rsid w:val="003B0DE2"/>
    <w:rsid w:val="003B523B"/>
    <w:rsid w:val="003B5A81"/>
    <w:rsid w:val="003B79AD"/>
    <w:rsid w:val="003C1CB8"/>
    <w:rsid w:val="003E472B"/>
    <w:rsid w:val="003E496A"/>
    <w:rsid w:val="003F420E"/>
    <w:rsid w:val="004119E1"/>
    <w:rsid w:val="00434D85"/>
    <w:rsid w:val="00437DB7"/>
    <w:rsid w:val="00440613"/>
    <w:rsid w:val="00451E0D"/>
    <w:rsid w:val="00460FE1"/>
    <w:rsid w:val="00461C90"/>
    <w:rsid w:val="004643FE"/>
    <w:rsid w:val="00470AC3"/>
    <w:rsid w:val="00474EB5"/>
    <w:rsid w:val="00474F54"/>
    <w:rsid w:val="004A5574"/>
    <w:rsid w:val="004A620F"/>
    <w:rsid w:val="004B3B40"/>
    <w:rsid w:val="004D2D01"/>
    <w:rsid w:val="004D400E"/>
    <w:rsid w:val="004E0821"/>
    <w:rsid w:val="004F3681"/>
    <w:rsid w:val="004F3685"/>
    <w:rsid w:val="004F4187"/>
    <w:rsid w:val="004F4D2C"/>
    <w:rsid w:val="00503142"/>
    <w:rsid w:val="00514859"/>
    <w:rsid w:val="00514AF2"/>
    <w:rsid w:val="00517148"/>
    <w:rsid w:val="00520F09"/>
    <w:rsid w:val="005237AE"/>
    <w:rsid w:val="005261AB"/>
    <w:rsid w:val="00527630"/>
    <w:rsid w:val="00532DC7"/>
    <w:rsid w:val="00534B46"/>
    <w:rsid w:val="005350F4"/>
    <w:rsid w:val="00540ECF"/>
    <w:rsid w:val="00546FDC"/>
    <w:rsid w:val="00577A91"/>
    <w:rsid w:val="005847A3"/>
    <w:rsid w:val="00585105"/>
    <w:rsid w:val="00587CDF"/>
    <w:rsid w:val="005A7096"/>
    <w:rsid w:val="005A77DD"/>
    <w:rsid w:val="005B00D1"/>
    <w:rsid w:val="005B76FB"/>
    <w:rsid w:val="005D7AC8"/>
    <w:rsid w:val="005F044C"/>
    <w:rsid w:val="006069E0"/>
    <w:rsid w:val="00606CB1"/>
    <w:rsid w:val="00613D18"/>
    <w:rsid w:val="0064537D"/>
    <w:rsid w:val="0065201C"/>
    <w:rsid w:val="0065664C"/>
    <w:rsid w:val="00660584"/>
    <w:rsid w:val="006626F7"/>
    <w:rsid w:val="006656BB"/>
    <w:rsid w:val="00670D90"/>
    <w:rsid w:val="00672755"/>
    <w:rsid w:val="0067764F"/>
    <w:rsid w:val="00680F71"/>
    <w:rsid w:val="00695F3A"/>
    <w:rsid w:val="006A0C58"/>
    <w:rsid w:val="006C6158"/>
    <w:rsid w:val="006D2682"/>
    <w:rsid w:val="006D4C72"/>
    <w:rsid w:val="006D7442"/>
    <w:rsid w:val="006F5EF6"/>
    <w:rsid w:val="007107AF"/>
    <w:rsid w:val="00710E71"/>
    <w:rsid w:val="00712B4A"/>
    <w:rsid w:val="00741FCE"/>
    <w:rsid w:val="0074282D"/>
    <w:rsid w:val="00743AAF"/>
    <w:rsid w:val="007544FC"/>
    <w:rsid w:val="00770995"/>
    <w:rsid w:val="007A0696"/>
    <w:rsid w:val="007A1B64"/>
    <w:rsid w:val="007A36FA"/>
    <w:rsid w:val="007B3D30"/>
    <w:rsid w:val="007B5172"/>
    <w:rsid w:val="007C24E2"/>
    <w:rsid w:val="007D3812"/>
    <w:rsid w:val="007E557F"/>
    <w:rsid w:val="007E6763"/>
    <w:rsid w:val="00801270"/>
    <w:rsid w:val="008040C1"/>
    <w:rsid w:val="00807E1B"/>
    <w:rsid w:val="008173A3"/>
    <w:rsid w:val="008175DD"/>
    <w:rsid w:val="00843CFE"/>
    <w:rsid w:val="00850170"/>
    <w:rsid w:val="00852606"/>
    <w:rsid w:val="008620E1"/>
    <w:rsid w:val="00862D29"/>
    <w:rsid w:val="00863F5C"/>
    <w:rsid w:val="00864BE4"/>
    <w:rsid w:val="00870D44"/>
    <w:rsid w:val="008739ED"/>
    <w:rsid w:val="00877A81"/>
    <w:rsid w:val="008824BE"/>
    <w:rsid w:val="008829F3"/>
    <w:rsid w:val="008C0258"/>
    <w:rsid w:val="008C59EF"/>
    <w:rsid w:val="008D57D6"/>
    <w:rsid w:val="008E1265"/>
    <w:rsid w:val="008E3874"/>
    <w:rsid w:val="008F4BEC"/>
    <w:rsid w:val="008F6C30"/>
    <w:rsid w:val="00900301"/>
    <w:rsid w:val="009016C2"/>
    <w:rsid w:val="0090432C"/>
    <w:rsid w:val="0090464F"/>
    <w:rsid w:val="0091488D"/>
    <w:rsid w:val="009308DB"/>
    <w:rsid w:val="00935DC6"/>
    <w:rsid w:val="00937F2D"/>
    <w:rsid w:val="00941C0F"/>
    <w:rsid w:val="009438A1"/>
    <w:rsid w:val="00962AA4"/>
    <w:rsid w:val="00967B00"/>
    <w:rsid w:val="00995A46"/>
    <w:rsid w:val="009A376C"/>
    <w:rsid w:val="009A4DF5"/>
    <w:rsid w:val="009B1B9D"/>
    <w:rsid w:val="009B37D3"/>
    <w:rsid w:val="009C046E"/>
    <w:rsid w:val="009C0F34"/>
    <w:rsid w:val="009C764F"/>
    <w:rsid w:val="009D0FAC"/>
    <w:rsid w:val="00A05F29"/>
    <w:rsid w:val="00A129F4"/>
    <w:rsid w:val="00A32956"/>
    <w:rsid w:val="00A348E2"/>
    <w:rsid w:val="00A4749F"/>
    <w:rsid w:val="00A47B0C"/>
    <w:rsid w:val="00A47C1B"/>
    <w:rsid w:val="00A616CE"/>
    <w:rsid w:val="00A61C6B"/>
    <w:rsid w:val="00A76BDD"/>
    <w:rsid w:val="00A9198E"/>
    <w:rsid w:val="00A92C7D"/>
    <w:rsid w:val="00AA2C33"/>
    <w:rsid w:val="00AB3E28"/>
    <w:rsid w:val="00AD4E25"/>
    <w:rsid w:val="00AF29D2"/>
    <w:rsid w:val="00B262B8"/>
    <w:rsid w:val="00B3186A"/>
    <w:rsid w:val="00B3387C"/>
    <w:rsid w:val="00B4534B"/>
    <w:rsid w:val="00B46478"/>
    <w:rsid w:val="00B640F9"/>
    <w:rsid w:val="00B813BE"/>
    <w:rsid w:val="00B82869"/>
    <w:rsid w:val="00B9468D"/>
    <w:rsid w:val="00BA51C9"/>
    <w:rsid w:val="00BD01E1"/>
    <w:rsid w:val="00BD7EED"/>
    <w:rsid w:val="00BE26CF"/>
    <w:rsid w:val="00BF07EB"/>
    <w:rsid w:val="00BF0BC5"/>
    <w:rsid w:val="00BF19E2"/>
    <w:rsid w:val="00BF1B60"/>
    <w:rsid w:val="00BF1D04"/>
    <w:rsid w:val="00BF50D1"/>
    <w:rsid w:val="00C05C5C"/>
    <w:rsid w:val="00C13814"/>
    <w:rsid w:val="00C173FA"/>
    <w:rsid w:val="00C177EF"/>
    <w:rsid w:val="00C217C9"/>
    <w:rsid w:val="00C2447A"/>
    <w:rsid w:val="00C40EFE"/>
    <w:rsid w:val="00C45C29"/>
    <w:rsid w:val="00C45C4A"/>
    <w:rsid w:val="00C47B47"/>
    <w:rsid w:val="00C60B0F"/>
    <w:rsid w:val="00C6613C"/>
    <w:rsid w:val="00C678DD"/>
    <w:rsid w:val="00C71BE2"/>
    <w:rsid w:val="00C76E5B"/>
    <w:rsid w:val="00C86DDC"/>
    <w:rsid w:val="00C9259E"/>
    <w:rsid w:val="00CA5BA5"/>
    <w:rsid w:val="00CA6EF3"/>
    <w:rsid w:val="00CC0A86"/>
    <w:rsid w:val="00CD52CF"/>
    <w:rsid w:val="00CD65FD"/>
    <w:rsid w:val="00CF4393"/>
    <w:rsid w:val="00D026A0"/>
    <w:rsid w:val="00D05BB4"/>
    <w:rsid w:val="00D13BF3"/>
    <w:rsid w:val="00D20E51"/>
    <w:rsid w:val="00D20F07"/>
    <w:rsid w:val="00D2105C"/>
    <w:rsid w:val="00D22335"/>
    <w:rsid w:val="00D326AB"/>
    <w:rsid w:val="00D46BCA"/>
    <w:rsid w:val="00D473F9"/>
    <w:rsid w:val="00D50EBA"/>
    <w:rsid w:val="00D65128"/>
    <w:rsid w:val="00D67430"/>
    <w:rsid w:val="00D82807"/>
    <w:rsid w:val="00D83D4C"/>
    <w:rsid w:val="00D87494"/>
    <w:rsid w:val="00D94099"/>
    <w:rsid w:val="00D956E1"/>
    <w:rsid w:val="00DB6E9A"/>
    <w:rsid w:val="00DC1198"/>
    <w:rsid w:val="00DD2631"/>
    <w:rsid w:val="00DD4B53"/>
    <w:rsid w:val="00DF6B7E"/>
    <w:rsid w:val="00DF7B2A"/>
    <w:rsid w:val="00E149D6"/>
    <w:rsid w:val="00E24071"/>
    <w:rsid w:val="00E25DD9"/>
    <w:rsid w:val="00E35C16"/>
    <w:rsid w:val="00E47104"/>
    <w:rsid w:val="00E53A23"/>
    <w:rsid w:val="00E709C9"/>
    <w:rsid w:val="00E74217"/>
    <w:rsid w:val="00E8071D"/>
    <w:rsid w:val="00EA6E56"/>
    <w:rsid w:val="00EC161D"/>
    <w:rsid w:val="00EC2985"/>
    <w:rsid w:val="00EC348C"/>
    <w:rsid w:val="00EC39E1"/>
    <w:rsid w:val="00EC48D4"/>
    <w:rsid w:val="00EC4EE3"/>
    <w:rsid w:val="00ED7341"/>
    <w:rsid w:val="00EE1A3C"/>
    <w:rsid w:val="00EE6360"/>
    <w:rsid w:val="00EE6589"/>
    <w:rsid w:val="00EF3AD1"/>
    <w:rsid w:val="00F00D41"/>
    <w:rsid w:val="00F0124A"/>
    <w:rsid w:val="00F04D6E"/>
    <w:rsid w:val="00F071F7"/>
    <w:rsid w:val="00F2235A"/>
    <w:rsid w:val="00F4264C"/>
    <w:rsid w:val="00F51016"/>
    <w:rsid w:val="00F51885"/>
    <w:rsid w:val="00F65462"/>
    <w:rsid w:val="00F66545"/>
    <w:rsid w:val="00F668C4"/>
    <w:rsid w:val="00F7628C"/>
    <w:rsid w:val="00FB6E02"/>
    <w:rsid w:val="00FC25B1"/>
    <w:rsid w:val="00FC4B37"/>
    <w:rsid w:val="00FC5D73"/>
    <w:rsid w:val="00FD2FFC"/>
    <w:rsid w:val="00FD50F0"/>
    <w:rsid w:val="00FE626B"/>
    <w:rsid w:val="00FE7CCF"/>
    <w:rsid w:val="00FE7EA7"/>
    <w:rsid w:val="00FF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B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016"/>
    <w:pPr>
      <w:ind w:left="720"/>
      <w:contextualSpacing/>
    </w:pPr>
  </w:style>
  <w:style w:type="character" w:styleId="Strong">
    <w:name w:val="Strong"/>
    <w:basedOn w:val="DefaultParagraphFont"/>
    <w:uiPriority w:val="22"/>
    <w:qFormat/>
    <w:rsid w:val="00F51016"/>
    <w:rPr>
      <w:b/>
      <w:bCs/>
    </w:rPr>
  </w:style>
  <w:style w:type="character" w:styleId="Hyperlink">
    <w:name w:val="Hyperlink"/>
    <w:basedOn w:val="DefaultParagraphFont"/>
    <w:uiPriority w:val="99"/>
    <w:unhideWhenUsed/>
    <w:rsid w:val="00191F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773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erek5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Pardyjak</dc:creator>
  <cp:keywords/>
  <dc:description/>
  <cp:lastModifiedBy>Microsoft Office User</cp:lastModifiedBy>
  <cp:revision>14</cp:revision>
  <dcterms:created xsi:type="dcterms:W3CDTF">2017-02-02T14:26:00Z</dcterms:created>
  <dcterms:modified xsi:type="dcterms:W3CDTF">2019-09-10T04:23:00Z</dcterms:modified>
</cp:coreProperties>
</file>