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NEW PATHWAYS TRANSITIONAL HOUSING PROGRAM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POLICY AND PROCEDURES MANUAL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TABLE OF CONTENTS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>Program Overview</w:t>
      </w:r>
    </w:p>
    <w:p>
      <w:pPr>
        <w:numPr>
          <w:ilvl w:val="0"/>
          <w:numId w:val="1"/>
        </w:numPr>
        <w:ind w:left="720" w:hanging="280"/>
        <w:jc w:val="left"/>
      </w:pPr>
      <w:r>
        <w:t>Organizational Structure</w:t>
      </w:r>
    </w:p>
    <w:p>
      <w:pPr>
        <w:numPr>
          <w:ilvl w:val="0"/>
          <w:numId w:val="1"/>
        </w:numPr>
        <w:ind w:left="720" w:hanging="280"/>
        <w:jc w:val="left"/>
      </w:pPr>
      <w:r>
        <w:t>Staff Policies</w:t>
      </w:r>
    </w:p>
    <w:p>
      <w:pPr>
        <w:numPr>
          <w:ilvl w:val="0"/>
          <w:numId w:val="1"/>
        </w:numPr>
        <w:ind w:left="720" w:hanging="280"/>
        <w:jc w:val="left"/>
      </w:pPr>
      <w:r>
        <w:t>Student Enrollment</w:t>
      </w:r>
    </w:p>
    <w:p>
      <w:pPr>
        <w:numPr>
          <w:ilvl w:val="0"/>
          <w:numId w:val="1"/>
        </w:numPr>
        <w:ind w:left="720" w:hanging="280"/>
        <w:jc w:val="left"/>
      </w:pPr>
      <w:r>
        <w:t>Attendance Policies</w:t>
      </w:r>
    </w:p>
    <w:p>
      <w:pPr>
        <w:numPr>
          <w:ilvl w:val="0"/>
          <w:numId w:val="1"/>
        </w:numPr>
        <w:ind w:left="720" w:hanging="280"/>
        <w:jc w:val="left"/>
      </w:pPr>
      <w:r>
        <w:t>Program Operations</w:t>
      </w:r>
    </w:p>
    <w:p>
      <w:pPr>
        <w:numPr>
          <w:ilvl w:val="0"/>
          <w:numId w:val="1"/>
        </w:numPr>
        <w:ind w:left="720" w:hanging="280"/>
        <w:jc w:val="left"/>
      </w:pPr>
      <w:r>
        <w:t>Health and Safety</w:t>
      </w:r>
    </w:p>
    <w:p>
      <w:pPr>
        <w:numPr>
          <w:ilvl w:val="0"/>
          <w:numId w:val="1"/>
        </w:numPr>
        <w:ind w:left="720" w:hanging="280"/>
        <w:jc w:val="left"/>
      </w:pPr>
      <w:r>
        <w:t>Behavior Management</w:t>
      </w:r>
    </w:p>
    <w:p>
      <w:pPr>
        <w:numPr>
          <w:ilvl w:val="0"/>
          <w:numId w:val="1"/>
        </w:numPr>
        <w:ind w:left="720" w:hanging="280"/>
        <w:jc w:val="left"/>
      </w:pPr>
      <w:r>
        <w:t>Curriculum and Activities</w:t>
      </w:r>
    </w:p>
    <w:p>
      <w:pPr>
        <w:numPr>
          <w:ilvl w:val="0"/>
          <w:numId w:val="1"/>
        </w:numPr>
        <w:ind w:left="720" w:hanging="400"/>
        <w:jc w:val="left"/>
      </w:pPr>
      <w:r>
        <w:t>Family Engagement</w:t>
      </w:r>
    </w:p>
    <w:p>
      <w:pPr>
        <w:numPr>
          <w:ilvl w:val="0"/>
          <w:numId w:val="1"/>
        </w:numPr>
        <w:ind w:left="720" w:hanging="400"/>
        <w:jc w:val="left"/>
      </w:pPr>
      <w:r>
        <w:t>Community Partnerships</w:t>
      </w:r>
    </w:p>
    <w:p>
      <w:pPr>
        <w:numPr>
          <w:ilvl w:val="0"/>
          <w:numId w:val="1"/>
        </w:numPr>
        <w:ind w:left="720" w:hanging="400"/>
        <w:jc w:val="left"/>
      </w:pPr>
      <w:r>
        <w:t>Program Evaluation</w:t>
      </w:r>
    </w:p>
    <w:p>
      <w:pPr>
        <w:numPr>
          <w:ilvl w:val="0"/>
          <w:numId w:val="1"/>
        </w:numPr>
        <w:ind w:left="720" w:hanging="400"/>
        <w:jc w:val="left"/>
      </w:pPr>
      <w:r>
        <w:t>Financial Management</w:t>
      </w:r>
    </w:p>
    <w:p>
      <w:pPr>
        <w:numPr>
          <w:ilvl w:val="0"/>
          <w:numId w:val="1"/>
        </w:numPr>
        <w:ind w:left="720" w:hanging="400"/>
        <w:jc w:val="left"/>
      </w:pPr>
      <w:r>
        <w:t>Emergency Procedures</w:t>
      </w:r>
    </w:p>
    <w:p>
      <w:pPr>
        <w:numPr>
          <w:ilvl w:val="0"/>
          <w:numId w:val="1"/>
        </w:numPr>
        <w:spacing w:after="240"/>
        <w:ind w:left="720" w:hanging="400"/>
        <w:jc w:val="left"/>
      </w:pPr>
      <w:r>
        <w:t>Appendices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1. PROGRAM OVERVIEW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1.1 Mission Statement</w:t>
      </w:r>
    </w:p>
    <w:p>
      <w:pPr>
        <w:spacing w:before="240" w:after="240"/>
      </w:pPr>
      <w:r>
        <w:t>The New Pathways Transitional Housing Program is committed to providing a safe, supportive environment for justice-involved youth aged 18-24 and empowering them through comprehensive services that develop life skills, promote accountability, create pathways to independence, and reduce recidivism.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1.2 Program Goals</w:t>
      </w:r>
    </w:p>
    <w:p>
      <w:pPr>
        <w:numPr>
          <w:ilvl w:val="0"/>
          <w:numId w:val="2"/>
        </w:numPr>
        <w:spacing w:before="240"/>
        <w:ind w:left="720" w:hanging="280"/>
        <w:jc w:val="left"/>
      </w:pPr>
      <w:r>
        <w:t>Provide a community-based alternative to detention for justice-involved youth</w:t>
      </w:r>
    </w:p>
    <w:p>
      <w:pPr>
        <w:numPr>
          <w:ilvl w:val="0"/>
          <w:numId w:val="2"/>
        </w:numPr>
        <w:ind w:left="720" w:hanging="280"/>
        <w:jc w:val="left"/>
      </w:pPr>
      <w:r>
        <w:t>Reduce recidivism through evidence-based interventions and support</w:t>
      </w:r>
    </w:p>
    <w:p>
      <w:pPr>
        <w:numPr>
          <w:ilvl w:val="0"/>
          <w:numId w:val="2"/>
        </w:numPr>
        <w:ind w:left="720" w:hanging="280"/>
        <w:jc w:val="left"/>
      </w:pPr>
      <w:r>
        <w:t>Improve court compliance and reduce technical violations</w:t>
      </w:r>
    </w:p>
    <w:p>
      <w:pPr>
        <w:numPr>
          <w:ilvl w:val="0"/>
          <w:numId w:val="2"/>
        </w:numPr>
        <w:ind w:left="720" w:hanging="280"/>
        <w:jc w:val="left"/>
      </w:pPr>
      <w:r>
        <w:t>Develop essential life and employability skills</w:t>
      </w:r>
    </w:p>
    <w:p>
      <w:pPr>
        <w:numPr>
          <w:ilvl w:val="0"/>
          <w:numId w:val="2"/>
        </w:numPr>
        <w:ind w:left="720" w:hanging="280"/>
        <w:jc w:val="left"/>
      </w:pPr>
      <w:r>
        <w:t>Support educational advancement and career readiness</w:t>
      </w:r>
    </w:p>
    <w:p>
      <w:pPr>
        <w:numPr>
          <w:ilvl w:val="0"/>
          <w:numId w:val="2"/>
        </w:numPr>
        <w:ind w:left="720" w:hanging="280"/>
        <w:jc w:val="left"/>
      </w:pPr>
      <w:r>
        <w:t>Foster stable housing transitions and long-term independence</w:t>
      </w:r>
    </w:p>
    <w:p>
      <w:pPr>
        <w:numPr>
          <w:ilvl w:val="0"/>
          <w:numId w:val="2"/>
        </w:numPr>
        <w:spacing w:after="240"/>
        <w:ind w:left="720" w:hanging="280"/>
        <w:jc w:val="left"/>
      </w:pPr>
      <w:r>
        <w:t>Address underlying factors contributing to justice system involvement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1.3 Program Description</w:t>
      </w:r>
    </w:p>
    <w:p>
      <w:pPr>
        <w:spacing w:before="240" w:after="240"/>
      </w:pPr>
      <w:r>
        <w:t>The New Pathways Transitional Housing Program serves justice-involved youth aged 18-24 with comprehensive programming that includes supervised housing, case management, life skills development, court compliance support, and educational/employment assistance. The program operates 24 hours a day, 7 days a week, with structured programming and appropriate levels of supervision based on individual needs and risk assessment.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1.4 Target Population</w:t>
      </w:r>
    </w:p>
    <w:p>
      <w:pPr>
        <w:spacing w:before="240" w:after="240"/>
      </w:pPr>
      <w:r>
        <w:t>The program serves up to 20 justice-involved youth (ages 18-24) annually who:</w:t>
      </w:r>
    </w:p>
    <w:p>
      <w:pPr>
        <w:numPr>
          <w:ilvl w:val="0"/>
          <w:numId w:val="3"/>
        </w:numPr>
        <w:spacing w:before="240"/>
        <w:ind w:left="720" w:hanging="280"/>
        <w:jc w:val="left"/>
      </w:pPr>
      <w:r>
        <w:t>Are awaiting trial or disposition of their cases in Essex County</w:t>
      </w:r>
    </w:p>
    <w:p>
      <w:pPr>
        <w:numPr>
          <w:ilvl w:val="0"/>
          <w:numId w:val="3"/>
        </w:numPr>
        <w:ind w:left="720" w:hanging="280"/>
        <w:jc w:val="left"/>
      </w:pPr>
      <w:r>
        <w:t>Have been identified as appropriate for community supervision</w:t>
      </w:r>
    </w:p>
    <w:p>
      <w:pPr>
        <w:numPr>
          <w:ilvl w:val="0"/>
          <w:numId w:val="3"/>
        </w:numPr>
        <w:ind w:left="720" w:hanging="280"/>
        <w:jc w:val="left"/>
      </w:pPr>
      <w:r>
        <w:t>Do not have safe, stable housing options</w:t>
      </w:r>
    </w:p>
    <w:p>
      <w:pPr>
        <w:numPr>
          <w:ilvl w:val="0"/>
          <w:numId w:val="3"/>
        </w:numPr>
        <w:ind w:left="720" w:hanging="280"/>
        <w:jc w:val="left"/>
      </w:pPr>
      <w:r>
        <w:t>Are at low to moderate risk for re-offense based on validated assessment tools</w:t>
      </w:r>
    </w:p>
    <w:p>
      <w:pPr>
        <w:numPr>
          <w:ilvl w:val="0"/>
          <w:numId w:val="3"/>
        </w:numPr>
        <w:ind w:left="720" w:hanging="280"/>
        <w:jc w:val="left"/>
      </w:pPr>
      <w:r>
        <w:t>Do not have a history of serious violent offenses</w:t>
      </w:r>
    </w:p>
    <w:p>
      <w:pPr>
        <w:numPr>
          <w:ilvl w:val="0"/>
          <w:numId w:val="3"/>
        </w:numPr>
        <w:spacing w:after="240"/>
        <w:ind w:left="720" w:hanging="280"/>
        <w:jc w:val="left"/>
      </w:pPr>
      <w:r>
        <w:t>Are committed to participating in program requirements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1.5 Legal Compliance</w:t>
      </w:r>
    </w:p>
    <w:p>
      <w:pPr>
        <w:spacing w:before="240" w:after="240"/>
      </w:pPr>
      <w:r>
        <w:t>The program adheres to all federal, state, and local laws and regulations governing residential programs for justice-involved individuals, including licensing, staffing ratios, health and safety, client rights, confidentiality, and non-discrimination.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2. ORGANIZATIONAL STRUCTURE {#organizational-structure}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2.1 Management Structure</w:t>
      </w:r>
    </w:p>
    <w:p>
      <w:pPr>
        <w:spacing w:before="240" w:after="240"/>
      </w:pPr>
      <w:r>
        <w:t>The program is overseen by the Board of Directors, and the Program Director manages its day-to-day operations.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2.3 Organizational Chart</w:t>
      </w:r>
    </w:p>
    <w:p>
      <w:pPr>
        <w:spacing w:before="240" w:after="240"/>
      </w:pPr>
      <w:r>
        <w:t>[See Appendix A for Organizational Chart]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 STAFF POLICIES {#staff-policies}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3.1 Staff Qualifications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3.1.1 Program Director</w:t>
      </w:r>
    </w:p>
    <w:p>
      <w:pPr>
        <w:numPr>
          <w:ilvl w:val="0"/>
          <w:numId w:val="4"/>
        </w:numPr>
        <w:spacing w:before="240"/>
        <w:ind w:left="720" w:hanging="280"/>
        <w:jc w:val="left"/>
      </w:pPr>
      <w:r>
        <w:t>Bachelor's degree in education, STEM field, or related area (Master's preferred)</w:t>
      </w:r>
    </w:p>
    <w:p>
      <w:pPr>
        <w:numPr>
          <w:ilvl w:val="0"/>
          <w:numId w:val="4"/>
        </w:numPr>
        <w:ind w:left="720" w:hanging="280"/>
        <w:jc w:val="left"/>
      </w:pPr>
      <w:r>
        <w:t>Minimum 3 years of experience in educational programming</w:t>
      </w:r>
    </w:p>
    <w:p>
      <w:pPr>
        <w:numPr>
          <w:ilvl w:val="0"/>
          <w:numId w:val="4"/>
        </w:numPr>
        <w:ind w:left="720" w:hanging="280"/>
        <w:jc w:val="left"/>
      </w:pPr>
      <w:r>
        <w:t>Experience with program management and staff supervision</w:t>
      </w:r>
    </w:p>
    <w:p>
      <w:pPr>
        <w:numPr>
          <w:ilvl w:val="0"/>
          <w:numId w:val="4"/>
        </w:numPr>
        <w:ind w:left="720" w:hanging="280"/>
        <w:jc w:val="left"/>
      </w:pPr>
      <w:r>
        <w:t>Background in STEM education or industry</w:t>
      </w:r>
    </w:p>
    <w:p>
      <w:pPr>
        <w:numPr>
          <w:ilvl w:val="0"/>
          <w:numId w:val="4"/>
        </w:numPr>
        <w:spacing w:after="240"/>
        <w:ind w:left="720" w:hanging="280"/>
        <w:jc w:val="left"/>
      </w:pPr>
      <w:r>
        <w:t>Strong leadership and communication skills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3.1.2 STEM Educators</w:t>
      </w:r>
    </w:p>
    <w:p>
      <w:pPr>
        <w:numPr>
          <w:ilvl w:val="0"/>
          <w:numId w:val="5"/>
        </w:numPr>
        <w:spacing w:before="240"/>
        <w:ind w:left="720" w:hanging="280"/>
        <w:jc w:val="left"/>
      </w:pPr>
      <w:r>
        <w:t>Bachelor's degree in STEM field or education</w:t>
      </w:r>
    </w:p>
    <w:p>
      <w:pPr>
        <w:numPr>
          <w:ilvl w:val="0"/>
          <w:numId w:val="5"/>
        </w:numPr>
        <w:ind w:left="720" w:hanging="280"/>
        <w:jc w:val="left"/>
      </w:pPr>
      <w:r>
        <w:t>Experience in STEM teaching or programming</w:t>
      </w:r>
    </w:p>
    <w:p>
      <w:pPr>
        <w:numPr>
          <w:ilvl w:val="0"/>
          <w:numId w:val="5"/>
        </w:numPr>
        <w:ind w:left="720" w:hanging="280"/>
        <w:jc w:val="left"/>
      </w:pPr>
      <w:r>
        <w:t>Knowledge of middle school developmental needs</w:t>
      </w:r>
    </w:p>
    <w:p>
      <w:pPr>
        <w:numPr>
          <w:ilvl w:val="0"/>
          <w:numId w:val="5"/>
        </w:numPr>
        <w:ind w:left="720" w:hanging="280"/>
        <w:jc w:val="left"/>
      </w:pPr>
      <w:r>
        <w:t>Demonstrated ability to engage students in learning</w:t>
      </w:r>
    </w:p>
    <w:p>
      <w:pPr>
        <w:numPr>
          <w:ilvl w:val="0"/>
          <w:numId w:val="5"/>
        </w:numPr>
        <w:spacing w:after="240"/>
        <w:ind w:left="720" w:hanging="280"/>
        <w:jc w:val="left"/>
      </w:pPr>
      <w:r>
        <w:t>Strong communication and interpersonal skills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3.1.3 Administrative Assistant</w:t>
      </w:r>
    </w:p>
    <w:p>
      <w:pPr>
        <w:numPr>
          <w:ilvl w:val="0"/>
          <w:numId w:val="6"/>
        </w:numPr>
        <w:spacing w:before="240"/>
        <w:ind w:left="720" w:hanging="280"/>
        <w:jc w:val="left"/>
      </w:pPr>
      <w:r>
        <w:t>Associate's degree or equivalent experience</w:t>
      </w:r>
    </w:p>
    <w:p>
      <w:pPr>
        <w:numPr>
          <w:ilvl w:val="0"/>
          <w:numId w:val="6"/>
        </w:numPr>
        <w:ind w:left="720" w:hanging="280"/>
        <w:jc w:val="left"/>
      </w:pPr>
      <w:r>
        <w:t>Administrative experience in an education setting</w:t>
      </w:r>
    </w:p>
    <w:p>
      <w:pPr>
        <w:numPr>
          <w:ilvl w:val="0"/>
          <w:numId w:val="6"/>
        </w:numPr>
        <w:ind w:left="720" w:hanging="280"/>
        <w:jc w:val="left"/>
      </w:pPr>
      <w:r>
        <w:t>Strong organizational and communication skills</w:t>
      </w:r>
    </w:p>
    <w:p>
      <w:pPr>
        <w:numPr>
          <w:ilvl w:val="0"/>
          <w:numId w:val="6"/>
        </w:numPr>
        <w:ind w:left="720" w:hanging="280"/>
        <w:jc w:val="left"/>
      </w:pPr>
      <w:r>
        <w:t>Proficiency with office technology and systems</w:t>
      </w:r>
    </w:p>
    <w:p>
      <w:pPr>
        <w:numPr>
          <w:ilvl w:val="0"/>
          <w:numId w:val="6"/>
        </w:numPr>
        <w:spacing w:after="240"/>
        <w:ind w:left="720" w:hanging="280"/>
        <w:jc w:val="left"/>
      </w:pPr>
      <w:r>
        <w:t>Experience with data management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3.2 Hiring Procedures</w:t>
      </w:r>
    </w:p>
    <w:p>
      <w:pPr>
        <w:numPr>
          <w:ilvl w:val="0"/>
          <w:numId w:val="7"/>
        </w:numPr>
        <w:spacing w:before="240"/>
        <w:ind w:left="720" w:hanging="280"/>
        <w:jc w:val="left"/>
      </w:pPr>
      <w:r>
        <w:t>Position announcements posted through multiple channels</w:t>
      </w:r>
    </w:p>
    <w:p>
      <w:pPr>
        <w:numPr>
          <w:ilvl w:val="0"/>
          <w:numId w:val="7"/>
        </w:numPr>
        <w:ind w:left="720" w:hanging="280"/>
        <w:jc w:val="left"/>
      </w:pPr>
      <w:r>
        <w:t>Review of applications and verification of qualifications</w:t>
      </w:r>
    </w:p>
    <w:p>
      <w:pPr>
        <w:numPr>
          <w:ilvl w:val="0"/>
          <w:numId w:val="7"/>
        </w:numPr>
        <w:ind w:left="720" w:hanging="280"/>
        <w:jc w:val="left"/>
      </w:pPr>
      <w:r>
        <w:t>Initial screening interviews</w:t>
      </w:r>
    </w:p>
    <w:p>
      <w:pPr>
        <w:numPr>
          <w:ilvl w:val="0"/>
          <w:numId w:val="7"/>
        </w:numPr>
        <w:ind w:left="720" w:hanging="280"/>
        <w:jc w:val="left"/>
      </w:pPr>
      <w:r>
        <w:t>In-person interviews with program leadership</w:t>
      </w:r>
    </w:p>
    <w:p>
      <w:pPr>
        <w:numPr>
          <w:ilvl w:val="0"/>
          <w:numId w:val="7"/>
        </w:numPr>
        <w:ind w:left="720" w:hanging="280"/>
        <w:jc w:val="left"/>
      </w:pPr>
      <w:r>
        <w:t>Reference checks and background screenings</w:t>
      </w:r>
    </w:p>
    <w:p>
      <w:pPr>
        <w:numPr>
          <w:ilvl w:val="0"/>
          <w:numId w:val="7"/>
        </w:numPr>
        <w:spacing w:after="240"/>
        <w:ind w:left="720" w:hanging="280"/>
        <w:jc w:val="left"/>
      </w:pPr>
      <w:r>
        <w:t>Job offers contingent on successful background check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3.3 Background Checks</w:t>
      </w:r>
    </w:p>
    <w:p>
      <w:pPr>
        <w:spacing w:before="240" w:after="240"/>
      </w:pPr>
      <w:r>
        <w:t>All staff members and regular volunteers must complete:</w:t>
      </w:r>
    </w:p>
    <w:p>
      <w:pPr>
        <w:numPr>
          <w:ilvl w:val="0"/>
          <w:numId w:val="8"/>
        </w:numPr>
        <w:spacing w:before="240"/>
        <w:ind w:left="720" w:hanging="280"/>
        <w:jc w:val="left"/>
      </w:pPr>
      <w:r>
        <w:t>Criminal background check</w:t>
      </w:r>
    </w:p>
    <w:p>
      <w:pPr>
        <w:numPr>
          <w:ilvl w:val="0"/>
          <w:numId w:val="8"/>
        </w:numPr>
        <w:ind w:left="720" w:hanging="280"/>
        <w:jc w:val="left"/>
      </w:pPr>
      <w:r>
        <w:t>Child abuse registry check</w:t>
      </w:r>
    </w:p>
    <w:p>
      <w:pPr>
        <w:numPr>
          <w:ilvl w:val="0"/>
          <w:numId w:val="8"/>
        </w:numPr>
        <w:ind w:left="720" w:hanging="280"/>
        <w:jc w:val="left"/>
      </w:pPr>
      <w:r>
        <w:t>Sex offender registry check</w:t>
      </w:r>
    </w:p>
    <w:p>
      <w:pPr>
        <w:numPr>
          <w:ilvl w:val="0"/>
          <w:numId w:val="8"/>
        </w:numPr>
        <w:ind w:left="720" w:hanging="280"/>
        <w:jc w:val="left"/>
      </w:pPr>
      <w:r>
        <w:t>Fingerprinting</w:t>
      </w:r>
    </w:p>
    <w:p>
      <w:pPr>
        <w:numPr>
          <w:ilvl w:val="0"/>
          <w:numId w:val="8"/>
        </w:numPr>
        <w:ind w:left="720" w:hanging="280"/>
        <w:jc w:val="left"/>
      </w:pPr>
      <w:r>
        <w:t>Employment verification</w:t>
      </w:r>
    </w:p>
    <w:p>
      <w:pPr>
        <w:numPr>
          <w:ilvl w:val="0"/>
          <w:numId w:val="8"/>
        </w:numPr>
        <w:spacing w:after="240"/>
        <w:ind w:left="720" w:hanging="280"/>
        <w:jc w:val="left"/>
      </w:pPr>
      <w:r>
        <w:t>Reference checks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3.4 Staff Training and Development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3.4.1 Initial Training</w:t>
      </w:r>
    </w:p>
    <w:p>
      <w:pPr>
        <w:numPr>
          <w:ilvl w:val="0"/>
          <w:numId w:val="9"/>
        </w:numPr>
        <w:spacing w:before="240"/>
        <w:ind w:left="720" w:hanging="280"/>
        <w:jc w:val="left"/>
      </w:pPr>
      <w:r>
        <w:t>Program mission, policies, and procedures</w:t>
      </w:r>
    </w:p>
    <w:p>
      <w:pPr>
        <w:numPr>
          <w:ilvl w:val="0"/>
          <w:numId w:val="9"/>
        </w:numPr>
        <w:ind w:left="720" w:hanging="280"/>
        <w:jc w:val="left"/>
      </w:pPr>
      <w:r>
        <w:t>Child development and behavior management</w:t>
      </w:r>
    </w:p>
    <w:p>
      <w:pPr>
        <w:numPr>
          <w:ilvl w:val="0"/>
          <w:numId w:val="9"/>
        </w:numPr>
        <w:ind w:left="720" w:hanging="280"/>
        <w:jc w:val="left"/>
      </w:pPr>
      <w:r>
        <w:t>STEM curriculum and instructional strategies</w:t>
      </w:r>
    </w:p>
    <w:p>
      <w:pPr>
        <w:numPr>
          <w:ilvl w:val="0"/>
          <w:numId w:val="9"/>
        </w:numPr>
        <w:ind w:left="720" w:hanging="280"/>
        <w:jc w:val="left"/>
      </w:pPr>
      <w:r>
        <w:t>Health and safety protocols</w:t>
      </w:r>
    </w:p>
    <w:p>
      <w:pPr>
        <w:numPr>
          <w:ilvl w:val="0"/>
          <w:numId w:val="9"/>
        </w:numPr>
        <w:ind w:left="720" w:hanging="280"/>
        <w:jc w:val="left"/>
      </w:pPr>
      <w:r>
        <w:t>Emergency procedures</w:t>
      </w:r>
    </w:p>
    <w:p>
      <w:pPr>
        <w:numPr>
          <w:ilvl w:val="0"/>
          <w:numId w:val="9"/>
        </w:numPr>
        <w:ind w:left="720" w:hanging="280"/>
        <w:jc w:val="left"/>
      </w:pPr>
      <w:r>
        <w:t>Child abuse prevention and reporting</w:t>
      </w:r>
    </w:p>
    <w:p>
      <w:pPr>
        <w:numPr>
          <w:ilvl w:val="0"/>
          <w:numId w:val="9"/>
        </w:numPr>
        <w:spacing w:after="240"/>
        <w:ind w:left="720" w:hanging="280"/>
        <w:jc w:val="left"/>
      </w:pPr>
      <w:r>
        <w:t>Cultural competence and inclusion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3.4.2 Ongoing Professional Development</w:t>
      </w:r>
    </w:p>
    <w:p>
      <w:pPr>
        <w:numPr>
          <w:ilvl w:val="0"/>
          <w:numId w:val="10"/>
        </w:numPr>
        <w:spacing w:before="240"/>
        <w:ind w:left="720" w:hanging="280"/>
        <w:jc w:val="left"/>
      </w:pPr>
      <w:r>
        <w:t>Monthly staff meetings</w:t>
      </w:r>
    </w:p>
    <w:p>
      <w:pPr>
        <w:numPr>
          <w:ilvl w:val="0"/>
          <w:numId w:val="10"/>
        </w:numPr>
        <w:ind w:left="720" w:hanging="280"/>
        <w:jc w:val="left"/>
      </w:pPr>
      <w:r>
        <w:t>Quarterly professional development sessions</w:t>
      </w:r>
    </w:p>
    <w:p>
      <w:pPr>
        <w:numPr>
          <w:ilvl w:val="0"/>
          <w:numId w:val="10"/>
        </w:numPr>
        <w:ind w:left="720" w:hanging="280"/>
        <w:jc w:val="left"/>
      </w:pPr>
      <w:r>
        <w:t>Annual STEM education conference participation</w:t>
      </w:r>
    </w:p>
    <w:p>
      <w:pPr>
        <w:numPr>
          <w:ilvl w:val="0"/>
          <w:numId w:val="10"/>
        </w:numPr>
        <w:ind w:left="720" w:hanging="280"/>
        <w:jc w:val="left"/>
      </w:pPr>
      <w:r>
        <w:t>Specialized training in STEM content areas</w:t>
      </w:r>
    </w:p>
    <w:p>
      <w:pPr>
        <w:numPr>
          <w:ilvl w:val="0"/>
          <w:numId w:val="10"/>
        </w:numPr>
        <w:ind w:left="720" w:hanging="280"/>
        <w:jc w:val="left"/>
      </w:pPr>
      <w:r>
        <w:t>Youth development best practices</w:t>
      </w:r>
    </w:p>
    <w:p>
      <w:pPr>
        <w:numPr>
          <w:ilvl w:val="0"/>
          <w:numId w:val="10"/>
        </w:numPr>
        <w:spacing w:after="240"/>
        <w:ind w:left="720" w:hanging="280"/>
        <w:jc w:val="left"/>
      </w:pPr>
      <w:r>
        <w:t>Peer learning and collaboration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3.5 Staff Evaluation</w:t>
      </w:r>
    </w:p>
    <w:p>
      <w:pPr>
        <w:numPr>
          <w:ilvl w:val="0"/>
          <w:numId w:val="11"/>
        </w:numPr>
        <w:spacing w:before="240"/>
        <w:ind w:left="720" w:hanging="280"/>
        <w:jc w:val="left"/>
      </w:pPr>
      <w:r>
        <w:t>Annual performance reviews</w:t>
      </w:r>
    </w:p>
    <w:p>
      <w:pPr>
        <w:numPr>
          <w:ilvl w:val="0"/>
          <w:numId w:val="11"/>
        </w:numPr>
        <w:ind w:left="720" w:hanging="280"/>
        <w:jc w:val="left"/>
      </w:pPr>
      <w:r>
        <w:t>Quarterly progress check-ins</w:t>
      </w:r>
    </w:p>
    <w:p>
      <w:pPr>
        <w:numPr>
          <w:ilvl w:val="0"/>
          <w:numId w:val="11"/>
        </w:numPr>
        <w:ind w:left="720" w:hanging="280"/>
        <w:jc w:val="left"/>
      </w:pPr>
      <w:r>
        <w:t>Classroom observations</w:t>
      </w:r>
    </w:p>
    <w:p>
      <w:pPr>
        <w:numPr>
          <w:ilvl w:val="0"/>
          <w:numId w:val="11"/>
        </w:numPr>
        <w:ind w:left="720" w:hanging="280"/>
        <w:jc w:val="left"/>
      </w:pPr>
      <w:r>
        <w:t>Self-assessment and goal-setting</w:t>
      </w:r>
    </w:p>
    <w:p>
      <w:pPr>
        <w:numPr>
          <w:ilvl w:val="0"/>
          <w:numId w:val="11"/>
        </w:numPr>
        <w:ind w:left="720" w:hanging="280"/>
        <w:jc w:val="left"/>
      </w:pPr>
      <w:r>
        <w:t>Professional development planning</w:t>
      </w:r>
    </w:p>
    <w:p>
      <w:pPr>
        <w:numPr>
          <w:ilvl w:val="0"/>
          <w:numId w:val="11"/>
        </w:numPr>
        <w:spacing w:after="240"/>
        <w:ind w:left="720" w:hanging="280"/>
        <w:jc w:val="left"/>
      </w:pPr>
      <w:r>
        <w:t>Student and family feedback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3.6 Staff Conduct</w:t>
      </w:r>
    </w:p>
    <w:p>
      <w:pPr>
        <w:numPr>
          <w:ilvl w:val="0"/>
          <w:numId w:val="12"/>
        </w:numPr>
        <w:spacing w:before="240"/>
        <w:ind w:left="720" w:hanging="280"/>
        <w:jc w:val="left"/>
      </w:pPr>
      <w:r>
        <w:t>Maintain professional relationships with students and families</w:t>
      </w:r>
    </w:p>
    <w:p>
      <w:pPr>
        <w:numPr>
          <w:ilvl w:val="0"/>
          <w:numId w:val="12"/>
        </w:numPr>
        <w:ind w:left="720" w:hanging="280"/>
        <w:jc w:val="left"/>
      </w:pPr>
      <w:r>
        <w:t>Uphold confidentiality of student and family information</w:t>
      </w:r>
    </w:p>
    <w:p>
      <w:pPr>
        <w:numPr>
          <w:ilvl w:val="0"/>
          <w:numId w:val="12"/>
        </w:numPr>
        <w:ind w:left="720" w:hanging="280"/>
        <w:jc w:val="left"/>
      </w:pPr>
      <w:r>
        <w:t>Demonstrate ethical conduct at all times</w:t>
      </w:r>
    </w:p>
    <w:p>
      <w:pPr>
        <w:numPr>
          <w:ilvl w:val="0"/>
          <w:numId w:val="12"/>
        </w:numPr>
        <w:ind w:left="720" w:hanging="280"/>
        <w:jc w:val="left"/>
      </w:pPr>
      <w:r>
        <w:t>Maintain appropriate boundaries with students</w:t>
      </w:r>
    </w:p>
    <w:p>
      <w:pPr>
        <w:numPr>
          <w:ilvl w:val="0"/>
          <w:numId w:val="12"/>
        </w:numPr>
        <w:ind w:left="720" w:hanging="280"/>
        <w:jc w:val="left"/>
      </w:pPr>
      <w:r>
        <w:t>Serve as positive role models for students</w:t>
      </w:r>
    </w:p>
    <w:p>
      <w:pPr>
        <w:numPr>
          <w:ilvl w:val="0"/>
          <w:numId w:val="12"/>
        </w:numPr>
        <w:spacing w:after="240"/>
        <w:ind w:left="720" w:hanging="280"/>
        <w:jc w:val="left"/>
      </w:pPr>
      <w:r>
        <w:t>Adhere to all program policies and procedures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3.7 Staff-to-Student Ratios</w:t>
      </w:r>
    </w:p>
    <w:p>
      <w:pPr>
        <w:numPr>
          <w:ilvl w:val="0"/>
          <w:numId w:val="13"/>
        </w:numPr>
        <w:spacing w:before="240"/>
        <w:ind w:left="720" w:hanging="280"/>
        <w:jc w:val="left"/>
      </w:pPr>
      <w:r>
        <w:t>Overall program ratio: 1:10</w:t>
      </w:r>
    </w:p>
    <w:p>
      <w:pPr>
        <w:numPr>
          <w:ilvl w:val="0"/>
          <w:numId w:val="13"/>
        </w:numPr>
        <w:ind w:left="720" w:hanging="280"/>
        <w:jc w:val="left"/>
      </w:pPr>
      <w:r>
        <w:t>STEM workshops: 1:12</w:t>
      </w:r>
    </w:p>
    <w:p>
      <w:pPr>
        <w:numPr>
          <w:ilvl w:val="0"/>
          <w:numId w:val="13"/>
        </w:numPr>
        <w:ind w:left="720" w:hanging="280"/>
        <w:jc w:val="left"/>
      </w:pPr>
      <w:r>
        <w:t>Homework support: 1:8</w:t>
      </w:r>
    </w:p>
    <w:p>
      <w:pPr>
        <w:numPr>
          <w:ilvl w:val="0"/>
          <w:numId w:val="13"/>
        </w:numPr>
        <w:ind w:left="720" w:hanging="280"/>
        <w:jc w:val="left"/>
      </w:pPr>
      <w:r>
        <w:t>Field trips: 1:8</w:t>
      </w:r>
    </w:p>
    <w:p>
      <w:pPr>
        <w:numPr>
          <w:ilvl w:val="0"/>
          <w:numId w:val="13"/>
        </w:numPr>
        <w:spacing w:after="240"/>
        <w:ind w:left="720" w:hanging="280"/>
        <w:jc w:val="left"/>
      </w:pPr>
      <w:r>
        <w:t>Special events: 1:10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 STUDENT ENROLLMENT {#student-enrollment}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4.1 Eligibility Criteria</w:t>
      </w:r>
    </w:p>
    <w:p>
      <w:pPr>
        <w:numPr>
          <w:ilvl w:val="0"/>
          <w:numId w:val="14"/>
        </w:numPr>
        <w:spacing w:before="240"/>
        <w:ind w:left="720" w:hanging="280"/>
        <w:jc w:val="left"/>
      </w:pPr>
      <w:r>
        <w:t>Students in grades 6-8</w:t>
      </w:r>
    </w:p>
    <w:p>
      <w:pPr>
        <w:numPr>
          <w:ilvl w:val="0"/>
          <w:numId w:val="14"/>
        </w:numPr>
        <w:ind w:left="720" w:hanging="280"/>
        <w:jc w:val="left"/>
      </w:pPr>
      <w:r>
        <w:t>Priority for students from underrepresented groups in STEM</w:t>
      </w:r>
    </w:p>
    <w:p>
      <w:pPr>
        <w:numPr>
          <w:ilvl w:val="0"/>
          <w:numId w:val="14"/>
        </w:numPr>
        <w:ind w:left="720" w:hanging="280"/>
        <w:jc w:val="left"/>
      </w:pPr>
      <w:r>
        <w:t>Priority for students with limited access to STEM opportunities</w:t>
      </w:r>
    </w:p>
    <w:p>
      <w:pPr>
        <w:numPr>
          <w:ilvl w:val="0"/>
          <w:numId w:val="14"/>
        </w:numPr>
        <w:ind w:left="720" w:hanging="280"/>
        <w:jc w:val="left"/>
      </w:pPr>
      <w:r>
        <w:t>Commitment to regular attendance</w:t>
      </w:r>
    </w:p>
    <w:p>
      <w:pPr>
        <w:numPr>
          <w:ilvl w:val="0"/>
          <w:numId w:val="14"/>
        </w:numPr>
        <w:spacing w:after="240"/>
        <w:ind w:left="720" w:hanging="280"/>
        <w:jc w:val="left"/>
      </w:pPr>
      <w:r>
        <w:t>Interest in STEM subjects and activities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4.2 Enrollment Process</w:t>
      </w:r>
    </w:p>
    <w:p>
      <w:pPr>
        <w:numPr>
          <w:ilvl w:val="0"/>
          <w:numId w:val="15"/>
        </w:numPr>
        <w:spacing w:before="240"/>
        <w:ind w:left="720" w:hanging="280"/>
        <w:jc w:val="left"/>
      </w:pPr>
      <w:r>
        <w:t>The application period was announced 2 months before the program start</w:t>
      </w:r>
    </w:p>
    <w:p>
      <w:pPr>
        <w:numPr>
          <w:ilvl w:val="0"/>
          <w:numId w:val="15"/>
        </w:numPr>
        <w:ind w:left="720" w:hanging="280"/>
        <w:jc w:val="left"/>
      </w:pPr>
      <w:r>
        <w:t>Applications reviewed and prioritized based on criteria</w:t>
      </w:r>
    </w:p>
    <w:p>
      <w:pPr>
        <w:numPr>
          <w:ilvl w:val="0"/>
          <w:numId w:val="15"/>
        </w:numPr>
        <w:ind w:left="720" w:hanging="280"/>
        <w:jc w:val="left"/>
      </w:pPr>
      <w:r>
        <w:t>Enrollment decisions communicated to families</w:t>
      </w:r>
    </w:p>
    <w:p>
      <w:pPr>
        <w:numPr>
          <w:ilvl w:val="0"/>
          <w:numId w:val="15"/>
        </w:numPr>
        <w:ind w:left="720" w:hanging="280"/>
        <w:jc w:val="left"/>
      </w:pPr>
      <w:r>
        <w:t>Waitlist maintained for additional openings</w:t>
      </w:r>
    </w:p>
    <w:p>
      <w:pPr>
        <w:numPr>
          <w:ilvl w:val="0"/>
          <w:numId w:val="15"/>
        </w:numPr>
        <w:spacing w:after="240"/>
        <w:ind w:left="720" w:hanging="280"/>
        <w:jc w:val="left"/>
      </w:pPr>
      <w:r>
        <w:t>Mid-year enrollment is available as space permits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4.3 Required Documentation</w:t>
      </w:r>
    </w:p>
    <w:p>
      <w:pPr>
        <w:numPr>
          <w:ilvl w:val="0"/>
          <w:numId w:val="16"/>
        </w:numPr>
        <w:spacing w:before="240"/>
        <w:ind w:left="720" w:hanging="280"/>
        <w:jc w:val="left"/>
      </w:pPr>
      <w:r>
        <w:t>Completed enrollment form</w:t>
      </w:r>
    </w:p>
    <w:p>
      <w:pPr>
        <w:numPr>
          <w:ilvl w:val="0"/>
          <w:numId w:val="16"/>
        </w:numPr>
        <w:ind w:left="720" w:hanging="280"/>
        <w:jc w:val="left"/>
      </w:pPr>
      <w:r>
        <w:t>Emergency contact information</w:t>
      </w:r>
    </w:p>
    <w:p>
      <w:pPr>
        <w:numPr>
          <w:ilvl w:val="0"/>
          <w:numId w:val="16"/>
        </w:numPr>
        <w:ind w:left="720" w:hanging="280"/>
        <w:jc w:val="left"/>
      </w:pPr>
      <w:r>
        <w:t>Health information and medical release</w:t>
      </w:r>
    </w:p>
    <w:p>
      <w:pPr>
        <w:numPr>
          <w:ilvl w:val="0"/>
          <w:numId w:val="16"/>
        </w:numPr>
        <w:ind w:left="720" w:hanging="280"/>
        <w:jc w:val="left"/>
      </w:pPr>
      <w:r>
        <w:t>Photo/media release</w:t>
      </w:r>
    </w:p>
    <w:p>
      <w:pPr>
        <w:numPr>
          <w:ilvl w:val="0"/>
          <w:numId w:val="16"/>
        </w:numPr>
        <w:ind w:left="720" w:hanging="280"/>
        <w:jc w:val="left"/>
      </w:pPr>
      <w:r>
        <w:t>Transportation authorization</w:t>
      </w:r>
    </w:p>
    <w:p>
      <w:pPr>
        <w:numPr>
          <w:ilvl w:val="0"/>
          <w:numId w:val="16"/>
        </w:numPr>
        <w:ind w:left="720" w:hanging="280"/>
        <w:jc w:val="left"/>
      </w:pPr>
      <w:r>
        <w:t>School information release (for academic coordination)</w:t>
      </w:r>
    </w:p>
    <w:p>
      <w:pPr>
        <w:numPr>
          <w:ilvl w:val="0"/>
          <w:numId w:val="16"/>
        </w:numPr>
        <w:spacing w:after="240"/>
        <w:ind w:left="720" w:hanging="280"/>
        <w:jc w:val="left"/>
      </w:pPr>
      <w:r>
        <w:t>Behavior agreement signed by student and parent/guardian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4.4 Enrollment Period</w:t>
      </w:r>
    </w:p>
    <w:p>
      <w:pPr>
        <w:numPr>
          <w:ilvl w:val="0"/>
          <w:numId w:val="17"/>
        </w:numPr>
        <w:spacing w:before="240"/>
        <w:ind w:left="720" w:hanging="280"/>
        <w:jc w:val="left"/>
      </w:pPr>
      <w:r>
        <w:t>Annual enrollment for the academic year program</w:t>
      </w:r>
    </w:p>
    <w:p>
      <w:pPr>
        <w:numPr>
          <w:ilvl w:val="0"/>
          <w:numId w:val="17"/>
        </w:numPr>
        <w:ind w:left="720" w:hanging="280"/>
        <w:jc w:val="left"/>
      </w:pPr>
      <w:r>
        <w:t>Applications are accepted year-round for the waitlist</w:t>
      </w:r>
    </w:p>
    <w:p>
      <w:pPr>
        <w:numPr>
          <w:ilvl w:val="0"/>
          <w:numId w:val="17"/>
        </w:numPr>
        <w:spacing w:after="240"/>
        <w:ind w:left="720" w:hanging="280"/>
        <w:jc w:val="left"/>
      </w:pPr>
      <w:r>
        <w:t>The renewal process for returning students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4.5 Program Fees</w:t>
      </w:r>
    </w:p>
    <w:p>
      <w:pPr>
        <w:numPr>
          <w:ilvl w:val="0"/>
          <w:numId w:val="18"/>
        </w:numPr>
        <w:spacing w:before="240"/>
        <w:ind w:left="720" w:hanging="280"/>
        <w:jc w:val="left"/>
      </w:pPr>
      <w:r>
        <w:t>The program is grant-funded and free to participants</w:t>
      </w:r>
    </w:p>
    <w:p>
      <w:pPr>
        <w:numPr>
          <w:ilvl w:val="0"/>
          <w:numId w:val="18"/>
        </w:numPr>
        <w:ind w:left="720" w:hanging="280"/>
        <w:jc w:val="left"/>
      </w:pPr>
      <w:r>
        <w:t>Optional fees may apply for special field trips or events</w:t>
      </w:r>
    </w:p>
    <w:p>
      <w:pPr>
        <w:numPr>
          <w:ilvl w:val="0"/>
          <w:numId w:val="18"/>
        </w:numPr>
        <w:spacing w:after="240"/>
        <w:ind w:left="720" w:hanging="280"/>
        <w:jc w:val="left"/>
      </w:pPr>
      <w:r>
        <w:t>Fee waivers are available for all optional activities based on the need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4.6 Withdrawal Procedures</w:t>
      </w:r>
    </w:p>
    <w:p>
      <w:pPr>
        <w:numPr>
          <w:ilvl w:val="0"/>
          <w:numId w:val="19"/>
        </w:numPr>
        <w:spacing w:before="240"/>
        <w:ind w:left="720" w:hanging="280"/>
        <w:jc w:val="left"/>
      </w:pPr>
      <w:r>
        <w:t>The written notice requested for program withdrawal</w:t>
      </w:r>
    </w:p>
    <w:p>
      <w:pPr>
        <w:numPr>
          <w:ilvl w:val="0"/>
          <w:numId w:val="19"/>
        </w:numPr>
        <w:ind w:left="720" w:hanging="280"/>
        <w:jc w:val="left"/>
      </w:pPr>
      <w:r>
        <w:t>Exit interview conducted when possible</w:t>
      </w:r>
    </w:p>
    <w:p>
      <w:pPr>
        <w:numPr>
          <w:ilvl w:val="0"/>
          <w:numId w:val="19"/>
        </w:numPr>
        <w:ind w:left="720" w:hanging="280"/>
        <w:jc w:val="left"/>
      </w:pPr>
      <w:r>
        <w:t>Feedback solicited for program improvement</w:t>
      </w:r>
    </w:p>
    <w:p>
      <w:pPr>
        <w:numPr>
          <w:ilvl w:val="0"/>
          <w:numId w:val="19"/>
        </w:numPr>
        <w:spacing w:after="240"/>
        <w:ind w:left="720" w:hanging="280"/>
        <w:jc w:val="left"/>
      </w:pPr>
      <w:r>
        <w:t>Re-enrollment is possible if space is available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5. ATTENDANCE POLICIES {#attendance-policies}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5.1 Attendance Expectations</w:t>
      </w:r>
    </w:p>
    <w:p>
      <w:pPr>
        <w:numPr>
          <w:ilvl w:val="0"/>
          <w:numId w:val="20"/>
        </w:numPr>
        <w:spacing w:before="240"/>
        <w:ind w:left="720" w:hanging="280"/>
        <w:jc w:val="left"/>
      </w:pPr>
      <w:r>
        <w:t>Students are expected to attend a minimum of 3 days per week</w:t>
      </w:r>
    </w:p>
    <w:p>
      <w:pPr>
        <w:numPr>
          <w:ilvl w:val="0"/>
          <w:numId w:val="20"/>
        </w:numPr>
        <w:ind w:left="720" w:hanging="280"/>
        <w:jc w:val="left"/>
      </w:pPr>
      <w:r>
        <w:t>Consistent attendance is encouraged for program benefits</w:t>
      </w:r>
    </w:p>
    <w:p>
      <w:pPr>
        <w:numPr>
          <w:ilvl w:val="0"/>
          <w:numId w:val="20"/>
        </w:numPr>
        <w:ind w:left="720" w:hanging="280"/>
        <w:jc w:val="left"/>
      </w:pPr>
      <w:r>
        <w:t>Advance notice requested for planned absences</w:t>
      </w:r>
    </w:p>
    <w:p>
      <w:pPr>
        <w:numPr>
          <w:ilvl w:val="0"/>
          <w:numId w:val="20"/>
        </w:numPr>
        <w:spacing w:after="240"/>
        <w:ind w:left="720" w:hanging="280"/>
        <w:jc w:val="left"/>
      </w:pPr>
      <w:r>
        <w:t>Communication is required for unexpected absences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5.2 Attendance Tracking</w:t>
      </w:r>
    </w:p>
    <w:p>
      <w:pPr>
        <w:numPr>
          <w:ilvl w:val="0"/>
          <w:numId w:val="21"/>
        </w:numPr>
        <w:spacing w:before="240"/>
        <w:ind w:left="720" w:hanging="280"/>
        <w:jc w:val="left"/>
      </w:pPr>
      <w:r>
        <w:t>Daily attendance recorded at check-in</w:t>
      </w:r>
    </w:p>
    <w:p>
      <w:pPr>
        <w:numPr>
          <w:ilvl w:val="0"/>
          <w:numId w:val="21"/>
        </w:numPr>
        <w:ind w:left="720" w:hanging="280"/>
        <w:jc w:val="left"/>
      </w:pPr>
      <w:r>
        <w:t>Attendance records are maintained in the program database</w:t>
      </w:r>
    </w:p>
    <w:p>
      <w:pPr>
        <w:numPr>
          <w:ilvl w:val="0"/>
          <w:numId w:val="21"/>
        </w:numPr>
        <w:ind w:left="720" w:hanging="280"/>
        <w:jc w:val="left"/>
      </w:pPr>
      <w:r>
        <w:t>Monthly attendance reports are generated</w:t>
      </w:r>
    </w:p>
    <w:p>
      <w:pPr>
        <w:numPr>
          <w:ilvl w:val="0"/>
          <w:numId w:val="21"/>
        </w:numPr>
        <w:spacing w:after="240"/>
        <w:ind w:left="720" w:hanging="280"/>
        <w:jc w:val="left"/>
      </w:pPr>
      <w:r>
        <w:t>Attendance patterns analyzed for program evaluation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5.3 Absence Procedures</w:t>
      </w:r>
    </w:p>
    <w:p>
      <w:pPr>
        <w:numPr>
          <w:ilvl w:val="0"/>
          <w:numId w:val="22"/>
        </w:numPr>
        <w:spacing w:before="240"/>
        <w:ind w:left="720" w:hanging="280"/>
        <w:jc w:val="left"/>
      </w:pPr>
      <w:r>
        <w:t>Parent/guardian notification for unexpected absences</w:t>
      </w:r>
    </w:p>
    <w:p>
      <w:pPr>
        <w:numPr>
          <w:ilvl w:val="0"/>
          <w:numId w:val="22"/>
        </w:numPr>
        <w:ind w:left="720" w:hanging="280"/>
        <w:jc w:val="left"/>
      </w:pPr>
      <w:r>
        <w:t>Follow-up on consecutive absences (3+)</w:t>
      </w:r>
    </w:p>
    <w:p>
      <w:pPr>
        <w:numPr>
          <w:ilvl w:val="0"/>
          <w:numId w:val="22"/>
        </w:numPr>
        <w:ind w:left="720" w:hanging="280"/>
        <w:jc w:val="left"/>
      </w:pPr>
      <w:r>
        <w:t>Attendance intervention for chronic absences</w:t>
      </w:r>
    </w:p>
    <w:p>
      <w:pPr>
        <w:numPr>
          <w:ilvl w:val="0"/>
          <w:numId w:val="22"/>
        </w:numPr>
        <w:spacing w:after="240"/>
        <w:ind w:left="720" w:hanging="280"/>
        <w:jc w:val="left"/>
      </w:pPr>
      <w:r>
        <w:t>Collaboration with the school on attendance issues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5.4 Late Arrival/Early Departure</w:t>
      </w:r>
    </w:p>
    <w:p>
      <w:pPr>
        <w:numPr>
          <w:ilvl w:val="0"/>
          <w:numId w:val="23"/>
        </w:numPr>
        <w:spacing w:before="240"/>
        <w:ind w:left="720" w:hanging="280"/>
        <w:jc w:val="left"/>
      </w:pPr>
      <w:r>
        <w:t>Sign-in/sign-out is required for all students</w:t>
      </w:r>
    </w:p>
    <w:p>
      <w:pPr>
        <w:numPr>
          <w:ilvl w:val="0"/>
          <w:numId w:val="23"/>
        </w:numPr>
        <w:ind w:left="720" w:hanging="280"/>
        <w:jc w:val="left"/>
      </w:pPr>
      <w:r>
        <w:t>Parent/guardian authorization is required for early departure</w:t>
      </w:r>
    </w:p>
    <w:p>
      <w:pPr>
        <w:numPr>
          <w:ilvl w:val="0"/>
          <w:numId w:val="23"/>
        </w:numPr>
        <w:ind w:left="720" w:hanging="280"/>
        <w:jc w:val="left"/>
      </w:pPr>
      <w:r>
        <w:t>Documentation of arrival/departure times</w:t>
      </w:r>
    </w:p>
    <w:p>
      <w:pPr>
        <w:numPr>
          <w:ilvl w:val="0"/>
          <w:numId w:val="23"/>
        </w:numPr>
        <w:spacing w:after="240"/>
        <w:ind w:left="720" w:hanging="280"/>
        <w:jc w:val="left"/>
      </w:pPr>
      <w:r>
        <w:t>Patterns of late arrival addressed with family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5.5 Program Capacity</w:t>
      </w:r>
    </w:p>
    <w:p>
      <w:pPr>
        <w:numPr>
          <w:ilvl w:val="0"/>
          <w:numId w:val="24"/>
        </w:numPr>
        <w:spacing w:before="240"/>
        <w:ind w:left="720" w:hanging="280"/>
        <w:jc w:val="left"/>
      </w:pPr>
      <w:r>
        <w:t>Maximum daily enrollment: 100 students</w:t>
      </w:r>
    </w:p>
    <w:p>
      <w:pPr>
        <w:numPr>
          <w:ilvl w:val="0"/>
          <w:numId w:val="24"/>
        </w:numPr>
        <w:ind w:left="720" w:hanging="280"/>
        <w:jc w:val="left"/>
      </w:pPr>
      <w:r>
        <w:t>Waiting list maintained when capacity reached</w:t>
      </w:r>
    </w:p>
    <w:p>
      <w:pPr>
        <w:numPr>
          <w:ilvl w:val="0"/>
          <w:numId w:val="24"/>
        </w:numPr>
        <w:spacing w:after="240"/>
        <w:ind w:left="720" w:hanging="280"/>
        <w:jc w:val="left"/>
      </w:pPr>
      <w:r>
        <w:t>Attendance monitored to optimize program participation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6. PROGRAM OPERATIONS {#program-operations}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6.1 Hours of Operation</w:t>
      </w:r>
    </w:p>
    <w:p>
      <w:pPr>
        <w:numPr>
          <w:ilvl w:val="0"/>
          <w:numId w:val="25"/>
        </w:numPr>
        <w:spacing w:before="240"/>
        <w:ind w:left="720" w:hanging="280"/>
        <w:jc w:val="left"/>
      </w:pPr>
      <w:r>
        <w:t>Regular program hours: Monday-Friday, 3:00 PM - 6:00 PM</w:t>
      </w:r>
    </w:p>
    <w:p>
      <w:pPr>
        <w:numPr>
          <w:ilvl w:val="0"/>
          <w:numId w:val="25"/>
        </w:numPr>
        <w:ind w:left="720" w:hanging="280"/>
        <w:jc w:val="left"/>
      </w:pPr>
      <w:r>
        <w:t>Special events may extend beyond regular hours with advance notice</w:t>
      </w:r>
    </w:p>
    <w:p>
      <w:pPr>
        <w:numPr>
          <w:ilvl w:val="0"/>
          <w:numId w:val="25"/>
        </w:numPr>
        <w:ind w:left="720" w:hanging="280"/>
        <w:jc w:val="left"/>
      </w:pPr>
      <w:r>
        <w:t>The program follows school calendar for holidays and closures</w:t>
      </w:r>
    </w:p>
    <w:p>
      <w:pPr>
        <w:numPr>
          <w:ilvl w:val="0"/>
          <w:numId w:val="25"/>
        </w:numPr>
        <w:spacing w:after="240"/>
        <w:ind w:left="720" w:hanging="280"/>
        <w:jc w:val="left"/>
      </w:pPr>
      <w:r>
        <w:t>Early dismissal accommodations when needed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6.2 Daily Schedule</w:t>
      </w:r>
    </w:p>
    <w:p>
      <w:pPr>
        <w:numPr>
          <w:ilvl w:val="0"/>
          <w:numId w:val="26"/>
        </w:numPr>
        <w:spacing w:before="240"/>
        <w:ind w:left="720" w:hanging="280"/>
        <w:jc w:val="left"/>
      </w:pPr>
      <w:r>
        <w:t>Check-in and snack (15 minutes)</w:t>
      </w:r>
    </w:p>
    <w:p>
      <w:pPr>
        <w:numPr>
          <w:ilvl w:val="0"/>
          <w:numId w:val="26"/>
        </w:numPr>
        <w:ind w:left="720" w:hanging="280"/>
        <w:jc w:val="left"/>
      </w:pPr>
      <w:r>
        <w:t>Homework support (30 minutes)</w:t>
      </w:r>
    </w:p>
    <w:p>
      <w:pPr>
        <w:numPr>
          <w:ilvl w:val="0"/>
          <w:numId w:val="26"/>
        </w:numPr>
        <w:ind w:left="720" w:hanging="280"/>
        <w:jc w:val="left"/>
      </w:pPr>
      <w:r>
        <w:t>STEM workshops/activities (90 minutes)</w:t>
      </w:r>
    </w:p>
    <w:p>
      <w:pPr>
        <w:numPr>
          <w:ilvl w:val="0"/>
          <w:numId w:val="26"/>
        </w:numPr>
        <w:ind w:left="720" w:hanging="280"/>
        <w:jc w:val="left"/>
      </w:pPr>
      <w:r>
        <w:t>Enrichment/special activities (30 minutes)</w:t>
      </w:r>
    </w:p>
    <w:p>
      <w:pPr>
        <w:numPr>
          <w:ilvl w:val="0"/>
          <w:numId w:val="26"/>
        </w:numPr>
        <w:spacing w:after="240"/>
        <w:ind w:left="720" w:hanging="280"/>
        <w:jc w:val="left"/>
      </w:pPr>
      <w:r>
        <w:t>Reflection and checkout (15 minutes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ql-ui">
    <w:name w:val="ql-u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