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84CB7" w14:textId="77777777" w:rsidR="003A0AB7" w:rsidRDefault="003A0AB7"/>
    <w:p w14:paraId="50D4DF78" w14:textId="2051A9D5" w:rsidR="00BA5256" w:rsidRPr="00BA5256" w:rsidRDefault="00BA5256">
      <w:pPr>
        <w:rPr>
          <w:b/>
          <w:bCs/>
        </w:rPr>
      </w:pPr>
      <w:r w:rsidRPr="00BA5256">
        <w:rPr>
          <w:b/>
          <w:bCs/>
        </w:rPr>
        <w:t>Report by Uthpalie Thilakaratna-Attygalle</w:t>
      </w:r>
    </w:p>
    <w:p w14:paraId="0B305AEE" w14:textId="77777777" w:rsidR="00BA5256" w:rsidRDefault="00BA5256"/>
    <w:p w14:paraId="5E8B7D88" w14:textId="77777777" w:rsidR="00A141EC" w:rsidRDefault="00A141EC" w:rsidP="00A141EC">
      <w:pPr>
        <w:numPr>
          <w:ilvl w:val="0"/>
          <w:numId w:val="1"/>
        </w:numPr>
        <w:spacing w:before="100" w:beforeAutospacing="1" w:after="120" w:line="360" w:lineRule="atLeast"/>
        <w:rPr>
          <w:rFonts w:ascii="Roboto" w:eastAsia="Times New Roman" w:hAnsi="Roboto" w:cs="Times New Roman"/>
          <w:color w:val="2B2B2B"/>
          <w:sz w:val="21"/>
          <w:szCs w:val="21"/>
        </w:rPr>
      </w:pPr>
      <w:r w:rsidRPr="00A141EC">
        <w:rPr>
          <w:rFonts w:ascii="Roboto" w:eastAsia="Times New Roman" w:hAnsi="Roboto" w:cs="Times New Roman"/>
          <w:color w:val="2B2B2B"/>
          <w:sz w:val="21"/>
          <w:szCs w:val="21"/>
        </w:rPr>
        <w:t>Given the provided data, what are three conclusions that we can draw about crowdfunding campaigns?</w:t>
      </w:r>
    </w:p>
    <w:p w14:paraId="77DEDC36" w14:textId="17B16903" w:rsidR="00714204" w:rsidRDefault="00714204" w:rsidP="00714204">
      <w:pPr>
        <w:spacing w:before="100" w:beforeAutospacing="1" w:after="120"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 xml:space="preserve">Answer: </w:t>
      </w:r>
    </w:p>
    <w:p w14:paraId="4E2CED8C" w14:textId="5E12FB4E" w:rsidR="00714204" w:rsidRDefault="00714204" w:rsidP="00714204">
      <w:pPr>
        <w:pStyle w:val="ListParagraph"/>
        <w:numPr>
          <w:ilvl w:val="0"/>
          <w:numId w:val="2"/>
        </w:numPr>
        <w:spacing w:before="100" w:beforeAutospacing="1" w:after="120"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Overall, crowdfunding campaigns have a 50% chance of success.</w:t>
      </w:r>
    </w:p>
    <w:p w14:paraId="50C01FFF" w14:textId="4D9A6CB6" w:rsidR="00714204" w:rsidRDefault="00714204" w:rsidP="00714204">
      <w:pPr>
        <w:pStyle w:val="ListParagraph"/>
        <w:numPr>
          <w:ilvl w:val="0"/>
          <w:numId w:val="2"/>
        </w:numPr>
        <w:spacing w:before="100" w:beforeAutospacing="1" w:after="120"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Looking into more details of the categories of the campaigns, Theatre and Plays-related campaigns have a higher chance of getting funded, thus succeeding.</w:t>
      </w:r>
    </w:p>
    <w:p w14:paraId="59E92C2D" w14:textId="5804F6FF" w:rsidR="00714204" w:rsidRPr="00714204" w:rsidRDefault="00714204" w:rsidP="00714204">
      <w:pPr>
        <w:pStyle w:val="ListParagraph"/>
        <w:numPr>
          <w:ilvl w:val="0"/>
          <w:numId w:val="2"/>
        </w:numPr>
        <w:spacing w:before="100" w:beforeAutospacing="1" w:after="120"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Looking at funding patterns throughout the year, during the months of May to July, success rates have increased, hence we can assume that more people tend to fund during these times of the year, hence campaigns and its marketing can be more aligned to these times.</w:t>
      </w:r>
    </w:p>
    <w:p w14:paraId="285BC48B" w14:textId="77777777" w:rsidR="00A141EC" w:rsidRDefault="00A141EC" w:rsidP="00A141EC">
      <w:pPr>
        <w:numPr>
          <w:ilvl w:val="0"/>
          <w:numId w:val="1"/>
        </w:numPr>
        <w:spacing w:before="100" w:beforeAutospacing="1" w:after="120" w:line="360" w:lineRule="atLeast"/>
        <w:rPr>
          <w:rFonts w:ascii="Roboto" w:eastAsia="Times New Roman" w:hAnsi="Roboto" w:cs="Times New Roman"/>
          <w:color w:val="2B2B2B"/>
          <w:sz w:val="21"/>
          <w:szCs w:val="21"/>
        </w:rPr>
      </w:pPr>
      <w:r w:rsidRPr="00A141EC">
        <w:rPr>
          <w:rFonts w:ascii="Roboto" w:eastAsia="Times New Roman" w:hAnsi="Roboto" w:cs="Times New Roman"/>
          <w:color w:val="2B2B2B"/>
          <w:sz w:val="21"/>
          <w:szCs w:val="21"/>
        </w:rPr>
        <w:t>What are some limitations of this dataset?</w:t>
      </w:r>
    </w:p>
    <w:p w14:paraId="61A8C351" w14:textId="6317E16E" w:rsidR="00714204" w:rsidRDefault="00714204" w:rsidP="00714204">
      <w:pPr>
        <w:spacing w:before="100" w:beforeAutospacing="1" w:after="120"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Answer:</w:t>
      </w:r>
    </w:p>
    <w:p w14:paraId="1FF195C1" w14:textId="6750F79F" w:rsidR="00714204" w:rsidRPr="00A141EC" w:rsidRDefault="00145913" w:rsidP="00714204">
      <w:pPr>
        <w:spacing w:before="100" w:beforeAutospacing="1" w:after="120"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The dataset does not indicate what sort of other activities were done to improve the campaign, such as marketing, on what channels and subsequent other costs these activities may have had. This information is necessary to ascertain the actual success or failure of the campaign.</w:t>
      </w:r>
    </w:p>
    <w:p w14:paraId="638FBED1" w14:textId="77777777" w:rsidR="00A141EC" w:rsidRDefault="00A141EC" w:rsidP="00A141EC">
      <w:pPr>
        <w:numPr>
          <w:ilvl w:val="0"/>
          <w:numId w:val="1"/>
        </w:numPr>
        <w:spacing w:before="100" w:beforeAutospacing="1" w:after="100" w:afterAutospacing="1" w:line="360" w:lineRule="atLeast"/>
        <w:rPr>
          <w:rFonts w:ascii="Roboto" w:eastAsia="Times New Roman" w:hAnsi="Roboto" w:cs="Times New Roman"/>
          <w:color w:val="2B2B2B"/>
          <w:sz w:val="21"/>
          <w:szCs w:val="21"/>
        </w:rPr>
      </w:pPr>
      <w:r w:rsidRPr="00A141EC">
        <w:rPr>
          <w:rFonts w:ascii="Roboto" w:eastAsia="Times New Roman" w:hAnsi="Roboto" w:cs="Times New Roman"/>
          <w:color w:val="2B2B2B"/>
          <w:sz w:val="21"/>
          <w:szCs w:val="21"/>
        </w:rPr>
        <w:t>What are some other possible tables and/or graphs that we could create, and what additional value would they provide?</w:t>
      </w:r>
    </w:p>
    <w:p w14:paraId="186D7DF9" w14:textId="593EDA8E" w:rsidR="00145913" w:rsidRDefault="00145913" w:rsidP="00145913">
      <w:pPr>
        <w:spacing w:before="100" w:beforeAutospacing="1" w:after="100" w:afterAutospacing="1"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Answer:</w:t>
      </w:r>
    </w:p>
    <w:p w14:paraId="265E208A" w14:textId="2802B21A" w:rsidR="00145913" w:rsidRDefault="00145913" w:rsidP="00145913">
      <w:pPr>
        <w:pStyle w:val="ListParagraph"/>
        <w:numPr>
          <w:ilvl w:val="0"/>
          <w:numId w:val="3"/>
        </w:numPr>
        <w:spacing w:before="100" w:beforeAutospacing="1" w:after="100" w:afterAutospacing="1"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Average number of backers needed for a campaign to be successful.</w:t>
      </w:r>
    </w:p>
    <w:p w14:paraId="345B97C6" w14:textId="7E644C7D" w:rsidR="00145913" w:rsidRDefault="00145913" w:rsidP="00145913">
      <w:pPr>
        <w:pStyle w:val="ListParagraph"/>
        <w:numPr>
          <w:ilvl w:val="0"/>
          <w:numId w:val="3"/>
        </w:numPr>
        <w:spacing w:before="100" w:beforeAutospacing="1" w:after="100" w:afterAutospacing="1"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Average campaign goal value that statistically indicates a higher chance of success.</w:t>
      </w:r>
    </w:p>
    <w:p w14:paraId="26E7639E" w14:textId="1099B57F" w:rsidR="00145913" w:rsidRDefault="00145913" w:rsidP="00145913">
      <w:pPr>
        <w:pStyle w:val="ListParagraph"/>
        <w:numPr>
          <w:ilvl w:val="0"/>
          <w:numId w:val="3"/>
        </w:numPr>
        <w:spacing w:before="100" w:beforeAutospacing="1" w:after="100" w:afterAutospacing="1"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 xml:space="preserve">Whether there is a correlation between the goal amount and its chances of success or </w:t>
      </w:r>
      <w:proofErr w:type="gramStart"/>
      <w:r>
        <w:rPr>
          <w:rFonts w:ascii="Roboto" w:eastAsia="Times New Roman" w:hAnsi="Roboto" w:cs="Times New Roman"/>
          <w:color w:val="2B2B2B"/>
          <w:sz w:val="21"/>
          <w:szCs w:val="21"/>
        </w:rPr>
        <w:t>a failure</w:t>
      </w:r>
      <w:proofErr w:type="gramEnd"/>
      <w:r>
        <w:rPr>
          <w:rFonts w:ascii="Roboto" w:eastAsia="Times New Roman" w:hAnsi="Roboto" w:cs="Times New Roman"/>
          <w:color w:val="2B2B2B"/>
          <w:sz w:val="21"/>
          <w:szCs w:val="21"/>
        </w:rPr>
        <w:t>.</w:t>
      </w:r>
    </w:p>
    <w:p w14:paraId="37916EFC" w14:textId="1B91C32A" w:rsidR="00145913" w:rsidRPr="00145913" w:rsidRDefault="00145913" w:rsidP="00145913">
      <w:pPr>
        <w:pStyle w:val="ListParagraph"/>
        <w:numPr>
          <w:ilvl w:val="0"/>
          <w:numId w:val="3"/>
        </w:numPr>
        <w:spacing w:before="100" w:beforeAutospacing="1" w:after="100" w:afterAutospacing="1" w:line="360" w:lineRule="atLeast"/>
        <w:rPr>
          <w:rFonts w:ascii="Roboto" w:eastAsia="Times New Roman" w:hAnsi="Roboto" w:cs="Times New Roman"/>
          <w:color w:val="2B2B2B"/>
          <w:sz w:val="21"/>
          <w:szCs w:val="21"/>
        </w:rPr>
      </w:pPr>
      <w:r>
        <w:rPr>
          <w:rFonts w:ascii="Roboto" w:eastAsia="Times New Roman" w:hAnsi="Roboto" w:cs="Times New Roman"/>
          <w:color w:val="2B2B2B"/>
          <w:sz w:val="21"/>
          <w:szCs w:val="21"/>
        </w:rPr>
        <w:t>A success and failure ratio based on category would be a good indication for future campaign launches.</w:t>
      </w:r>
      <w:r w:rsidR="008C7C55">
        <w:rPr>
          <w:rFonts w:ascii="Roboto" w:eastAsia="Times New Roman" w:hAnsi="Roboto" w:cs="Times New Roman"/>
          <w:color w:val="2B2B2B"/>
          <w:sz w:val="21"/>
          <w:szCs w:val="21"/>
        </w:rPr>
        <w:t xml:space="preserve"> (I.e. </w:t>
      </w:r>
      <w:r w:rsidR="00701225">
        <w:rPr>
          <w:rFonts w:ascii="Roboto" w:eastAsia="Times New Roman" w:hAnsi="Roboto" w:cs="Times New Roman"/>
          <w:color w:val="2B2B2B"/>
          <w:sz w:val="21"/>
          <w:szCs w:val="21"/>
        </w:rPr>
        <w:t>Theatre/Play related campaigns have a 54% chance of a success and a 38% chance of failure)</w:t>
      </w:r>
    </w:p>
    <w:p w14:paraId="6EC71AD0" w14:textId="77777777" w:rsidR="00145913" w:rsidRPr="00A141EC" w:rsidRDefault="00145913" w:rsidP="00145913">
      <w:pPr>
        <w:spacing w:before="100" w:beforeAutospacing="1" w:after="100" w:afterAutospacing="1" w:line="360" w:lineRule="atLeast"/>
        <w:rPr>
          <w:rFonts w:ascii="Roboto" w:eastAsia="Times New Roman" w:hAnsi="Roboto" w:cs="Times New Roman"/>
          <w:color w:val="2B2B2B"/>
          <w:sz w:val="21"/>
          <w:szCs w:val="21"/>
        </w:rPr>
      </w:pPr>
    </w:p>
    <w:p w14:paraId="62DA7EC1" w14:textId="77777777" w:rsidR="00A141EC" w:rsidRDefault="00A141EC"/>
    <w:sectPr w:rsidR="00A14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A3E8B"/>
    <w:multiLevelType w:val="hybridMultilevel"/>
    <w:tmpl w:val="1C20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C2BF6"/>
    <w:multiLevelType w:val="hybridMultilevel"/>
    <w:tmpl w:val="5BB2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21513"/>
    <w:multiLevelType w:val="multilevel"/>
    <w:tmpl w:val="562E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1651465">
    <w:abstractNumId w:val="2"/>
  </w:num>
  <w:num w:numId="2" w16cid:durableId="1491094593">
    <w:abstractNumId w:val="0"/>
  </w:num>
  <w:num w:numId="3" w16cid:durableId="1587690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EC"/>
    <w:rsid w:val="00145913"/>
    <w:rsid w:val="003A0AB7"/>
    <w:rsid w:val="00701225"/>
    <w:rsid w:val="00714204"/>
    <w:rsid w:val="008C7C55"/>
    <w:rsid w:val="00A141EC"/>
    <w:rsid w:val="00BA5256"/>
    <w:rsid w:val="00FB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3BAC"/>
  <w15:chartTrackingRefBased/>
  <w15:docId w15:val="{B218BD72-0049-4CA7-8175-FE69E887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1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1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1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1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1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1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1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1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1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1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1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1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1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1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1EC"/>
    <w:rPr>
      <w:rFonts w:eastAsiaTheme="majorEastAsia" w:cstheme="majorBidi"/>
      <w:color w:val="272727" w:themeColor="text1" w:themeTint="D8"/>
    </w:rPr>
  </w:style>
  <w:style w:type="paragraph" w:styleId="Title">
    <w:name w:val="Title"/>
    <w:basedOn w:val="Normal"/>
    <w:next w:val="Normal"/>
    <w:link w:val="TitleChar"/>
    <w:uiPriority w:val="10"/>
    <w:qFormat/>
    <w:rsid w:val="00A14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1EC"/>
    <w:pPr>
      <w:spacing w:before="160"/>
      <w:jc w:val="center"/>
    </w:pPr>
    <w:rPr>
      <w:i/>
      <w:iCs/>
      <w:color w:val="404040" w:themeColor="text1" w:themeTint="BF"/>
    </w:rPr>
  </w:style>
  <w:style w:type="character" w:customStyle="1" w:styleId="QuoteChar">
    <w:name w:val="Quote Char"/>
    <w:basedOn w:val="DefaultParagraphFont"/>
    <w:link w:val="Quote"/>
    <w:uiPriority w:val="29"/>
    <w:rsid w:val="00A141EC"/>
    <w:rPr>
      <w:i/>
      <w:iCs/>
      <w:color w:val="404040" w:themeColor="text1" w:themeTint="BF"/>
    </w:rPr>
  </w:style>
  <w:style w:type="paragraph" w:styleId="ListParagraph">
    <w:name w:val="List Paragraph"/>
    <w:basedOn w:val="Normal"/>
    <w:uiPriority w:val="34"/>
    <w:qFormat/>
    <w:rsid w:val="00A141EC"/>
    <w:pPr>
      <w:ind w:left="720"/>
      <w:contextualSpacing/>
    </w:pPr>
  </w:style>
  <w:style w:type="character" w:styleId="IntenseEmphasis">
    <w:name w:val="Intense Emphasis"/>
    <w:basedOn w:val="DefaultParagraphFont"/>
    <w:uiPriority w:val="21"/>
    <w:qFormat/>
    <w:rsid w:val="00A141EC"/>
    <w:rPr>
      <w:i/>
      <w:iCs/>
      <w:color w:val="0F4761" w:themeColor="accent1" w:themeShade="BF"/>
    </w:rPr>
  </w:style>
  <w:style w:type="paragraph" w:styleId="IntenseQuote">
    <w:name w:val="Intense Quote"/>
    <w:basedOn w:val="Normal"/>
    <w:next w:val="Normal"/>
    <w:link w:val="IntenseQuoteChar"/>
    <w:uiPriority w:val="30"/>
    <w:qFormat/>
    <w:rsid w:val="00A14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1EC"/>
    <w:rPr>
      <w:i/>
      <w:iCs/>
      <w:color w:val="0F4761" w:themeColor="accent1" w:themeShade="BF"/>
    </w:rPr>
  </w:style>
  <w:style w:type="character" w:styleId="IntenseReference">
    <w:name w:val="Intense Reference"/>
    <w:basedOn w:val="DefaultParagraphFont"/>
    <w:uiPriority w:val="32"/>
    <w:qFormat/>
    <w:rsid w:val="00A141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Uthpalie Thilakarathna</dc:creator>
  <cp:keywords/>
  <dc:description/>
  <cp:lastModifiedBy>Uthpalie Thilakarathna</cp:lastModifiedBy>
  <cp:revision>6</cp:revision>
  <dcterms:created xsi:type="dcterms:W3CDTF">2024-03-18T03:35:00Z</dcterms:created>
  <dcterms:modified xsi:type="dcterms:W3CDTF">2024-03-19T03:03:00Z</dcterms:modified>
</cp:coreProperties>
</file>