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57" w:after="113"/>
        <w:jc w:val="center"/>
        <w:rPr/>
      </w:pPr>
      <w:r>
        <w:rPr>
          <w:rStyle w:val="Fontepargpadro"/>
          <w:rFonts w:eastAsia="Times New Roman" w:ascii="Microsoft YaHei" w:hAnsi="Microsoft YaHei"/>
          <w:b/>
          <w:bCs/>
          <w:sz w:val="24"/>
          <w:szCs w:val="24"/>
          <w:lang w:eastAsia="pt-BR"/>
        </w:rPr>
        <w:t>P R O C U R A Ç Ã O</w:t>
      </w:r>
      <w:r>
        <w:rPr>
          <w:rStyle w:val="Fontepargpadro"/>
          <w:rFonts w:eastAsia="Times New Roman" w:ascii="Microsoft YaHei" w:hAnsi="Microsoft YaHei"/>
          <w:sz w:val="24"/>
          <w:szCs w:val="24"/>
          <w:lang w:eastAsia="pt-BR"/>
        </w:rPr>
        <w:t> </w:t>
      </w:r>
    </w:p>
    <w:p>
      <w:pPr>
        <w:pStyle w:val="Normal1"/>
        <w:spacing w:lineRule="auto" w:line="276" w:before="57" w:after="113"/>
        <w:jc w:val="both"/>
        <w:rPr>
          <w:rFonts w:ascii="Microsoft YaHei" w:hAnsi="Microsoft YaHei" w:eastAsia="Calisto MT;KENPLP+TimesNewRoman" w:cs="Calisto MT;KENPLP+TimesNewRoman"/>
          <w:b/>
          <w:bCs/>
          <w:color w:val="1D1B11"/>
          <w:sz w:val="20"/>
          <w:szCs w:val="20"/>
        </w:rPr>
      </w:pPr>
      <w:r>
        <w:rPr>
          <w:rFonts w:eastAsia="Calisto MT;KENPLP+TimesNewRoman" w:cs="Calisto MT;KENPLP+TimesNewRoman" w:ascii="Microsoft YaHei" w:hAnsi="Microsoft YaHei"/>
          <w:b/>
          <w:bCs/>
          <w:color w:val="1D1B11"/>
          <w:sz w:val="20"/>
          <w:szCs w:val="20"/>
        </w:rPr>
      </w:r>
    </w:p>
    <w:p>
      <w:pPr>
        <w:pStyle w:val="Normal1"/>
        <w:spacing w:lineRule="auto" w:line="276" w:before="57" w:after="113"/>
        <w:jc w:val="both"/>
        <w:rPr/>
      </w:pPr>
      <w:r>
        <w:rPr>
          <w:rStyle w:val="Fontepargpadro"/>
          <w:rFonts w:eastAsia="Calisto MT;KENPLP+TimesNewRoman" w:cs="Calisto MT;KENPLP+TimesNewRoman" w:ascii="Microsoft YaHei" w:hAnsi="Microsoft YaHei"/>
          <w:b/>
          <w:bCs/>
          <w:color w:val="1D1B11"/>
          <w:sz w:val="20"/>
          <w:szCs w:val="20"/>
        </w:rPr>
        <w:t xml:space="preserve">Outorgante: </w:t>
      </w: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20"/>
          <w:szCs w:val="20"/>
        </w:rPr>
        <w:t>{{nome}},</w:t>
      </w:r>
      <w:r>
        <w:rPr>
          <w:rStyle w:val="Fontepargpadro"/>
          <w:rFonts w:eastAsia="Microsoft JhengHei" w:cs="Calisto MT;KENPLP+TimesNewRoman" w:ascii="Microsoft YaHei" w:hAnsi="Microsoft YaHei"/>
          <w:b w:val="false"/>
          <w:bCs w:val="false"/>
          <w:color w:val="1D1B11"/>
          <w:sz w:val="20"/>
          <w:szCs w:val="20"/>
        </w:rPr>
        <w:t xml:space="preserve"> {{nacionalidade}}, {{estado_civil}}, {{profissao}}, inscrito(a) no CPF sob o nº {{cpf}}, nascido(a) em {{data_nascimento}}</w:t>
      </w:r>
      <w:r>
        <w:rPr>
          <w:rStyle w:val="Fontepargpadro"/>
          <w:rFonts w:eastAsia="Microsoft YaHei" w:cs="Calisto MT;KENPLP+TimesNewRoman" w:ascii="Microsoft YaHei" w:hAnsi="Microsoft YaHei"/>
          <w:b w:val="false"/>
          <w:bCs w:val="false"/>
          <w:color w:val="1D1B11"/>
          <w:sz w:val="20"/>
          <w:szCs w:val="20"/>
        </w:rPr>
        <w:t>, residente e domiciliado(a) em {{endereco}}, e-mail {{email}}</w:t>
      </w:r>
      <w:r>
        <w:rPr>
          <w:rStyle w:val="Fontepargpadro"/>
          <w:rFonts w:eastAsia="Microsoft YaHei" w:cs="Calisto MT;KENPLP+TimesNewRoman" w:ascii="Microsoft YaHei" w:hAnsi="Microsoft YaHei"/>
          <w:b/>
          <w:bCs/>
          <w:color w:val="1D1B11"/>
          <w:sz w:val="20"/>
          <w:szCs w:val="20"/>
        </w:rPr>
        <w:t>.</w:t>
      </w:r>
    </w:p>
    <w:p>
      <w:pPr>
        <w:pStyle w:val="Normal1"/>
        <w:spacing w:lineRule="auto" w:line="276" w:before="57" w:after="113"/>
        <w:jc w:val="both"/>
        <w:rPr/>
      </w:pPr>
      <w:r>
        <w:rPr>
          <w:rStyle w:val="Fontepargpadro"/>
          <w:rFonts w:cs="KENPLP+TimesNewRoman;Bold" w:ascii="Microsoft YaHei" w:hAnsi="Microsoft YaHei"/>
          <w:b/>
          <w:bCs/>
          <w:color w:val="1D1B11"/>
          <w:sz w:val="20"/>
          <w:szCs w:val="20"/>
        </w:rPr>
        <w:t xml:space="preserve">Outorgado (procurador):  </w:t>
      </w:r>
      <w:r>
        <w:rPr>
          <w:rStyle w:val="Fontepargpadro"/>
          <w:rFonts w:cs="KENPEB+TimesNewRoman" w:ascii="Microsoft YaHei" w:hAnsi="Microsoft YaHei"/>
          <w:b/>
          <w:color w:val="1D1B11"/>
          <w:sz w:val="20"/>
          <w:szCs w:val="20"/>
        </w:rPr>
        <w:t>RAPHAEL VITOR ARAGÃO DE OLIVEIRA</w:t>
      </w:r>
      <w:r>
        <w:rPr>
          <w:rStyle w:val="Fontepargpadro"/>
          <w:rFonts w:cs="KENPEB+TimesNewRoman" w:ascii="Microsoft YaHei" w:hAnsi="Microsoft YaHei"/>
          <w:color w:val="1D1B11"/>
          <w:sz w:val="20"/>
          <w:szCs w:val="20"/>
        </w:rPr>
        <w:t xml:space="preserve">, brasileiro, casado, advogado, inscrito na OAB/RJ, sob o número 176.629, ambos </w:t>
      </w:r>
      <w:r>
        <w:rPr>
          <w:rStyle w:val="Fontepargpadro"/>
          <w:rFonts w:cs="Arial" w:ascii="Microsoft YaHei" w:hAnsi="Microsoft YaHei"/>
          <w:color w:val="1D1B11"/>
          <w:sz w:val="20"/>
          <w:szCs w:val="20"/>
        </w:rPr>
        <w:t xml:space="preserve">com escritório na Avenida Getúlio de Moura, Nº. 1859, Centro, Nilópolis, Rio de Janeiro. CEP 26525-002, </w:t>
      </w:r>
      <w:hyperlink r:id="rId2" w:tgtFrame="_top">
        <w:r>
          <w:rPr>
            <w:rStyle w:val="Hyperlink"/>
            <w:rFonts w:cs="Arial" w:ascii="Microsoft YaHei" w:hAnsi="Microsoft YaHei"/>
            <w:sz w:val="20"/>
            <w:szCs w:val="20"/>
          </w:rPr>
          <w:t>rvao.adv@outlook.com</w:t>
        </w:r>
      </w:hyperlink>
      <w:r>
        <w:rPr>
          <w:rStyle w:val="Fontepargpadro"/>
          <w:rFonts w:cs="KENPEB+TimesNewRoman" w:ascii="Microsoft YaHei" w:hAnsi="Microsoft YaHei"/>
          <w:color w:val="1D1B11"/>
          <w:sz w:val="20"/>
          <w:szCs w:val="20"/>
        </w:rPr>
        <w:t>.</w:t>
      </w:r>
    </w:p>
    <w:p>
      <w:pPr>
        <w:pStyle w:val="Normal1"/>
        <w:spacing w:lineRule="auto" w:line="276" w:before="57" w:after="113"/>
        <w:jc w:val="both"/>
        <w:rPr/>
      </w:pPr>
      <w:r>
        <w:rPr>
          <w:rStyle w:val="Fontepargpadro"/>
          <w:rFonts w:ascii="Microsoft YaHei" w:hAnsi="Microsoft YaHei"/>
          <w:b/>
          <w:color w:val="1D1B11"/>
          <w:sz w:val="20"/>
          <w:szCs w:val="20"/>
        </w:rPr>
        <w:t xml:space="preserve">PODERES: </w:t>
      </w:r>
      <w:r>
        <w:rPr>
          <w:rStyle w:val="Fontepargpadro"/>
          <w:rFonts w:cs="Estrangelo Edessa" w:ascii="Microsoft YaHei" w:hAnsi="Microsoft YaHei"/>
          <w:color w:val="1D1B11"/>
          <w:sz w:val="20"/>
          <w:szCs w:val="20"/>
        </w:rPr>
        <w:t>pelo presente instrumento o outorgante confere ao outorgado amplos poderes para o foro em geral, com cláusula "</w:t>
      </w:r>
      <w:r>
        <w:rPr>
          <w:rStyle w:val="Fontepargpadro"/>
          <w:rFonts w:cs="Estrangelo Edessa" w:ascii="Microsoft YaHei" w:hAnsi="Microsoft YaHei"/>
          <w:i/>
          <w:color w:val="1D1B11"/>
          <w:sz w:val="20"/>
          <w:szCs w:val="20"/>
        </w:rPr>
        <w:t>ad-judicia</w:t>
      </w:r>
      <w:r>
        <w:rPr>
          <w:rStyle w:val="Fontepargpadro"/>
          <w:rFonts w:cs="Estrangelo Edessa" w:ascii="Microsoft YaHei" w:hAnsi="Microsoft YaHei"/>
          <w:color w:val="1D1B11"/>
          <w:sz w:val="20"/>
          <w:szCs w:val="20"/>
        </w:rPr>
        <w:t xml:space="preserve">”, em qualquer Juízo, Instância ou Tribunal, podendo propor contra quem de direito, as ações competentes e defendê-lo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mandado de pagamento/ alvará judicial e dar quitação, podendo agir em Juízo ou fora dele, </w:t>
      </w:r>
      <w:r>
        <w:rPr>
          <w:rStyle w:val="Fontepargpadro"/>
          <w:rFonts w:cs="Estrangelo Edessa" w:ascii="Microsoft YaHei" w:hAnsi="Microsoft YaHei"/>
          <w:b/>
          <w:color w:val="1D1B11"/>
          <w:sz w:val="20"/>
          <w:szCs w:val="20"/>
        </w:rPr>
        <w:t>em especial em defesa em processo administrativo e judicial em face do INSS, obter cópias físicas e digitais junto ao INSS, realizar requerimentos administrativos junto ao INSS</w:t>
      </w:r>
      <w:r>
        <w:rPr>
          <w:rStyle w:val="Fontepargpadro"/>
          <w:rFonts w:cs="Estrangelo Edessa" w:ascii="Microsoft YaHei" w:hAnsi="Microsoft YaHei"/>
          <w:color w:val="1D1B11"/>
          <w:sz w:val="20"/>
          <w:szCs w:val="20"/>
        </w:rPr>
        <w:t>, assim como substabelecer esta a outrem, com ou sem reservas de iguais poderes, para agir em conjunto ou separadamente com o substabelecido, e, ainda, usar de todos os meios admitidos em direito, para o bom e fiel cumprimento do presente mandato.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processocidade"/>
          <w:rFonts w:eastAsia="Microsoft YaHei" w:cs="Calibri" w:ascii="Microsoft YaHei" w:hAnsi="Microsoft YaHei"/>
          <w:color w:val="000000"/>
          <w:sz w:val="20"/>
          <w:szCs w:val="20"/>
        </w:rPr>
        <w:t xml:space="preserve">Nilópolis, </w:t>
      </w:r>
      <w:r>
        <w:rPr>
          <w:rStyle w:val="processohoje"/>
          <w:rFonts w:eastAsia="Microsoft YaHei" w:cs="Calibri" w:ascii="Microsoft YaHei" w:hAnsi="Microsoft YaHei"/>
          <w:color w:val="000000"/>
          <w:sz w:val="20"/>
          <w:szCs w:val="20"/>
        </w:rPr>
        <w:t>{{data}}.</w:t>
      </w:r>
    </w:p>
    <w:p>
      <w:pPr>
        <w:pStyle w:val="Normal1"/>
        <w:pBdr>
          <w:bottom w:val="single" w:sz="8" w:space="2" w:color="000000"/>
        </w:pBdr>
        <w:spacing w:lineRule="auto" w:line="276" w:before="57" w:after="113"/>
        <w:rPr>
          <w:rFonts w:ascii="Microsoft YaHei" w:hAnsi="Microsoft YaHei" w:cs="KENPEB+TimesNewRoman"/>
          <w:color w:val="1D1B11"/>
          <w:sz w:val="20"/>
          <w:szCs w:val="20"/>
        </w:rPr>
      </w:pPr>
      <w:r>
        <w:rPr>
          <w:rFonts w:cs="KENPEB+TimesNewRoman" w:ascii="Microsoft YaHei" w:hAnsi="Microsoft YaHei"/>
          <w:color w:val="1D1B11"/>
          <w:sz w:val="20"/>
          <w:szCs w:val="20"/>
        </w:rPr>
        <w:t>Ass.</w:t>
      </w:r>
    </w:p>
    <w:p>
      <w:pPr>
        <w:pStyle w:val="Normal1"/>
        <w:spacing w:lineRule="auto" w:line="276" w:before="57" w:after="113"/>
        <w:jc w:val="center"/>
        <w:rPr>
          <w:rFonts w:ascii="Microsoft YaHei" w:hAnsi="Microsoft YaHei"/>
          <w:b/>
          <w:bCs/>
          <w:sz w:val="20"/>
          <w:szCs w:val="20"/>
        </w:rPr>
      </w:pPr>
      <w:r>
        <w:rPr>
          <w:rFonts w:ascii="Microsoft YaHei" w:hAnsi="Microsoft YaHei"/>
          <w:b/>
          <w:bCs/>
          <w:sz w:val="20"/>
          <w:szCs w:val="20"/>
        </w:rPr>
        <w:t>OUTORGANTE</w:t>
      </w:r>
    </w:p>
    <w:p>
      <w:pPr>
        <w:pStyle w:val="Normal1"/>
        <w:spacing w:lineRule="auto" w:line="276" w:before="57" w:after="113"/>
        <w:jc w:val="center"/>
        <w:rPr>
          <w:rFonts w:ascii="Microsoft YaHei" w:hAnsi="Microsoft YaHei"/>
          <w:b/>
          <w:bCs/>
          <w:sz w:val="20"/>
          <w:szCs w:val="20"/>
        </w:rPr>
      </w:pPr>
      <w:r>
        <w:rPr>
          <w:rFonts w:ascii="Microsoft YaHei" w:hAnsi="Microsoft YaHei"/>
          <w:b/>
          <w:bCs/>
          <w:sz w:val="20"/>
          <w:szCs w:val="20"/>
        </w:rPr>
      </w:r>
    </w:p>
    <w:p>
      <w:pPr>
        <w:pStyle w:val="Normal1"/>
        <w:spacing w:lineRule="auto" w:line="276" w:before="57" w:after="113"/>
        <w:jc w:val="center"/>
        <w:rPr>
          <w:rStyle w:val="Fontepargpadro"/>
          <w:rFonts w:ascii="Microsoft YaHei" w:hAnsi="Microsoft YaHei" w:eastAsia="Microsoft YaHei" w:cs="Calibri"/>
          <w:color w:val="000000"/>
          <w:sz w:val="20"/>
          <w:szCs w:val="20"/>
        </w:rPr>
      </w:pPr>
      <w:r>
        <w:rPr>
          <w:rFonts w:eastAsia="Microsoft YaHei" w:ascii="Microsoft YaHei" w:hAnsi="Microsoft YaHei"/>
          <w:sz w:val="16"/>
          <w:szCs w:val="16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510" w:top="1417" w:footer="567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roman"/>
    <w:pitch w:val="default"/>
  </w:font>
  <w:font w:name="Calibri">
    <w:charset w:val="01" w:characterSet="utf-8"/>
    <w:family w:val="roman"/>
    <w:pitch w:val="variable"/>
  </w:font>
  <w:font w:name="Microsoft YaHei">
    <w:charset w:val="01" w:characterSet="utf-8"/>
    <w:family w:val="auto"/>
    <w:pitch w:val="default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Fontepargpadro"/>
        <w:lang w:eastAsia="pt-BR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3701415</wp:posOffset>
          </wp:positionH>
          <wp:positionV relativeFrom="paragraph">
            <wp:posOffset>-2084705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3" name="Imagem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Fontepargpadro"/>
        <w:lang w:eastAsia="pt-BR"/>
      </w:rPr>
      <w:drawing>
        <wp:inline distT="0" distB="0" distL="0" distR="0">
          <wp:extent cx="2096770" cy="894715"/>
          <wp:effectExtent l="0" t="0" r="0" b="0"/>
          <wp:docPr id="1" name="Picture 1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pt-B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1">
    <w:name w:val="Heading 1"/>
    <w:basedOn w:val="Normal1"/>
    <w:qFormat/>
    <w:pPr>
      <w:numPr>
        <w:ilvl w:val="0"/>
        <w:numId w:val="1"/>
      </w:numPr>
      <w:suppressAutoHyphens w:val="true"/>
      <w:spacing w:lineRule="auto" w:line="240" w:before="100" w:after="100"/>
      <w:outlineLvl w:val="0"/>
    </w:pPr>
    <w:rPr>
      <w:rFonts w:ascii="Times New Roman" w:hAnsi="Times New Roman" w:eastAsia="MS Mincho"/>
      <w:b/>
      <w:bCs/>
      <w:kern w:val="2"/>
      <w:sz w:val="48"/>
      <w:szCs w:val="48"/>
      <w:lang w:eastAsia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Ttulo1Char">
    <w:name w:val="Título 1 Char"/>
    <w:basedOn w:val="Fontepargpadro"/>
    <w:qFormat/>
    <w:rPr>
      <w:rFonts w:ascii="Times New Roman" w:hAnsi="Times New Roman" w:eastAsia="MS Mincho" w:cs="Times New Roman"/>
      <w:b/>
      <w:bCs/>
      <w:kern w:val="2"/>
      <w:sz w:val="48"/>
      <w:szCs w:val="48"/>
      <w:lang w:eastAsia="pt-BR"/>
    </w:rPr>
  </w:style>
  <w:style w:type="character" w:styleId="informacaogenerica">
    <w:name w:val="informacao_generica"/>
    <w:basedOn w:val="Fontepargpadro"/>
    <w:qFormat/>
    <w:rPr/>
  </w:style>
  <w:style w:type="character" w:styleId="Forte">
    <w:name w:val="Forte"/>
    <w:basedOn w:val="Fontepargpadro"/>
    <w:qFormat/>
    <w:rPr>
      <w:b/>
      <w:bCs/>
    </w:rPr>
  </w:style>
  <w:style w:type="character" w:styleId="advogadonomecompleto">
    <w:name w:val="advogado_nomecompleto"/>
    <w:basedOn w:val="Fontepargpadro"/>
    <w:qFormat/>
    <w:rPr/>
  </w:style>
  <w:style w:type="character" w:styleId="advogadooab">
    <w:name w:val="advogado_oab"/>
    <w:basedOn w:val="Fontepargpadro"/>
    <w:qFormat/>
    <w:rPr/>
  </w:style>
  <w:style w:type="character" w:styleId="processocidade">
    <w:name w:val="processo_cidade"/>
    <w:basedOn w:val="Fontepargpadro"/>
    <w:qFormat/>
    <w:rPr/>
  </w:style>
  <w:style w:type="character" w:styleId="clientenomecompleto">
    <w:name w:val="cliente_nomecompleto"/>
    <w:basedOn w:val="Fontepargpadro"/>
    <w:qFormat/>
    <w:rPr/>
  </w:style>
  <w:style w:type="character" w:styleId="clientequalificacao">
    <w:name w:val="cliente_qualificacao"/>
    <w:basedOn w:val="Fontepargpadro"/>
    <w:qFormat/>
    <w:rPr/>
  </w:style>
  <w:style w:type="character" w:styleId="clienteendereco">
    <w:name w:val="cliente_endereco"/>
    <w:basedOn w:val="Fontepargpadro"/>
    <w:qFormat/>
    <w:rPr/>
  </w:style>
  <w:style w:type="character" w:styleId="processohoje">
    <w:name w:val="processo_hoje"/>
    <w:basedOn w:val="Fontepargpadro"/>
    <w:qFormat/>
    <w:rPr/>
  </w:style>
  <w:style w:type="character" w:styleId="Hyperlink1">
    <w:name w:val="Hyperlink1"/>
    <w:basedOn w:val="Fontepargpadro"/>
    <w:qFormat/>
    <w:rPr>
      <w:color w:val="0000FF"/>
      <w:u w:val="single"/>
    </w:rPr>
  </w:style>
  <w:style w:type="character" w:styleId="MenoPendente">
    <w:name w:val="Menção Pendente"/>
    <w:basedOn w:val="Fontepargpadro"/>
    <w:qFormat/>
    <w:rPr>
      <w:color w:val="605E5C"/>
      <w:shd w:fill="E1DFDD" w:val="clear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cs="Times New Roman" w:ascii="Calibri" w:hAnsi="Calibri" w:eastAsia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Footer">
    <w:name w:val="Foot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Textodebalo">
    <w:name w:val="Texto de balão"/>
    <w:basedOn w:val="Normal1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qFormat/>
    <w:pPr>
      <w:suppressAutoHyphens w:val="true"/>
      <w:spacing w:lineRule="atLeast" w:line="360" w:before="240" w:after="0"/>
      <w:ind w:firstLine="720"/>
      <w:jc w:val="both"/>
    </w:pPr>
    <w:rPr>
      <w:rFonts w:ascii="Calibri;sans-serif" w:hAnsi="Calibri;sans-serif" w:eastAsia="MS Mincho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Normal11">
    <w:name w:val="Normal1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vao.adv@outlook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LibreOffice/24.2.7.2$Linux_X86_64 LibreOffice_project/420$Build-2</Application>
  <AppVersion>15.0000</AppVersion>
  <Pages>1</Pages>
  <Words>236</Words>
  <Characters>1383</Characters>
  <CharactersWithSpaces>1614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2026-08-08T13:26:00Z</dcterms:created>
  <dc:creator>Bruna</dc:creator>
  <dc:description/>
  <dc:language>pt-BR</dc:language>
  <cp:lastModifiedBy/>
  <cp:lastPrinted>2022-11-18T14:05:00Z</cp:lastPrinted>
  <dcterms:modified xsi:type="dcterms:W3CDTF">2026-08-08T12:07:20Z</dcterms:modified>
  <cp:revision>5</cp:revision>
  <dc:subject/>
  <dc:title/>
</cp:coreProperties>
</file>