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C333" w14:textId="43889AA8" w:rsidR="00496370" w:rsidRDefault="00470440">
      <w:r w:rsidRPr="00470440">
        <w:t>re_4fXHfLy5_BkEy2h2j3RDZUguw7iKsZY8h</w:t>
      </w:r>
    </w:p>
    <w:sectPr w:rsidR="0049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14"/>
    <w:rsid w:val="00470440"/>
    <w:rsid w:val="00496370"/>
    <w:rsid w:val="00967814"/>
    <w:rsid w:val="00D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1DDB-F754-4629-A9EF-BE3CBBF2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Tiwari</dc:creator>
  <cp:keywords/>
  <dc:description/>
  <cp:lastModifiedBy>Upendra Tiwari</cp:lastModifiedBy>
  <cp:revision>2</cp:revision>
  <dcterms:created xsi:type="dcterms:W3CDTF">2024-08-14T03:43:00Z</dcterms:created>
  <dcterms:modified xsi:type="dcterms:W3CDTF">2024-08-14T03:44:00Z</dcterms:modified>
</cp:coreProperties>
</file>