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0F25" w14:textId="77777777" w:rsidR="00AC23C7" w:rsidRDefault="00000000">
      <w:r>
        <w:rPr>
          <w:noProof/>
        </w:rPr>
        <w:drawing>
          <wp:inline distT="0" distB="0" distL="0" distR="0" wp14:anchorId="4C7F6289" wp14:editId="4DF407E5">
            <wp:extent cx="7772400" cy="1005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772400" cy="10058400"/>
                    </a:xfrm>
                    <a:prstGeom prst="rect">
                      <a:avLst/>
                    </a:prstGeom>
                  </pic:spPr>
                </pic:pic>
              </a:graphicData>
            </a:graphic>
          </wp:inline>
        </w:drawing>
      </w:r>
    </w:p>
    <w:p w14:paraId="07F7DE47" w14:textId="77777777" w:rsidR="00AC23C7" w:rsidRDefault="00AC23C7">
      <w:pPr>
        <w:sectPr w:rsidR="00AC23C7">
          <w:pgSz w:w="12240" w:h="15840"/>
          <w:pgMar w:top="0" w:right="0" w:bottom="0" w:left="0" w:header="708" w:footer="708" w:gutter="0"/>
          <w:cols w:space="720"/>
          <w:docGrid w:linePitch="360"/>
        </w:sectPr>
      </w:pPr>
    </w:p>
    <w:p w14:paraId="2D18619B" w14:textId="1B6535E0" w:rsidR="00216DDF" w:rsidRPr="00216DDF" w:rsidRDefault="00000000" w:rsidP="00216DDF">
      <w:pPr>
        <w:pStyle w:val="Heading1"/>
        <w:spacing w:after="300"/>
        <w:jc w:val="center"/>
        <w:rPr>
          <w:sz w:val="44"/>
          <w:szCs w:val="44"/>
        </w:rPr>
      </w:pPr>
      <w:r w:rsidRPr="00216DDF">
        <w:rPr>
          <w:sz w:val="44"/>
          <w:szCs w:val="44"/>
        </w:rPr>
        <w:lastRenderedPageBreak/>
        <w:t>Table of Contents</w:t>
      </w:r>
    </w:p>
    <w:p w14:paraId="4DD39CA8" w14:textId="77777777" w:rsidR="00AC23C7" w:rsidRPr="00216DDF" w:rsidRDefault="00000000">
      <w:pPr>
        <w:tabs>
          <w:tab w:val="right" w:leader="dot" w:pos="9360"/>
        </w:tabs>
        <w:spacing w:after="160"/>
        <w:rPr>
          <w:sz w:val="32"/>
          <w:szCs w:val="32"/>
        </w:rPr>
      </w:pPr>
      <w:r w:rsidRPr="00216DDF">
        <w:rPr>
          <w:sz w:val="36"/>
          <w:szCs w:val="36"/>
        </w:rPr>
        <w:t>1. Overview</w:t>
      </w:r>
      <w:r w:rsidRPr="00216DDF">
        <w:rPr>
          <w:sz w:val="36"/>
          <w:szCs w:val="36"/>
        </w:rPr>
        <w:tab/>
        <w:t>3</w:t>
      </w:r>
    </w:p>
    <w:p w14:paraId="4A2DC53A" w14:textId="77777777" w:rsidR="00AC23C7" w:rsidRPr="00216DDF" w:rsidRDefault="00000000">
      <w:pPr>
        <w:tabs>
          <w:tab w:val="right" w:leader="dot" w:pos="9360"/>
        </w:tabs>
        <w:spacing w:after="160"/>
        <w:rPr>
          <w:sz w:val="32"/>
          <w:szCs w:val="32"/>
        </w:rPr>
      </w:pPr>
      <w:r w:rsidRPr="00216DDF">
        <w:rPr>
          <w:sz w:val="36"/>
          <w:szCs w:val="36"/>
        </w:rPr>
        <w:t>2. Scope and Control</w:t>
      </w:r>
      <w:r w:rsidRPr="00216DDF">
        <w:rPr>
          <w:sz w:val="36"/>
          <w:szCs w:val="36"/>
        </w:rPr>
        <w:tab/>
        <w:t>3</w:t>
      </w:r>
    </w:p>
    <w:p w14:paraId="58F426FF" w14:textId="77777777" w:rsidR="00AC23C7" w:rsidRPr="00216DDF" w:rsidRDefault="00000000">
      <w:pPr>
        <w:tabs>
          <w:tab w:val="right" w:leader="dot" w:pos="9360"/>
        </w:tabs>
        <w:spacing w:after="160"/>
        <w:rPr>
          <w:sz w:val="32"/>
          <w:szCs w:val="32"/>
        </w:rPr>
      </w:pPr>
      <w:r w:rsidRPr="00216DDF">
        <w:rPr>
          <w:sz w:val="36"/>
          <w:szCs w:val="36"/>
        </w:rPr>
        <w:t>3. Stakeholders and RACI</w:t>
      </w:r>
      <w:r w:rsidRPr="00216DDF">
        <w:rPr>
          <w:sz w:val="36"/>
          <w:szCs w:val="36"/>
        </w:rPr>
        <w:tab/>
        <w:t>4</w:t>
      </w:r>
    </w:p>
    <w:p w14:paraId="2988F82E" w14:textId="77777777" w:rsidR="00AC23C7" w:rsidRPr="00216DDF" w:rsidRDefault="00000000">
      <w:pPr>
        <w:tabs>
          <w:tab w:val="right" w:leader="dot" w:pos="9360"/>
        </w:tabs>
        <w:spacing w:after="160"/>
        <w:rPr>
          <w:sz w:val="32"/>
          <w:szCs w:val="32"/>
        </w:rPr>
      </w:pPr>
      <w:r w:rsidRPr="00216DDF">
        <w:rPr>
          <w:sz w:val="36"/>
          <w:szCs w:val="36"/>
        </w:rPr>
        <w:t>4. Team and Roles</w:t>
      </w:r>
      <w:r w:rsidRPr="00216DDF">
        <w:rPr>
          <w:sz w:val="36"/>
          <w:szCs w:val="36"/>
        </w:rPr>
        <w:tab/>
        <w:t>5</w:t>
      </w:r>
    </w:p>
    <w:p w14:paraId="06A5B3A3" w14:textId="77777777" w:rsidR="00AC23C7" w:rsidRPr="00216DDF" w:rsidRDefault="00000000">
      <w:pPr>
        <w:tabs>
          <w:tab w:val="right" w:leader="dot" w:pos="9360"/>
        </w:tabs>
        <w:spacing w:after="160"/>
        <w:rPr>
          <w:sz w:val="32"/>
          <w:szCs w:val="32"/>
        </w:rPr>
      </w:pPr>
      <w:r w:rsidRPr="00216DDF">
        <w:rPr>
          <w:sz w:val="36"/>
          <w:szCs w:val="36"/>
        </w:rPr>
        <w:t>5. Week-wise Plan and Assignments</w:t>
      </w:r>
      <w:r w:rsidRPr="00216DDF">
        <w:rPr>
          <w:sz w:val="36"/>
          <w:szCs w:val="36"/>
        </w:rPr>
        <w:tab/>
        <w:t>5</w:t>
      </w:r>
    </w:p>
    <w:p w14:paraId="1DE92D2A" w14:textId="77777777" w:rsidR="00AC23C7" w:rsidRPr="00216DDF" w:rsidRDefault="00000000">
      <w:pPr>
        <w:tabs>
          <w:tab w:val="right" w:leader="dot" w:pos="9360"/>
        </w:tabs>
        <w:spacing w:after="160"/>
        <w:rPr>
          <w:sz w:val="32"/>
          <w:szCs w:val="32"/>
        </w:rPr>
      </w:pPr>
      <w:r w:rsidRPr="00216DDF">
        <w:rPr>
          <w:sz w:val="36"/>
          <w:szCs w:val="36"/>
        </w:rPr>
        <w:t>6. Users and UX</w:t>
      </w:r>
      <w:r w:rsidRPr="00216DDF">
        <w:rPr>
          <w:sz w:val="36"/>
          <w:szCs w:val="36"/>
        </w:rPr>
        <w:tab/>
        <w:t>5</w:t>
      </w:r>
    </w:p>
    <w:p w14:paraId="15765989" w14:textId="77777777" w:rsidR="00AC23C7" w:rsidRPr="00216DDF" w:rsidRDefault="00000000">
      <w:pPr>
        <w:tabs>
          <w:tab w:val="right" w:leader="dot" w:pos="9360"/>
        </w:tabs>
        <w:spacing w:after="160"/>
        <w:rPr>
          <w:sz w:val="32"/>
          <w:szCs w:val="32"/>
        </w:rPr>
      </w:pPr>
      <w:r w:rsidRPr="00216DDF">
        <w:rPr>
          <w:sz w:val="36"/>
          <w:szCs w:val="36"/>
        </w:rPr>
        <w:t>7. Market and Competitors</w:t>
      </w:r>
      <w:r w:rsidRPr="00216DDF">
        <w:rPr>
          <w:sz w:val="36"/>
          <w:szCs w:val="36"/>
        </w:rPr>
        <w:tab/>
        <w:t>6</w:t>
      </w:r>
    </w:p>
    <w:p w14:paraId="785595DD" w14:textId="77777777" w:rsidR="00AC23C7" w:rsidRPr="00216DDF" w:rsidRDefault="00000000">
      <w:pPr>
        <w:tabs>
          <w:tab w:val="right" w:leader="dot" w:pos="9360"/>
        </w:tabs>
        <w:spacing w:after="160"/>
        <w:rPr>
          <w:sz w:val="32"/>
          <w:szCs w:val="32"/>
        </w:rPr>
      </w:pPr>
      <w:r w:rsidRPr="00216DDF">
        <w:rPr>
          <w:sz w:val="36"/>
          <w:szCs w:val="36"/>
        </w:rPr>
        <w:t>8. Objectives and Success Metrics</w:t>
      </w:r>
      <w:r w:rsidRPr="00216DDF">
        <w:rPr>
          <w:sz w:val="36"/>
          <w:szCs w:val="36"/>
        </w:rPr>
        <w:tab/>
        <w:t>7</w:t>
      </w:r>
    </w:p>
    <w:p w14:paraId="066328DD" w14:textId="77777777" w:rsidR="00AC23C7" w:rsidRPr="00216DDF" w:rsidRDefault="00000000">
      <w:pPr>
        <w:tabs>
          <w:tab w:val="right" w:leader="dot" w:pos="9360"/>
        </w:tabs>
        <w:spacing w:after="160"/>
        <w:rPr>
          <w:sz w:val="32"/>
          <w:szCs w:val="32"/>
        </w:rPr>
      </w:pPr>
      <w:r w:rsidRPr="00216DDF">
        <w:rPr>
          <w:sz w:val="36"/>
          <w:szCs w:val="36"/>
        </w:rPr>
        <w:t>9. Key Features</w:t>
      </w:r>
      <w:r w:rsidRPr="00216DDF">
        <w:rPr>
          <w:sz w:val="36"/>
          <w:szCs w:val="36"/>
        </w:rPr>
        <w:tab/>
        <w:t>7</w:t>
      </w:r>
    </w:p>
    <w:p w14:paraId="25235737" w14:textId="77777777" w:rsidR="00AC23C7" w:rsidRPr="00216DDF" w:rsidRDefault="00000000">
      <w:pPr>
        <w:tabs>
          <w:tab w:val="right" w:leader="dot" w:pos="9360"/>
        </w:tabs>
        <w:spacing w:after="160"/>
        <w:rPr>
          <w:sz w:val="32"/>
          <w:szCs w:val="32"/>
        </w:rPr>
      </w:pPr>
      <w:r w:rsidRPr="00216DDF">
        <w:rPr>
          <w:sz w:val="36"/>
          <w:szCs w:val="36"/>
        </w:rPr>
        <w:t>10. Architecture</w:t>
      </w:r>
      <w:r w:rsidRPr="00216DDF">
        <w:rPr>
          <w:sz w:val="36"/>
          <w:szCs w:val="36"/>
        </w:rPr>
        <w:tab/>
        <w:t>8</w:t>
      </w:r>
    </w:p>
    <w:p w14:paraId="57D5A3E8" w14:textId="77777777" w:rsidR="00AC23C7" w:rsidRPr="00216DDF" w:rsidRDefault="00000000">
      <w:pPr>
        <w:tabs>
          <w:tab w:val="right" w:leader="dot" w:pos="9360"/>
        </w:tabs>
        <w:spacing w:after="160"/>
        <w:rPr>
          <w:sz w:val="32"/>
          <w:szCs w:val="32"/>
        </w:rPr>
      </w:pPr>
      <w:r w:rsidRPr="00216DDF">
        <w:rPr>
          <w:sz w:val="36"/>
          <w:szCs w:val="36"/>
        </w:rPr>
        <w:t>11. Data Design</w:t>
      </w:r>
      <w:r w:rsidRPr="00216DDF">
        <w:rPr>
          <w:sz w:val="36"/>
          <w:szCs w:val="36"/>
        </w:rPr>
        <w:tab/>
        <w:t>8</w:t>
      </w:r>
    </w:p>
    <w:p w14:paraId="39FDEDB3" w14:textId="77777777" w:rsidR="00AC23C7" w:rsidRPr="00216DDF" w:rsidRDefault="00000000">
      <w:pPr>
        <w:tabs>
          <w:tab w:val="right" w:leader="dot" w:pos="9360"/>
        </w:tabs>
        <w:spacing w:after="160"/>
        <w:rPr>
          <w:sz w:val="32"/>
          <w:szCs w:val="32"/>
        </w:rPr>
      </w:pPr>
      <w:r w:rsidRPr="00216DDF">
        <w:rPr>
          <w:sz w:val="36"/>
          <w:szCs w:val="36"/>
        </w:rPr>
        <w:t>12. Technical Workflow Diagrams</w:t>
      </w:r>
      <w:r w:rsidRPr="00216DDF">
        <w:rPr>
          <w:sz w:val="36"/>
          <w:szCs w:val="36"/>
        </w:rPr>
        <w:tab/>
        <w:t>9</w:t>
      </w:r>
    </w:p>
    <w:p w14:paraId="5D94AD83" w14:textId="77777777" w:rsidR="00AC23C7" w:rsidRPr="00216DDF" w:rsidRDefault="00000000">
      <w:pPr>
        <w:tabs>
          <w:tab w:val="right" w:leader="dot" w:pos="9360"/>
        </w:tabs>
        <w:spacing w:after="160"/>
        <w:rPr>
          <w:sz w:val="32"/>
          <w:szCs w:val="32"/>
        </w:rPr>
      </w:pPr>
      <w:r w:rsidRPr="00216DDF">
        <w:rPr>
          <w:sz w:val="36"/>
          <w:szCs w:val="36"/>
        </w:rPr>
        <w:t>13. Research and Evaluation</w:t>
      </w:r>
      <w:r w:rsidRPr="00216DDF">
        <w:rPr>
          <w:sz w:val="36"/>
          <w:szCs w:val="36"/>
        </w:rPr>
        <w:tab/>
        <w:t>9</w:t>
      </w:r>
    </w:p>
    <w:p w14:paraId="2BD1715A" w14:textId="77777777" w:rsidR="00AC23C7" w:rsidRPr="00216DDF" w:rsidRDefault="00000000">
      <w:pPr>
        <w:tabs>
          <w:tab w:val="right" w:leader="dot" w:pos="9360"/>
        </w:tabs>
        <w:spacing w:after="160"/>
        <w:rPr>
          <w:sz w:val="32"/>
          <w:szCs w:val="32"/>
        </w:rPr>
      </w:pPr>
      <w:r w:rsidRPr="00216DDF">
        <w:rPr>
          <w:sz w:val="36"/>
          <w:szCs w:val="36"/>
        </w:rPr>
        <w:t>14. Appendices</w:t>
      </w:r>
      <w:r w:rsidRPr="00216DDF">
        <w:rPr>
          <w:sz w:val="36"/>
          <w:szCs w:val="36"/>
        </w:rPr>
        <w:tab/>
        <w:t>10</w:t>
      </w:r>
    </w:p>
    <w:p w14:paraId="1CF65FB7" w14:textId="77777777" w:rsidR="00AC23C7" w:rsidRDefault="00000000">
      <w:r>
        <w:br w:type="page"/>
      </w:r>
    </w:p>
    <w:p w14:paraId="32C2B70A" w14:textId="77777777" w:rsidR="00AC23C7" w:rsidRDefault="00AC23C7">
      <w:pPr>
        <w:sectPr w:rsidR="00AC23C7">
          <w:pgSz w:w="12240" w:h="15840"/>
          <w:pgMar w:top="1440" w:right="1440" w:bottom="1440" w:left="1440" w:header="708" w:footer="708" w:gutter="0"/>
          <w:cols w:space="720"/>
          <w:docGrid w:linePitch="360"/>
        </w:sectPr>
      </w:pPr>
    </w:p>
    <w:p w14:paraId="72F4C003" w14:textId="77777777" w:rsidR="00AC23C7" w:rsidRDefault="00000000">
      <w:pPr>
        <w:pStyle w:val="Heading1"/>
        <w:spacing w:before="300" w:after="150"/>
      </w:pPr>
      <w:r>
        <w:t>1. Overview</w:t>
      </w:r>
    </w:p>
    <w:p w14:paraId="32773AF0" w14:textId="77777777" w:rsidR="00AC23C7" w:rsidRDefault="00000000">
      <w:pPr>
        <w:pStyle w:val="Heading2"/>
        <w:spacing w:before="200" w:after="100"/>
      </w:pPr>
      <w:r>
        <w:t>Problem Statement</w:t>
      </w:r>
    </w:p>
    <w:p w14:paraId="231CC8CE" w14:textId="77777777" w:rsidR="00AC23C7" w:rsidRDefault="00000000">
      <w:pPr>
        <w:spacing w:after="120"/>
      </w:pPr>
      <w:r>
        <w:t>Early neurological diseases are difficult to identify because subtle changes in speech, movement, cognition, and brain structure can go unnoticed during routine clinical assessments. Existing diagnostic methods can be costly, time-consuming, and dependent on specialist availability.</w:t>
      </w:r>
    </w:p>
    <w:p w14:paraId="2250427B" w14:textId="77777777" w:rsidR="00AC23C7" w:rsidRDefault="00000000">
      <w:pPr>
        <w:pStyle w:val="Heading2"/>
        <w:spacing w:before="200" w:after="100"/>
      </w:pPr>
      <w:r>
        <w:t>Goal</w:t>
      </w:r>
    </w:p>
    <w:p w14:paraId="7C1332A2" w14:textId="77777777" w:rsidR="00AC23C7" w:rsidRDefault="00000000">
      <w:pPr>
        <w:spacing w:after="120"/>
      </w:pPr>
      <w:r>
        <w:t xml:space="preserve">Build </w:t>
      </w:r>
      <w:proofErr w:type="spellStart"/>
      <w:r>
        <w:t>NeuroEarly</w:t>
      </w:r>
      <w:proofErr w:type="spellEnd"/>
      <w:r>
        <w:t xml:space="preserve"> AI, a multimodal AI engine that combines MRI/X-ray imaging, speech, gait, motor, and cognitive biomarkers to provide early neurological risk assessment and clinical decision support.</w:t>
      </w:r>
    </w:p>
    <w:p w14:paraId="078A7BC6" w14:textId="77777777" w:rsidR="00AC23C7" w:rsidRDefault="00000000">
      <w:pPr>
        <w:pStyle w:val="Heading2"/>
        <w:spacing w:before="200" w:after="100"/>
      </w:pPr>
      <w:r>
        <w:t>Non-goals</w:t>
      </w:r>
    </w:p>
    <w:p w14:paraId="66BB0569" w14:textId="77777777" w:rsidR="00AC23C7" w:rsidRDefault="00000000">
      <w:pPr>
        <w:spacing w:after="120"/>
      </w:pPr>
      <w:r>
        <w:t>Autonomous diagnosis, replacing doctors, prescribing treatment, or making definitive clinical decisions without professional validation in v1.</w:t>
      </w:r>
    </w:p>
    <w:p w14:paraId="2FCB8CF9" w14:textId="77777777" w:rsidR="00AC23C7" w:rsidRDefault="00000000">
      <w:pPr>
        <w:pStyle w:val="Heading2"/>
        <w:spacing w:before="200" w:after="100"/>
      </w:pPr>
      <w:r>
        <w:t>Value Proposition</w:t>
      </w:r>
    </w:p>
    <w:p w14:paraId="2EEC01A7" w14:textId="77777777" w:rsidR="00AC23C7" w:rsidRDefault="00000000">
      <w:pPr>
        <w:spacing w:after="120"/>
      </w:pPr>
      <w:r>
        <w:t>An accessible, explainable, non-invasive AI screening platform that combines multiple health signals to identify potential early warning signs and support timely clinical evaluation.</w:t>
      </w:r>
    </w:p>
    <w:p w14:paraId="2F082B4D" w14:textId="77777777" w:rsidR="00AC23C7" w:rsidRDefault="00000000">
      <w:pPr>
        <w:pStyle w:val="Heading1"/>
        <w:spacing w:before="300" w:after="150"/>
      </w:pPr>
      <w:r>
        <w:t>2. Scope and Control</w:t>
      </w:r>
    </w:p>
    <w:p w14:paraId="6771F553" w14:textId="77777777" w:rsidR="00AC23C7" w:rsidRDefault="00000000">
      <w:pPr>
        <w:pStyle w:val="Heading2"/>
        <w:spacing w:before="200" w:after="100"/>
      </w:pPr>
      <w:r>
        <w:t>2.1 In-scope</w:t>
      </w:r>
    </w:p>
    <w:p w14:paraId="19DD4E84" w14:textId="77777777" w:rsidR="00AC23C7" w:rsidRDefault="00000000">
      <w:pPr>
        <w:pStyle w:val="ListParagraph"/>
        <w:numPr>
          <w:ilvl w:val="0"/>
          <w:numId w:val="1"/>
        </w:numPr>
        <w:spacing w:after="60"/>
      </w:pPr>
      <w:r>
        <w:t>Patient profile creation and neurological risk assessment</w:t>
      </w:r>
    </w:p>
    <w:p w14:paraId="5A19DDDE" w14:textId="77777777" w:rsidR="00AC23C7" w:rsidRDefault="00000000">
      <w:pPr>
        <w:pStyle w:val="ListParagraph"/>
        <w:numPr>
          <w:ilvl w:val="0"/>
          <w:numId w:val="1"/>
        </w:numPr>
        <w:spacing w:after="60"/>
      </w:pPr>
      <w:r>
        <w:t>MRI and X-ray image analysis for abnormalities</w:t>
      </w:r>
    </w:p>
    <w:p w14:paraId="2D61652B" w14:textId="77777777" w:rsidR="00AC23C7" w:rsidRDefault="00000000">
      <w:pPr>
        <w:pStyle w:val="ListParagraph"/>
        <w:numPr>
          <w:ilvl w:val="0"/>
          <w:numId w:val="1"/>
        </w:numPr>
        <w:spacing w:after="60"/>
      </w:pPr>
      <w:r>
        <w:t>Speech, gait, tremor, and cognitive biomarker analysis</w:t>
      </w:r>
    </w:p>
    <w:p w14:paraId="0C72DC18" w14:textId="77777777" w:rsidR="00AC23C7" w:rsidRDefault="00000000">
      <w:pPr>
        <w:pStyle w:val="ListParagraph"/>
        <w:numPr>
          <w:ilvl w:val="0"/>
          <w:numId w:val="1"/>
        </w:numPr>
        <w:spacing w:after="60"/>
      </w:pPr>
      <w:r>
        <w:t>AI-based early neurological risk assessment</w:t>
      </w:r>
    </w:p>
    <w:p w14:paraId="2D724469" w14:textId="77777777" w:rsidR="00AC23C7" w:rsidRDefault="00000000">
      <w:pPr>
        <w:pStyle w:val="ListParagraph"/>
        <w:numPr>
          <w:ilvl w:val="0"/>
          <w:numId w:val="1"/>
        </w:numPr>
        <w:spacing w:after="60"/>
      </w:pPr>
      <w:r>
        <w:t>Conversational AI-assisted health guidance</w:t>
      </w:r>
    </w:p>
    <w:p w14:paraId="13B732C2" w14:textId="77777777" w:rsidR="00AC23C7" w:rsidRDefault="00000000">
      <w:pPr>
        <w:pStyle w:val="ListParagraph"/>
        <w:numPr>
          <w:ilvl w:val="0"/>
          <w:numId w:val="1"/>
        </w:numPr>
        <w:spacing w:after="60"/>
      </w:pPr>
      <w:r>
        <w:t>Longitudinal health monitoring and risk trends</w:t>
      </w:r>
    </w:p>
    <w:p w14:paraId="7623024F" w14:textId="77777777" w:rsidR="00AC23C7" w:rsidRDefault="00000000">
      <w:pPr>
        <w:pStyle w:val="ListParagraph"/>
        <w:numPr>
          <w:ilvl w:val="0"/>
          <w:numId w:val="1"/>
        </w:numPr>
        <w:spacing w:after="60"/>
      </w:pPr>
      <w:r>
        <w:t>Doctor-facing dashboard with patient insights and reports</w:t>
      </w:r>
    </w:p>
    <w:p w14:paraId="381C75A1" w14:textId="77777777" w:rsidR="00AC23C7" w:rsidRDefault="00000000">
      <w:pPr>
        <w:pStyle w:val="Heading2"/>
        <w:spacing w:before="200" w:after="100"/>
      </w:pPr>
      <w:r>
        <w:t>2.2 Out-of-scope</w:t>
      </w:r>
    </w:p>
    <w:p w14:paraId="36D96EBE" w14:textId="77777777" w:rsidR="00AC23C7" w:rsidRDefault="00000000">
      <w:pPr>
        <w:pStyle w:val="ListParagraph"/>
        <w:numPr>
          <w:ilvl w:val="0"/>
          <w:numId w:val="1"/>
        </w:numPr>
        <w:spacing w:after="60"/>
      </w:pPr>
      <w:r>
        <w:t>Autonomous medical diagnosis or treatment decisions</w:t>
      </w:r>
    </w:p>
    <w:p w14:paraId="4E7A2CEA" w14:textId="77777777" w:rsidR="00AC23C7" w:rsidRDefault="00000000">
      <w:pPr>
        <w:pStyle w:val="ListParagraph"/>
        <w:numPr>
          <w:ilvl w:val="0"/>
          <w:numId w:val="1"/>
        </w:numPr>
        <w:spacing w:after="60"/>
      </w:pPr>
      <w:r>
        <w:t>Medication prescription or dosage recommendations</w:t>
      </w:r>
    </w:p>
    <w:p w14:paraId="4019E832" w14:textId="77777777" w:rsidR="00AC23C7" w:rsidRDefault="00000000">
      <w:pPr>
        <w:pStyle w:val="ListParagraph"/>
        <w:numPr>
          <w:ilvl w:val="0"/>
          <w:numId w:val="1"/>
        </w:numPr>
        <w:spacing w:after="60"/>
      </w:pPr>
      <w:r>
        <w:t>Fully autonomous clinical decision-making</w:t>
      </w:r>
    </w:p>
    <w:p w14:paraId="3CEDA22D" w14:textId="77777777" w:rsidR="00AC23C7" w:rsidRDefault="00000000">
      <w:pPr>
        <w:pStyle w:val="ListParagraph"/>
        <w:numPr>
          <w:ilvl w:val="0"/>
          <w:numId w:val="1"/>
        </w:numPr>
        <w:spacing w:after="60"/>
      </w:pPr>
      <w:r>
        <w:t>Real-time emergency medical intervention</w:t>
      </w:r>
    </w:p>
    <w:p w14:paraId="0373744A" w14:textId="77777777" w:rsidR="00AC23C7" w:rsidRDefault="00000000">
      <w:pPr>
        <w:pStyle w:val="ListParagraph"/>
        <w:numPr>
          <w:ilvl w:val="0"/>
          <w:numId w:val="1"/>
        </w:numPr>
        <w:spacing w:after="60"/>
      </w:pPr>
      <w:r>
        <w:t>Mobile application and wearable-device integration in v1</w:t>
      </w:r>
    </w:p>
    <w:p w14:paraId="7F40E97C" w14:textId="77777777" w:rsidR="00AC23C7" w:rsidRDefault="00000000">
      <w:pPr>
        <w:pStyle w:val="Heading2"/>
        <w:spacing w:before="200" w:after="100"/>
      </w:pPr>
      <w:r>
        <w:t>2.3 Assumptions</w:t>
      </w:r>
    </w:p>
    <w:p w14:paraId="784A397F" w14:textId="77777777" w:rsidR="00AC23C7" w:rsidRDefault="00000000">
      <w:pPr>
        <w:pStyle w:val="ListParagraph"/>
        <w:numPr>
          <w:ilvl w:val="0"/>
          <w:numId w:val="1"/>
        </w:numPr>
        <w:spacing w:after="60"/>
      </w:pPr>
      <w:r>
        <w:t>Users provide reasonably good-quality medical images and assessment data</w:t>
      </w:r>
    </w:p>
    <w:p w14:paraId="528CBC4A" w14:textId="77777777" w:rsidR="00AC23C7" w:rsidRDefault="00000000">
      <w:pPr>
        <w:pStyle w:val="ListParagraph"/>
        <w:numPr>
          <w:ilvl w:val="0"/>
          <w:numId w:val="1"/>
        </w:numPr>
        <w:spacing w:after="60"/>
      </w:pPr>
      <w:r>
        <w:t>AI models are trained using reliable and representative datasets</w:t>
      </w:r>
    </w:p>
    <w:p w14:paraId="7C204629" w14:textId="77777777" w:rsidR="00AC23C7" w:rsidRDefault="00000000">
      <w:pPr>
        <w:pStyle w:val="ListParagraph"/>
        <w:numPr>
          <w:ilvl w:val="0"/>
          <w:numId w:val="1"/>
        </w:numPr>
        <w:spacing w:after="60"/>
      </w:pPr>
      <w:r>
        <w:t>Users understand that results are preliminary screening insights, not medical diagnoses</w:t>
      </w:r>
    </w:p>
    <w:p w14:paraId="7D308695" w14:textId="77777777" w:rsidR="00AC23C7" w:rsidRDefault="00000000">
      <w:pPr>
        <w:pStyle w:val="ListParagraph"/>
        <w:numPr>
          <w:ilvl w:val="0"/>
          <w:numId w:val="1"/>
        </w:numPr>
        <w:spacing w:after="60"/>
      </w:pPr>
      <w:r>
        <w:t>Doctors validate AI-generated findings before clinical decisions</w:t>
      </w:r>
    </w:p>
    <w:p w14:paraId="49A7ED5A" w14:textId="77777777" w:rsidR="00AC23C7" w:rsidRDefault="00000000">
      <w:pPr>
        <w:pStyle w:val="Heading2"/>
        <w:spacing w:before="200" w:after="100"/>
      </w:pPr>
      <w:r>
        <w:t>2.4 Constraints</w:t>
      </w:r>
    </w:p>
    <w:p w14:paraId="4A496CD6" w14:textId="77777777" w:rsidR="00AC23C7" w:rsidRDefault="00000000">
      <w:pPr>
        <w:pStyle w:val="ListParagraph"/>
        <w:numPr>
          <w:ilvl w:val="0"/>
          <w:numId w:val="1"/>
        </w:numPr>
        <w:spacing w:after="60"/>
      </w:pPr>
      <w:r>
        <w:t xml:space="preserve">Limited availability of high-quality </w:t>
      </w:r>
      <w:proofErr w:type="spellStart"/>
      <w:r>
        <w:t>labeled</w:t>
      </w:r>
      <w:proofErr w:type="spellEnd"/>
      <w:r>
        <w:t xml:space="preserve"> neurological datasets</w:t>
      </w:r>
    </w:p>
    <w:p w14:paraId="7DE13118" w14:textId="77777777" w:rsidR="00AC23C7" w:rsidRDefault="00000000">
      <w:pPr>
        <w:pStyle w:val="ListParagraph"/>
        <w:numPr>
          <w:ilvl w:val="0"/>
          <w:numId w:val="1"/>
        </w:numPr>
        <w:spacing w:after="60"/>
      </w:pPr>
      <w:r>
        <w:t xml:space="preserve">Variations in MRI, X-ray, speech, and </w:t>
      </w:r>
      <w:proofErr w:type="spellStart"/>
      <w:r>
        <w:t>behavioral</w:t>
      </w:r>
      <w:proofErr w:type="spellEnd"/>
      <w:r>
        <w:t xml:space="preserve"> data quality</w:t>
      </w:r>
    </w:p>
    <w:p w14:paraId="43256060" w14:textId="77777777" w:rsidR="00AC23C7" w:rsidRDefault="00000000">
      <w:pPr>
        <w:pStyle w:val="ListParagraph"/>
        <w:numPr>
          <w:ilvl w:val="0"/>
          <w:numId w:val="1"/>
        </w:numPr>
        <w:spacing w:after="60"/>
      </w:pPr>
      <w:r>
        <w:t>Limited computational resources for large multimodal models</w:t>
      </w:r>
    </w:p>
    <w:p w14:paraId="0BEF2A0E" w14:textId="77777777" w:rsidR="00AC23C7" w:rsidRDefault="00000000">
      <w:pPr>
        <w:pStyle w:val="ListParagraph"/>
        <w:numPr>
          <w:ilvl w:val="0"/>
          <w:numId w:val="1"/>
        </w:numPr>
        <w:spacing w:after="60"/>
      </w:pPr>
      <w:r>
        <w:t>Academic project timeline and prototype limitations</w:t>
      </w:r>
    </w:p>
    <w:p w14:paraId="712D1321" w14:textId="77777777" w:rsidR="00AC23C7" w:rsidRDefault="00000000">
      <w:pPr>
        <w:pStyle w:val="ListParagraph"/>
        <w:numPr>
          <w:ilvl w:val="0"/>
          <w:numId w:val="1"/>
        </w:numPr>
        <w:spacing w:after="60"/>
      </w:pPr>
      <w:r>
        <w:t>Clinical validation and regulatory approval are outside the v1 scope</w:t>
      </w:r>
    </w:p>
    <w:p w14:paraId="6943D418" w14:textId="77777777" w:rsidR="00AC23C7" w:rsidRDefault="00000000">
      <w:pPr>
        <w:pStyle w:val="Heading2"/>
        <w:spacing w:before="200" w:after="100"/>
      </w:pPr>
      <w:r>
        <w:t>2.5 Dependencies</w:t>
      </w:r>
    </w:p>
    <w:p w14:paraId="6A2C8757" w14:textId="77777777" w:rsidR="00AC23C7" w:rsidRDefault="00000000">
      <w:pPr>
        <w:pStyle w:val="ListParagraph"/>
        <w:numPr>
          <w:ilvl w:val="0"/>
          <w:numId w:val="1"/>
        </w:numPr>
        <w:spacing w:after="60"/>
      </w:pPr>
      <w:r>
        <w:t>Publicly available neurological and medical imaging datasets</w:t>
      </w:r>
    </w:p>
    <w:p w14:paraId="495100A7" w14:textId="77777777" w:rsidR="00AC23C7" w:rsidRDefault="00000000">
      <w:pPr>
        <w:pStyle w:val="ListParagraph"/>
        <w:numPr>
          <w:ilvl w:val="0"/>
          <w:numId w:val="1"/>
        </w:numPr>
        <w:spacing w:after="60"/>
      </w:pPr>
      <w:r>
        <w:t>MRI and X-ray image-processing frameworks</w:t>
      </w:r>
    </w:p>
    <w:p w14:paraId="4392DDA9" w14:textId="77777777" w:rsidR="00AC23C7" w:rsidRDefault="00000000">
      <w:pPr>
        <w:pStyle w:val="ListParagraph"/>
        <w:numPr>
          <w:ilvl w:val="0"/>
          <w:numId w:val="1"/>
        </w:numPr>
        <w:spacing w:after="60"/>
      </w:pPr>
      <w:r>
        <w:t>Speech, gait, motor, and cognitive analysis libraries</w:t>
      </w:r>
    </w:p>
    <w:p w14:paraId="744E71CF" w14:textId="77777777" w:rsidR="00AC23C7" w:rsidRDefault="00000000">
      <w:pPr>
        <w:pStyle w:val="ListParagraph"/>
        <w:numPr>
          <w:ilvl w:val="0"/>
          <w:numId w:val="1"/>
        </w:numPr>
        <w:spacing w:after="60"/>
      </w:pPr>
      <w:r>
        <w:t xml:space="preserve">AI/ML frameworks such as </w:t>
      </w:r>
      <w:proofErr w:type="spellStart"/>
      <w:r>
        <w:t>PyTorch</w:t>
      </w:r>
      <w:proofErr w:type="spellEnd"/>
      <w:r>
        <w:t xml:space="preserve"> and scikit-learn</w:t>
      </w:r>
    </w:p>
    <w:p w14:paraId="0071151A" w14:textId="77777777" w:rsidR="00AC23C7" w:rsidRDefault="00000000">
      <w:pPr>
        <w:pStyle w:val="ListParagraph"/>
        <w:numPr>
          <w:ilvl w:val="0"/>
          <w:numId w:val="1"/>
        </w:numPr>
        <w:spacing w:after="60"/>
      </w:pPr>
      <w:r>
        <w:t>Cloud infrastructure for model training and inference</w:t>
      </w:r>
    </w:p>
    <w:p w14:paraId="0D434683" w14:textId="77777777" w:rsidR="00AC23C7" w:rsidRDefault="00000000">
      <w:pPr>
        <w:pStyle w:val="ListParagraph"/>
        <w:numPr>
          <w:ilvl w:val="0"/>
          <w:numId w:val="1"/>
        </w:numPr>
        <w:spacing w:after="60"/>
      </w:pPr>
      <w:r>
        <w:t>Secure database and authentication services for patient data</w:t>
      </w:r>
    </w:p>
    <w:p w14:paraId="68F4CEAE" w14:textId="77777777" w:rsidR="00AC23C7" w:rsidRDefault="00000000">
      <w:pPr>
        <w:pStyle w:val="Heading2"/>
        <w:spacing w:before="200" w:after="100"/>
      </w:pPr>
      <w:r>
        <w:t>2.6 Acceptance Criteria and Sign-off</w:t>
      </w:r>
    </w:p>
    <w:p w14:paraId="12A9CC4F" w14:textId="77777777" w:rsidR="00AC23C7" w:rsidRDefault="00000000">
      <w:pPr>
        <w:pStyle w:val="ListParagraph"/>
        <w:numPr>
          <w:ilvl w:val="0"/>
          <w:numId w:val="1"/>
        </w:numPr>
        <w:spacing w:after="60"/>
      </w:pPr>
      <w:r>
        <w:t>GIVEN a patient profile WHEN a screening assessment is completed THEN a personalized risk report is generated</w:t>
      </w:r>
    </w:p>
    <w:p w14:paraId="170F9B77" w14:textId="77777777" w:rsidR="00AC23C7" w:rsidRDefault="00000000">
      <w:pPr>
        <w:pStyle w:val="ListParagraph"/>
        <w:numPr>
          <w:ilvl w:val="0"/>
          <w:numId w:val="1"/>
        </w:numPr>
        <w:spacing w:after="60"/>
      </w:pPr>
      <w:r>
        <w:t>GIVEN an assessment session WHEN the fused risk score exceeds the clinical threshold THEN a clinician alert is triggered</w:t>
      </w:r>
    </w:p>
    <w:p w14:paraId="4CCBD083" w14:textId="77777777" w:rsidR="00AC23C7" w:rsidRDefault="00000000">
      <w:pPr>
        <w:pStyle w:val="ListParagraph"/>
        <w:numPr>
          <w:ilvl w:val="0"/>
          <w:numId w:val="1"/>
        </w:numPr>
        <w:spacing w:after="60"/>
      </w:pPr>
      <w:r>
        <w:t>GIVEN a screening request WHEN the system processes multimodal inputs THEN the system generates results within acceptable latency</w:t>
      </w:r>
    </w:p>
    <w:p w14:paraId="420B18D7" w14:textId="77777777" w:rsidR="00AC23C7" w:rsidRDefault="00000000">
      <w:pPr>
        <w:spacing w:before="150" w:after="100"/>
      </w:pPr>
      <w:r>
        <w:rPr>
          <w:b/>
          <w:bCs/>
        </w:rPr>
        <w:t>Sign-off table</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1432"/>
        <w:gridCol w:w="2292"/>
        <w:gridCol w:w="2101"/>
        <w:gridCol w:w="1432"/>
      </w:tblGrid>
      <w:tr w:rsidR="00AC23C7" w14:paraId="3FD8E1A3" w14:textId="77777777">
        <w:tblPrEx>
          <w:tblCellMar>
            <w:top w:w="0" w:type="dxa"/>
            <w:bottom w:w="0" w:type="dxa"/>
          </w:tblCellMar>
        </w:tblPrEx>
        <w:trPr>
          <w:tblHeader/>
        </w:trPr>
        <w:tc>
          <w:tcPr>
            <w:tcW w:w="2101" w:type="dxa"/>
            <w:shd w:val="clear" w:color="auto" w:fill="1F3864"/>
            <w:tcMar>
              <w:top w:w="80" w:type="dxa"/>
              <w:left w:w="100" w:type="dxa"/>
              <w:bottom w:w="80" w:type="dxa"/>
              <w:right w:w="100" w:type="dxa"/>
            </w:tcMar>
            <w:vAlign w:val="center"/>
          </w:tcPr>
          <w:p w14:paraId="3EC4D57C" w14:textId="77777777" w:rsidR="00AC23C7" w:rsidRDefault="00000000">
            <w:r>
              <w:rPr>
                <w:b/>
                <w:bCs/>
                <w:sz w:val="18"/>
                <w:szCs w:val="18"/>
              </w:rPr>
              <w:t>Stakeholder</w:t>
            </w:r>
          </w:p>
        </w:tc>
        <w:tc>
          <w:tcPr>
            <w:tcW w:w="1432" w:type="dxa"/>
            <w:shd w:val="clear" w:color="auto" w:fill="1F3864"/>
            <w:tcMar>
              <w:top w:w="80" w:type="dxa"/>
              <w:left w:w="100" w:type="dxa"/>
              <w:bottom w:w="80" w:type="dxa"/>
              <w:right w:w="100" w:type="dxa"/>
            </w:tcMar>
            <w:vAlign w:val="center"/>
          </w:tcPr>
          <w:p w14:paraId="203EC6AC" w14:textId="77777777" w:rsidR="00AC23C7" w:rsidRDefault="00000000">
            <w:r>
              <w:rPr>
                <w:b/>
                <w:bCs/>
                <w:sz w:val="18"/>
                <w:szCs w:val="18"/>
              </w:rPr>
              <w:t>Role</w:t>
            </w:r>
          </w:p>
        </w:tc>
        <w:tc>
          <w:tcPr>
            <w:tcW w:w="2292" w:type="dxa"/>
            <w:shd w:val="clear" w:color="auto" w:fill="1F3864"/>
            <w:tcMar>
              <w:top w:w="80" w:type="dxa"/>
              <w:left w:w="100" w:type="dxa"/>
              <w:bottom w:w="80" w:type="dxa"/>
              <w:right w:w="100" w:type="dxa"/>
            </w:tcMar>
            <w:vAlign w:val="center"/>
          </w:tcPr>
          <w:p w14:paraId="2358790C" w14:textId="77777777" w:rsidR="00AC23C7" w:rsidRDefault="00000000">
            <w:r>
              <w:rPr>
                <w:b/>
                <w:bCs/>
                <w:sz w:val="18"/>
                <w:szCs w:val="18"/>
              </w:rPr>
              <w:t>Decision area</w:t>
            </w:r>
          </w:p>
        </w:tc>
        <w:tc>
          <w:tcPr>
            <w:tcW w:w="2101" w:type="dxa"/>
            <w:shd w:val="clear" w:color="auto" w:fill="1F3864"/>
            <w:tcMar>
              <w:top w:w="80" w:type="dxa"/>
              <w:left w:w="100" w:type="dxa"/>
              <w:bottom w:w="80" w:type="dxa"/>
              <w:right w:w="100" w:type="dxa"/>
            </w:tcMar>
            <w:vAlign w:val="center"/>
          </w:tcPr>
          <w:p w14:paraId="14287C8E" w14:textId="77777777" w:rsidR="00AC23C7" w:rsidRDefault="00000000">
            <w:r>
              <w:rPr>
                <w:b/>
                <w:bCs/>
                <w:sz w:val="18"/>
                <w:szCs w:val="18"/>
              </w:rPr>
              <w:t>Signature/Approval</w:t>
            </w:r>
          </w:p>
        </w:tc>
        <w:tc>
          <w:tcPr>
            <w:tcW w:w="1432" w:type="dxa"/>
            <w:shd w:val="clear" w:color="auto" w:fill="1F3864"/>
            <w:tcMar>
              <w:top w:w="80" w:type="dxa"/>
              <w:left w:w="100" w:type="dxa"/>
              <w:bottom w:w="80" w:type="dxa"/>
              <w:right w:w="100" w:type="dxa"/>
            </w:tcMar>
            <w:vAlign w:val="center"/>
          </w:tcPr>
          <w:p w14:paraId="703F1A17" w14:textId="77777777" w:rsidR="00AC23C7" w:rsidRDefault="00000000">
            <w:r>
              <w:rPr>
                <w:b/>
                <w:bCs/>
                <w:sz w:val="18"/>
                <w:szCs w:val="18"/>
              </w:rPr>
              <w:t>Date</w:t>
            </w:r>
          </w:p>
        </w:tc>
      </w:tr>
      <w:tr w:rsidR="00AC23C7" w14:paraId="1A6FE498" w14:textId="77777777">
        <w:tblPrEx>
          <w:tblCellMar>
            <w:top w:w="0" w:type="dxa"/>
            <w:bottom w:w="0" w:type="dxa"/>
          </w:tblCellMar>
        </w:tblPrEx>
        <w:tc>
          <w:tcPr>
            <w:tcW w:w="2101" w:type="dxa"/>
            <w:tcMar>
              <w:top w:w="80" w:type="dxa"/>
              <w:left w:w="100" w:type="dxa"/>
              <w:bottom w:w="80" w:type="dxa"/>
              <w:right w:w="100" w:type="dxa"/>
            </w:tcMar>
            <w:vAlign w:val="center"/>
          </w:tcPr>
          <w:p w14:paraId="7E54F8A9" w14:textId="77777777" w:rsidR="00AC23C7" w:rsidRDefault="00000000">
            <w:r>
              <w:rPr>
                <w:sz w:val="18"/>
                <w:szCs w:val="18"/>
              </w:rPr>
              <w:t>Dr. Rohini Raina</w:t>
            </w:r>
          </w:p>
        </w:tc>
        <w:tc>
          <w:tcPr>
            <w:tcW w:w="1432" w:type="dxa"/>
            <w:tcMar>
              <w:top w:w="80" w:type="dxa"/>
              <w:left w:w="100" w:type="dxa"/>
              <w:bottom w:w="80" w:type="dxa"/>
              <w:right w:w="100" w:type="dxa"/>
            </w:tcMar>
            <w:vAlign w:val="center"/>
          </w:tcPr>
          <w:p w14:paraId="1CD4726B" w14:textId="77777777" w:rsidR="00AC23C7" w:rsidRDefault="00000000">
            <w:r>
              <w:rPr>
                <w:sz w:val="18"/>
                <w:szCs w:val="18"/>
              </w:rPr>
              <w:t>Mentor</w:t>
            </w:r>
          </w:p>
        </w:tc>
        <w:tc>
          <w:tcPr>
            <w:tcW w:w="2292" w:type="dxa"/>
            <w:tcMar>
              <w:top w:w="80" w:type="dxa"/>
              <w:left w:w="100" w:type="dxa"/>
              <w:bottom w:w="80" w:type="dxa"/>
              <w:right w:w="100" w:type="dxa"/>
            </w:tcMar>
            <w:vAlign w:val="center"/>
          </w:tcPr>
          <w:p w14:paraId="1D3632A3" w14:textId="77777777" w:rsidR="00AC23C7" w:rsidRDefault="00000000">
            <w:r>
              <w:rPr>
                <w:sz w:val="18"/>
                <w:szCs w:val="18"/>
              </w:rPr>
              <w:t>Scope, final acceptance</w:t>
            </w:r>
          </w:p>
        </w:tc>
        <w:tc>
          <w:tcPr>
            <w:tcW w:w="2101" w:type="dxa"/>
            <w:tcMar>
              <w:top w:w="80" w:type="dxa"/>
              <w:left w:w="100" w:type="dxa"/>
              <w:bottom w:w="80" w:type="dxa"/>
              <w:right w:w="100" w:type="dxa"/>
            </w:tcMar>
            <w:vAlign w:val="center"/>
          </w:tcPr>
          <w:p w14:paraId="434160CB" w14:textId="46997015" w:rsidR="00AC23C7" w:rsidRDefault="00AC23C7"/>
        </w:tc>
        <w:tc>
          <w:tcPr>
            <w:tcW w:w="1432" w:type="dxa"/>
            <w:tcMar>
              <w:top w:w="80" w:type="dxa"/>
              <w:left w:w="100" w:type="dxa"/>
              <w:bottom w:w="80" w:type="dxa"/>
              <w:right w:w="100" w:type="dxa"/>
            </w:tcMar>
            <w:vAlign w:val="center"/>
          </w:tcPr>
          <w:p w14:paraId="3E2B33D2" w14:textId="16EE54E3" w:rsidR="00AC23C7" w:rsidRDefault="00000000">
            <w:r>
              <w:rPr>
                <w:sz w:val="18"/>
                <w:szCs w:val="18"/>
              </w:rPr>
              <w:t>0</w:t>
            </w:r>
            <w:r w:rsidR="00216DDF">
              <w:rPr>
                <w:sz w:val="18"/>
                <w:szCs w:val="18"/>
              </w:rPr>
              <w:t>8</w:t>
            </w:r>
            <w:r>
              <w:rPr>
                <w:sz w:val="18"/>
                <w:szCs w:val="18"/>
              </w:rPr>
              <w:t xml:space="preserve"> Sep 2026</w:t>
            </w:r>
          </w:p>
        </w:tc>
      </w:tr>
      <w:tr w:rsidR="00AC23C7" w14:paraId="4AB5E42D" w14:textId="77777777">
        <w:tblPrEx>
          <w:tblCellMar>
            <w:top w:w="0" w:type="dxa"/>
            <w:bottom w:w="0" w:type="dxa"/>
          </w:tblCellMar>
        </w:tblPrEx>
        <w:tc>
          <w:tcPr>
            <w:tcW w:w="2101" w:type="dxa"/>
            <w:shd w:val="clear" w:color="auto" w:fill="EEF2F7"/>
            <w:tcMar>
              <w:top w:w="80" w:type="dxa"/>
              <w:left w:w="100" w:type="dxa"/>
              <w:bottom w:w="80" w:type="dxa"/>
              <w:right w:w="100" w:type="dxa"/>
            </w:tcMar>
            <w:vAlign w:val="center"/>
          </w:tcPr>
          <w:p w14:paraId="51A164DF" w14:textId="77777777" w:rsidR="00AC23C7" w:rsidRDefault="00000000">
            <w:r>
              <w:rPr>
                <w:sz w:val="18"/>
                <w:szCs w:val="18"/>
              </w:rPr>
              <w:t>Utkarsh Gupta</w:t>
            </w:r>
          </w:p>
        </w:tc>
        <w:tc>
          <w:tcPr>
            <w:tcW w:w="1432" w:type="dxa"/>
            <w:shd w:val="clear" w:color="auto" w:fill="EEF2F7"/>
            <w:tcMar>
              <w:top w:w="80" w:type="dxa"/>
              <w:left w:w="100" w:type="dxa"/>
              <w:bottom w:w="80" w:type="dxa"/>
              <w:right w:w="100" w:type="dxa"/>
            </w:tcMar>
            <w:vAlign w:val="center"/>
          </w:tcPr>
          <w:p w14:paraId="37A7AE0E" w14:textId="77777777" w:rsidR="00AC23C7" w:rsidRDefault="00000000">
            <w:r>
              <w:rPr>
                <w:sz w:val="18"/>
                <w:szCs w:val="18"/>
              </w:rPr>
              <w:t>Product Lead</w:t>
            </w:r>
          </w:p>
        </w:tc>
        <w:tc>
          <w:tcPr>
            <w:tcW w:w="2292" w:type="dxa"/>
            <w:shd w:val="clear" w:color="auto" w:fill="EEF2F7"/>
            <w:tcMar>
              <w:top w:w="80" w:type="dxa"/>
              <w:left w:w="100" w:type="dxa"/>
              <w:bottom w:w="80" w:type="dxa"/>
              <w:right w:w="100" w:type="dxa"/>
            </w:tcMar>
            <w:vAlign w:val="center"/>
          </w:tcPr>
          <w:p w14:paraId="36CD3045" w14:textId="77777777" w:rsidR="00AC23C7" w:rsidRDefault="00000000">
            <w:r>
              <w:rPr>
                <w:sz w:val="18"/>
                <w:szCs w:val="18"/>
              </w:rPr>
              <w:t>Release readiness</w:t>
            </w:r>
          </w:p>
        </w:tc>
        <w:tc>
          <w:tcPr>
            <w:tcW w:w="2101" w:type="dxa"/>
            <w:shd w:val="clear" w:color="auto" w:fill="EEF2F7"/>
            <w:tcMar>
              <w:top w:w="80" w:type="dxa"/>
              <w:left w:w="100" w:type="dxa"/>
              <w:bottom w:w="80" w:type="dxa"/>
              <w:right w:w="100" w:type="dxa"/>
            </w:tcMar>
            <w:vAlign w:val="center"/>
          </w:tcPr>
          <w:p w14:paraId="78C19118" w14:textId="40EC4FFD" w:rsidR="00AC23C7" w:rsidRDefault="00AC23C7"/>
        </w:tc>
        <w:tc>
          <w:tcPr>
            <w:tcW w:w="1432" w:type="dxa"/>
            <w:shd w:val="clear" w:color="auto" w:fill="EEF2F7"/>
            <w:tcMar>
              <w:top w:w="80" w:type="dxa"/>
              <w:left w:w="100" w:type="dxa"/>
              <w:bottom w:w="80" w:type="dxa"/>
              <w:right w:w="100" w:type="dxa"/>
            </w:tcMar>
            <w:vAlign w:val="center"/>
          </w:tcPr>
          <w:p w14:paraId="34E8313E" w14:textId="0E8AFACA" w:rsidR="00AC23C7" w:rsidRDefault="00000000">
            <w:r>
              <w:rPr>
                <w:sz w:val="18"/>
                <w:szCs w:val="18"/>
              </w:rPr>
              <w:t>0</w:t>
            </w:r>
            <w:r w:rsidR="00216DDF">
              <w:rPr>
                <w:sz w:val="18"/>
                <w:szCs w:val="18"/>
              </w:rPr>
              <w:t>8</w:t>
            </w:r>
            <w:r>
              <w:rPr>
                <w:sz w:val="18"/>
                <w:szCs w:val="18"/>
              </w:rPr>
              <w:t xml:space="preserve"> Sep 2026</w:t>
            </w:r>
          </w:p>
        </w:tc>
      </w:tr>
    </w:tbl>
    <w:p w14:paraId="3EFF6538" w14:textId="77777777" w:rsidR="00AC23C7" w:rsidRDefault="00000000">
      <w:pPr>
        <w:pStyle w:val="Heading1"/>
        <w:spacing w:before="300" w:after="150"/>
      </w:pPr>
      <w:r>
        <w:t>3. Stakeholders and RACI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600"/>
        <w:gridCol w:w="1600"/>
      </w:tblGrid>
      <w:tr w:rsidR="00AC23C7" w14:paraId="07583477"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66DAEB22" w14:textId="77777777" w:rsidR="00AC23C7" w:rsidRDefault="00000000">
            <w:r>
              <w:rPr>
                <w:b/>
                <w:bCs/>
                <w:sz w:val="18"/>
                <w:szCs w:val="18"/>
              </w:rPr>
              <w:t>Activity</w:t>
            </w:r>
          </w:p>
        </w:tc>
        <w:tc>
          <w:tcPr>
            <w:tcW w:w="2000" w:type="dxa"/>
            <w:shd w:val="clear" w:color="auto" w:fill="1F3864"/>
            <w:tcMar>
              <w:top w:w="80" w:type="dxa"/>
              <w:left w:w="100" w:type="dxa"/>
              <w:bottom w:w="80" w:type="dxa"/>
              <w:right w:w="100" w:type="dxa"/>
            </w:tcMar>
            <w:vAlign w:val="center"/>
          </w:tcPr>
          <w:p w14:paraId="777B76BA" w14:textId="77777777" w:rsidR="00AC23C7" w:rsidRDefault="00000000">
            <w:r>
              <w:rPr>
                <w:b/>
                <w:bCs/>
                <w:sz w:val="18"/>
                <w:szCs w:val="18"/>
              </w:rPr>
              <w:t>Responsible (R)</w:t>
            </w:r>
          </w:p>
        </w:tc>
        <w:tc>
          <w:tcPr>
            <w:tcW w:w="2000" w:type="dxa"/>
            <w:shd w:val="clear" w:color="auto" w:fill="1F3864"/>
            <w:tcMar>
              <w:top w:w="80" w:type="dxa"/>
              <w:left w:w="100" w:type="dxa"/>
              <w:bottom w:w="80" w:type="dxa"/>
              <w:right w:w="100" w:type="dxa"/>
            </w:tcMar>
            <w:vAlign w:val="center"/>
          </w:tcPr>
          <w:p w14:paraId="5686B5AE" w14:textId="77777777" w:rsidR="00AC23C7" w:rsidRDefault="00000000">
            <w:r>
              <w:rPr>
                <w:b/>
                <w:bCs/>
                <w:sz w:val="18"/>
                <w:szCs w:val="18"/>
              </w:rPr>
              <w:t>Accountable (A)</w:t>
            </w:r>
          </w:p>
        </w:tc>
        <w:tc>
          <w:tcPr>
            <w:tcW w:w="1600" w:type="dxa"/>
            <w:shd w:val="clear" w:color="auto" w:fill="1F3864"/>
            <w:tcMar>
              <w:top w:w="80" w:type="dxa"/>
              <w:left w:w="100" w:type="dxa"/>
              <w:bottom w:w="80" w:type="dxa"/>
              <w:right w:w="100" w:type="dxa"/>
            </w:tcMar>
            <w:vAlign w:val="center"/>
          </w:tcPr>
          <w:p w14:paraId="08F4B4A6" w14:textId="77777777" w:rsidR="00AC23C7" w:rsidRDefault="00000000">
            <w:r>
              <w:rPr>
                <w:b/>
                <w:bCs/>
                <w:sz w:val="18"/>
                <w:szCs w:val="18"/>
              </w:rPr>
              <w:t>Consulted (C)</w:t>
            </w:r>
          </w:p>
        </w:tc>
        <w:tc>
          <w:tcPr>
            <w:tcW w:w="1600" w:type="dxa"/>
            <w:shd w:val="clear" w:color="auto" w:fill="1F3864"/>
            <w:tcMar>
              <w:top w:w="80" w:type="dxa"/>
              <w:left w:w="100" w:type="dxa"/>
              <w:bottom w:w="80" w:type="dxa"/>
              <w:right w:w="100" w:type="dxa"/>
            </w:tcMar>
            <w:vAlign w:val="center"/>
          </w:tcPr>
          <w:p w14:paraId="2EC2EF04" w14:textId="77777777" w:rsidR="00AC23C7" w:rsidRDefault="00000000">
            <w:r>
              <w:rPr>
                <w:b/>
                <w:bCs/>
                <w:sz w:val="18"/>
                <w:szCs w:val="18"/>
              </w:rPr>
              <w:t>Informed (I)</w:t>
            </w:r>
          </w:p>
        </w:tc>
      </w:tr>
      <w:tr w:rsidR="00AC23C7" w14:paraId="783B30CE" w14:textId="77777777">
        <w:tblPrEx>
          <w:tblCellMar>
            <w:top w:w="0" w:type="dxa"/>
            <w:bottom w:w="0" w:type="dxa"/>
          </w:tblCellMar>
        </w:tblPrEx>
        <w:tc>
          <w:tcPr>
            <w:tcW w:w="2000" w:type="dxa"/>
            <w:tcMar>
              <w:top w:w="80" w:type="dxa"/>
              <w:left w:w="100" w:type="dxa"/>
              <w:bottom w:w="80" w:type="dxa"/>
              <w:right w:w="100" w:type="dxa"/>
            </w:tcMar>
            <w:vAlign w:val="center"/>
          </w:tcPr>
          <w:p w14:paraId="5DE15BB2" w14:textId="77777777" w:rsidR="00AC23C7" w:rsidRDefault="00000000">
            <w:r>
              <w:rPr>
                <w:sz w:val="18"/>
                <w:szCs w:val="18"/>
              </w:rPr>
              <w:t>Requirements</w:t>
            </w:r>
          </w:p>
        </w:tc>
        <w:tc>
          <w:tcPr>
            <w:tcW w:w="2000" w:type="dxa"/>
            <w:tcMar>
              <w:top w:w="80" w:type="dxa"/>
              <w:left w:w="100" w:type="dxa"/>
              <w:bottom w:w="80" w:type="dxa"/>
              <w:right w:w="100" w:type="dxa"/>
            </w:tcMar>
            <w:vAlign w:val="center"/>
          </w:tcPr>
          <w:p w14:paraId="2987AAC9" w14:textId="77777777" w:rsidR="00AC23C7" w:rsidRDefault="00000000">
            <w:r>
              <w:rPr>
                <w:sz w:val="18"/>
                <w:szCs w:val="18"/>
              </w:rPr>
              <w:t>Jayant Kumar</w:t>
            </w:r>
          </w:p>
        </w:tc>
        <w:tc>
          <w:tcPr>
            <w:tcW w:w="2000" w:type="dxa"/>
            <w:tcMar>
              <w:top w:w="80" w:type="dxa"/>
              <w:left w:w="100" w:type="dxa"/>
              <w:bottom w:w="80" w:type="dxa"/>
              <w:right w:w="100" w:type="dxa"/>
            </w:tcMar>
            <w:vAlign w:val="center"/>
          </w:tcPr>
          <w:p w14:paraId="54AFA2CE" w14:textId="77777777" w:rsidR="00AC23C7" w:rsidRDefault="00000000">
            <w:r>
              <w:rPr>
                <w:sz w:val="18"/>
                <w:szCs w:val="18"/>
              </w:rPr>
              <w:t>Utkarsh Gupta</w:t>
            </w:r>
          </w:p>
        </w:tc>
        <w:tc>
          <w:tcPr>
            <w:tcW w:w="1600" w:type="dxa"/>
            <w:tcMar>
              <w:top w:w="80" w:type="dxa"/>
              <w:left w:w="100" w:type="dxa"/>
              <w:bottom w:w="80" w:type="dxa"/>
              <w:right w:w="100" w:type="dxa"/>
            </w:tcMar>
            <w:vAlign w:val="center"/>
          </w:tcPr>
          <w:p w14:paraId="7105A51B" w14:textId="77777777" w:rsidR="00AC23C7" w:rsidRDefault="00000000">
            <w:r>
              <w:rPr>
                <w:sz w:val="18"/>
                <w:szCs w:val="18"/>
              </w:rPr>
              <w:t>Mentor</w:t>
            </w:r>
          </w:p>
        </w:tc>
        <w:tc>
          <w:tcPr>
            <w:tcW w:w="1600" w:type="dxa"/>
            <w:tcMar>
              <w:top w:w="80" w:type="dxa"/>
              <w:left w:w="100" w:type="dxa"/>
              <w:bottom w:w="80" w:type="dxa"/>
              <w:right w:w="100" w:type="dxa"/>
            </w:tcMar>
            <w:vAlign w:val="center"/>
          </w:tcPr>
          <w:p w14:paraId="009BE8B6" w14:textId="77777777" w:rsidR="00AC23C7" w:rsidRDefault="00000000">
            <w:r>
              <w:rPr>
                <w:sz w:val="18"/>
                <w:szCs w:val="18"/>
              </w:rPr>
              <w:t>Team</w:t>
            </w:r>
          </w:p>
        </w:tc>
      </w:tr>
      <w:tr w:rsidR="00AC23C7" w14:paraId="0D795C52" w14:textId="77777777">
        <w:tblPrEx>
          <w:tblCellMar>
            <w:top w:w="0" w:type="dxa"/>
            <w:bottom w:w="0" w:type="dxa"/>
          </w:tblCellMar>
        </w:tblPrEx>
        <w:tc>
          <w:tcPr>
            <w:tcW w:w="2000" w:type="dxa"/>
            <w:shd w:val="clear" w:color="auto" w:fill="EEF2F7"/>
            <w:tcMar>
              <w:top w:w="80" w:type="dxa"/>
              <w:left w:w="100" w:type="dxa"/>
              <w:bottom w:w="80" w:type="dxa"/>
              <w:right w:w="100" w:type="dxa"/>
            </w:tcMar>
            <w:vAlign w:val="center"/>
          </w:tcPr>
          <w:p w14:paraId="11CC52DD" w14:textId="77777777" w:rsidR="00AC23C7" w:rsidRDefault="00000000">
            <w:r>
              <w:rPr>
                <w:sz w:val="18"/>
                <w:szCs w:val="18"/>
              </w:rPr>
              <w:t>Design</w:t>
            </w:r>
          </w:p>
        </w:tc>
        <w:tc>
          <w:tcPr>
            <w:tcW w:w="2000" w:type="dxa"/>
            <w:shd w:val="clear" w:color="auto" w:fill="EEF2F7"/>
            <w:tcMar>
              <w:top w:w="80" w:type="dxa"/>
              <w:left w:w="100" w:type="dxa"/>
              <w:bottom w:w="80" w:type="dxa"/>
              <w:right w:w="100" w:type="dxa"/>
            </w:tcMar>
            <w:vAlign w:val="center"/>
          </w:tcPr>
          <w:p w14:paraId="6693A93F" w14:textId="77777777" w:rsidR="00AC23C7" w:rsidRDefault="00000000">
            <w:r>
              <w:rPr>
                <w:sz w:val="18"/>
                <w:szCs w:val="18"/>
              </w:rPr>
              <w:t>Jayant Kumar &amp; Kapish Sharma</w:t>
            </w:r>
          </w:p>
        </w:tc>
        <w:tc>
          <w:tcPr>
            <w:tcW w:w="2000" w:type="dxa"/>
            <w:shd w:val="clear" w:color="auto" w:fill="EEF2F7"/>
            <w:tcMar>
              <w:top w:w="80" w:type="dxa"/>
              <w:left w:w="100" w:type="dxa"/>
              <w:bottom w:w="80" w:type="dxa"/>
              <w:right w:w="100" w:type="dxa"/>
            </w:tcMar>
            <w:vAlign w:val="center"/>
          </w:tcPr>
          <w:p w14:paraId="49D0C23C" w14:textId="77777777" w:rsidR="00AC23C7" w:rsidRDefault="00000000">
            <w:r>
              <w:rPr>
                <w:sz w:val="18"/>
                <w:szCs w:val="18"/>
              </w:rPr>
              <w:t>Jayant Kumar &amp; Kapish Sharma</w:t>
            </w:r>
          </w:p>
        </w:tc>
        <w:tc>
          <w:tcPr>
            <w:tcW w:w="1600" w:type="dxa"/>
            <w:shd w:val="clear" w:color="auto" w:fill="EEF2F7"/>
            <w:tcMar>
              <w:top w:w="80" w:type="dxa"/>
              <w:left w:w="100" w:type="dxa"/>
              <w:bottom w:w="80" w:type="dxa"/>
              <w:right w:w="100" w:type="dxa"/>
            </w:tcMar>
            <w:vAlign w:val="center"/>
          </w:tcPr>
          <w:p w14:paraId="68B8444C" w14:textId="77777777" w:rsidR="00AC23C7" w:rsidRDefault="00000000">
            <w:r>
              <w:rPr>
                <w:sz w:val="18"/>
                <w:szCs w:val="18"/>
              </w:rPr>
              <w:t>Mentor</w:t>
            </w:r>
          </w:p>
        </w:tc>
        <w:tc>
          <w:tcPr>
            <w:tcW w:w="1600" w:type="dxa"/>
            <w:shd w:val="clear" w:color="auto" w:fill="EEF2F7"/>
            <w:tcMar>
              <w:top w:w="80" w:type="dxa"/>
              <w:left w:w="100" w:type="dxa"/>
              <w:bottom w:w="80" w:type="dxa"/>
              <w:right w:w="100" w:type="dxa"/>
            </w:tcMar>
            <w:vAlign w:val="center"/>
          </w:tcPr>
          <w:p w14:paraId="002102E9" w14:textId="77777777" w:rsidR="00AC23C7" w:rsidRDefault="00000000">
            <w:r>
              <w:rPr>
                <w:sz w:val="18"/>
                <w:szCs w:val="18"/>
              </w:rPr>
              <w:t>Team</w:t>
            </w:r>
          </w:p>
        </w:tc>
      </w:tr>
      <w:tr w:rsidR="00AC23C7" w14:paraId="4F75C766" w14:textId="77777777">
        <w:tblPrEx>
          <w:tblCellMar>
            <w:top w:w="0" w:type="dxa"/>
            <w:bottom w:w="0" w:type="dxa"/>
          </w:tblCellMar>
        </w:tblPrEx>
        <w:tc>
          <w:tcPr>
            <w:tcW w:w="2000" w:type="dxa"/>
            <w:tcMar>
              <w:top w:w="80" w:type="dxa"/>
              <w:left w:w="100" w:type="dxa"/>
              <w:bottom w:w="80" w:type="dxa"/>
              <w:right w:w="100" w:type="dxa"/>
            </w:tcMar>
            <w:vAlign w:val="center"/>
          </w:tcPr>
          <w:p w14:paraId="03D767B2" w14:textId="77777777" w:rsidR="00AC23C7" w:rsidRDefault="00000000">
            <w:r>
              <w:rPr>
                <w:sz w:val="18"/>
                <w:szCs w:val="18"/>
              </w:rPr>
              <w:t>Implementation</w:t>
            </w:r>
          </w:p>
        </w:tc>
        <w:tc>
          <w:tcPr>
            <w:tcW w:w="2000" w:type="dxa"/>
            <w:tcMar>
              <w:top w:w="80" w:type="dxa"/>
              <w:left w:w="100" w:type="dxa"/>
              <w:bottom w:w="80" w:type="dxa"/>
              <w:right w:w="100" w:type="dxa"/>
            </w:tcMar>
            <w:vAlign w:val="center"/>
          </w:tcPr>
          <w:p w14:paraId="79B1D875" w14:textId="77777777" w:rsidR="00AC23C7" w:rsidRDefault="00000000">
            <w:r>
              <w:rPr>
                <w:sz w:val="18"/>
                <w:szCs w:val="18"/>
              </w:rPr>
              <w:t>Utkarsh Gupta</w:t>
            </w:r>
          </w:p>
        </w:tc>
        <w:tc>
          <w:tcPr>
            <w:tcW w:w="2000" w:type="dxa"/>
            <w:tcMar>
              <w:top w:w="80" w:type="dxa"/>
              <w:left w:w="100" w:type="dxa"/>
              <w:bottom w:w="80" w:type="dxa"/>
              <w:right w:w="100" w:type="dxa"/>
            </w:tcMar>
            <w:vAlign w:val="center"/>
          </w:tcPr>
          <w:p w14:paraId="36C9E6C3" w14:textId="77777777" w:rsidR="00AC23C7" w:rsidRDefault="00000000">
            <w:r>
              <w:rPr>
                <w:sz w:val="18"/>
                <w:szCs w:val="18"/>
              </w:rPr>
              <w:t>Utkarsh Gupta</w:t>
            </w:r>
          </w:p>
        </w:tc>
        <w:tc>
          <w:tcPr>
            <w:tcW w:w="1600" w:type="dxa"/>
            <w:tcMar>
              <w:top w:w="80" w:type="dxa"/>
              <w:left w:w="100" w:type="dxa"/>
              <w:bottom w:w="80" w:type="dxa"/>
              <w:right w:w="100" w:type="dxa"/>
            </w:tcMar>
            <w:vAlign w:val="center"/>
          </w:tcPr>
          <w:p w14:paraId="7AA6A638" w14:textId="77777777" w:rsidR="00AC23C7" w:rsidRDefault="00000000">
            <w:r>
              <w:rPr>
                <w:sz w:val="18"/>
                <w:szCs w:val="18"/>
              </w:rPr>
              <w:t>—</w:t>
            </w:r>
          </w:p>
        </w:tc>
        <w:tc>
          <w:tcPr>
            <w:tcW w:w="1600" w:type="dxa"/>
            <w:tcMar>
              <w:top w:w="80" w:type="dxa"/>
              <w:left w:w="100" w:type="dxa"/>
              <w:bottom w:w="80" w:type="dxa"/>
              <w:right w:w="100" w:type="dxa"/>
            </w:tcMar>
            <w:vAlign w:val="center"/>
          </w:tcPr>
          <w:p w14:paraId="6643BB50" w14:textId="77777777" w:rsidR="00AC23C7" w:rsidRDefault="00000000">
            <w:r>
              <w:rPr>
                <w:sz w:val="18"/>
                <w:szCs w:val="18"/>
              </w:rPr>
              <w:t>Team</w:t>
            </w:r>
          </w:p>
        </w:tc>
      </w:tr>
      <w:tr w:rsidR="00AC23C7" w14:paraId="1353C8FD" w14:textId="77777777">
        <w:tblPrEx>
          <w:tblCellMar>
            <w:top w:w="0" w:type="dxa"/>
            <w:bottom w:w="0" w:type="dxa"/>
          </w:tblCellMar>
        </w:tblPrEx>
        <w:tc>
          <w:tcPr>
            <w:tcW w:w="2000" w:type="dxa"/>
            <w:shd w:val="clear" w:color="auto" w:fill="EEF2F7"/>
            <w:tcMar>
              <w:top w:w="80" w:type="dxa"/>
              <w:left w:w="100" w:type="dxa"/>
              <w:bottom w:w="80" w:type="dxa"/>
              <w:right w:w="100" w:type="dxa"/>
            </w:tcMar>
            <w:vAlign w:val="center"/>
          </w:tcPr>
          <w:p w14:paraId="746F7E00" w14:textId="77777777" w:rsidR="00AC23C7" w:rsidRDefault="00000000">
            <w:r>
              <w:rPr>
                <w:sz w:val="18"/>
                <w:szCs w:val="18"/>
              </w:rPr>
              <w:t>Testing</w:t>
            </w:r>
          </w:p>
        </w:tc>
        <w:tc>
          <w:tcPr>
            <w:tcW w:w="2000" w:type="dxa"/>
            <w:shd w:val="clear" w:color="auto" w:fill="EEF2F7"/>
            <w:tcMar>
              <w:top w:w="80" w:type="dxa"/>
              <w:left w:w="100" w:type="dxa"/>
              <w:bottom w:w="80" w:type="dxa"/>
              <w:right w:w="100" w:type="dxa"/>
            </w:tcMar>
            <w:vAlign w:val="center"/>
          </w:tcPr>
          <w:p w14:paraId="7441C00E" w14:textId="77777777" w:rsidR="00AC23C7" w:rsidRDefault="00000000">
            <w:r>
              <w:rPr>
                <w:sz w:val="18"/>
                <w:szCs w:val="18"/>
              </w:rPr>
              <w:t>Jayant Kumar</w:t>
            </w:r>
          </w:p>
        </w:tc>
        <w:tc>
          <w:tcPr>
            <w:tcW w:w="2000" w:type="dxa"/>
            <w:shd w:val="clear" w:color="auto" w:fill="EEF2F7"/>
            <w:tcMar>
              <w:top w:w="80" w:type="dxa"/>
              <w:left w:w="100" w:type="dxa"/>
              <w:bottom w:w="80" w:type="dxa"/>
              <w:right w:w="100" w:type="dxa"/>
            </w:tcMar>
            <w:vAlign w:val="center"/>
          </w:tcPr>
          <w:p w14:paraId="1971D53F" w14:textId="77777777" w:rsidR="00AC23C7" w:rsidRDefault="00000000">
            <w:r>
              <w:rPr>
                <w:sz w:val="18"/>
                <w:szCs w:val="18"/>
              </w:rPr>
              <w:t>Utkarsh Gupta</w:t>
            </w:r>
          </w:p>
        </w:tc>
        <w:tc>
          <w:tcPr>
            <w:tcW w:w="1600" w:type="dxa"/>
            <w:shd w:val="clear" w:color="auto" w:fill="EEF2F7"/>
            <w:tcMar>
              <w:top w:w="80" w:type="dxa"/>
              <w:left w:w="100" w:type="dxa"/>
              <w:bottom w:w="80" w:type="dxa"/>
              <w:right w:w="100" w:type="dxa"/>
            </w:tcMar>
            <w:vAlign w:val="center"/>
          </w:tcPr>
          <w:p w14:paraId="3F0E849D" w14:textId="77777777" w:rsidR="00AC23C7" w:rsidRDefault="00000000">
            <w:r>
              <w:rPr>
                <w:sz w:val="18"/>
                <w:szCs w:val="18"/>
              </w:rPr>
              <w:t>Mentor</w:t>
            </w:r>
          </w:p>
        </w:tc>
        <w:tc>
          <w:tcPr>
            <w:tcW w:w="1600" w:type="dxa"/>
            <w:shd w:val="clear" w:color="auto" w:fill="EEF2F7"/>
            <w:tcMar>
              <w:top w:w="80" w:type="dxa"/>
              <w:left w:w="100" w:type="dxa"/>
              <w:bottom w:w="80" w:type="dxa"/>
              <w:right w:w="100" w:type="dxa"/>
            </w:tcMar>
            <w:vAlign w:val="center"/>
          </w:tcPr>
          <w:p w14:paraId="2B0253C0" w14:textId="77777777" w:rsidR="00AC23C7" w:rsidRDefault="00000000">
            <w:r>
              <w:rPr>
                <w:sz w:val="18"/>
                <w:szCs w:val="18"/>
              </w:rPr>
              <w:t>Team</w:t>
            </w:r>
          </w:p>
        </w:tc>
      </w:tr>
      <w:tr w:rsidR="00AC23C7" w14:paraId="036721F0" w14:textId="77777777">
        <w:tblPrEx>
          <w:tblCellMar>
            <w:top w:w="0" w:type="dxa"/>
            <w:bottom w:w="0" w:type="dxa"/>
          </w:tblCellMar>
        </w:tblPrEx>
        <w:tc>
          <w:tcPr>
            <w:tcW w:w="2000" w:type="dxa"/>
            <w:tcMar>
              <w:top w:w="80" w:type="dxa"/>
              <w:left w:w="100" w:type="dxa"/>
              <w:bottom w:w="80" w:type="dxa"/>
              <w:right w:w="100" w:type="dxa"/>
            </w:tcMar>
            <w:vAlign w:val="center"/>
          </w:tcPr>
          <w:p w14:paraId="10525C64" w14:textId="77777777" w:rsidR="00AC23C7" w:rsidRDefault="00000000">
            <w:r>
              <w:rPr>
                <w:sz w:val="18"/>
                <w:szCs w:val="18"/>
              </w:rPr>
              <w:t>Release</w:t>
            </w:r>
          </w:p>
        </w:tc>
        <w:tc>
          <w:tcPr>
            <w:tcW w:w="2000" w:type="dxa"/>
            <w:tcMar>
              <w:top w:w="80" w:type="dxa"/>
              <w:left w:w="100" w:type="dxa"/>
              <w:bottom w:w="80" w:type="dxa"/>
              <w:right w:w="100" w:type="dxa"/>
            </w:tcMar>
            <w:vAlign w:val="center"/>
          </w:tcPr>
          <w:p w14:paraId="42AF30EF" w14:textId="77777777" w:rsidR="00AC23C7" w:rsidRDefault="00000000">
            <w:r>
              <w:rPr>
                <w:sz w:val="18"/>
                <w:szCs w:val="18"/>
              </w:rPr>
              <w:t>Jayant Kumar</w:t>
            </w:r>
          </w:p>
        </w:tc>
        <w:tc>
          <w:tcPr>
            <w:tcW w:w="2000" w:type="dxa"/>
            <w:tcMar>
              <w:top w:w="80" w:type="dxa"/>
              <w:left w:w="100" w:type="dxa"/>
              <w:bottom w:w="80" w:type="dxa"/>
              <w:right w:w="100" w:type="dxa"/>
            </w:tcMar>
            <w:vAlign w:val="center"/>
          </w:tcPr>
          <w:p w14:paraId="55F51B09" w14:textId="77777777" w:rsidR="00AC23C7" w:rsidRDefault="00000000">
            <w:r>
              <w:rPr>
                <w:sz w:val="18"/>
                <w:szCs w:val="18"/>
              </w:rPr>
              <w:t>Kapish Sharma</w:t>
            </w:r>
          </w:p>
        </w:tc>
        <w:tc>
          <w:tcPr>
            <w:tcW w:w="1600" w:type="dxa"/>
            <w:tcMar>
              <w:top w:w="80" w:type="dxa"/>
              <w:left w:w="100" w:type="dxa"/>
              <w:bottom w:w="80" w:type="dxa"/>
              <w:right w:w="100" w:type="dxa"/>
            </w:tcMar>
            <w:vAlign w:val="center"/>
          </w:tcPr>
          <w:p w14:paraId="371B1CC9" w14:textId="77777777" w:rsidR="00AC23C7" w:rsidRDefault="00000000">
            <w:r>
              <w:rPr>
                <w:sz w:val="18"/>
                <w:szCs w:val="18"/>
              </w:rPr>
              <w:t>Mentor</w:t>
            </w:r>
          </w:p>
        </w:tc>
        <w:tc>
          <w:tcPr>
            <w:tcW w:w="1600" w:type="dxa"/>
            <w:tcMar>
              <w:top w:w="80" w:type="dxa"/>
              <w:left w:w="100" w:type="dxa"/>
              <w:bottom w:w="80" w:type="dxa"/>
              <w:right w:w="100" w:type="dxa"/>
            </w:tcMar>
            <w:vAlign w:val="center"/>
          </w:tcPr>
          <w:p w14:paraId="262C0FCE" w14:textId="77777777" w:rsidR="00AC23C7" w:rsidRDefault="00000000">
            <w:r>
              <w:rPr>
                <w:sz w:val="18"/>
                <w:szCs w:val="18"/>
              </w:rPr>
              <w:t>Dept</w:t>
            </w:r>
          </w:p>
        </w:tc>
      </w:tr>
    </w:tbl>
    <w:p w14:paraId="268DAE55" w14:textId="77777777" w:rsidR="00AC23C7" w:rsidRDefault="00000000">
      <w:pPr>
        <w:pStyle w:val="Heading1"/>
        <w:spacing w:before="300" w:after="150"/>
      </w:pPr>
      <w:r>
        <w:t>4. Team and Roles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231"/>
        <w:gridCol w:w="1617"/>
        <w:gridCol w:w="1288"/>
        <w:gridCol w:w="1161"/>
        <w:gridCol w:w="2798"/>
      </w:tblGrid>
      <w:tr w:rsidR="00AC23C7" w14:paraId="650BD2B5"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2465CAEC" w14:textId="77777777" w:rsidR="00AC23C7" w:rsidRDefault="00000000">
            <w:r>
              <w:rPr>
                <w:b/>
                <w:bCs/>
                <w:sz w:val="18"/>
                <w:szCs w:val="18"/>
              </w:rPr>
              <w:t>Member</w:t>
            </w:r>
          </w:p>
        </w:tc>
        <w:tc>
          <w:tcPr>
            <w:tcW w:w="1500" w:type="dxa"/>
            <w:shd w:val="clear" w:color="auto" w:fill="1F3864"/>
            <w:tcMar>
              <w:top w:w="80" w:type="dxa"/>
              <w:left w:w="100" w:type="dxa"/>
              <w:bottom w:w="80" w:type="dxa"/>
              <w:right w:w="100" w:type="dxa"/>
            </w:tcMar>
            <w:vAlign w:val="center"/>
          </w:tcPr>
          <w:p w14:paraId="7026839E" w14:textId="77777777" w:rsidR="00AC23C7" w:rsidRDefault="00000000">
            <w:r>
              <w:rPr>
                <w:b/>
                <w:bCs/>
                <w:sz w:val="18"/>
                <w:szCs w:val="18"/>
              </w:rPr>
              <w:t>Role</w:t>
            </w:r>
          </w:p>
        </w:tc>
        <w:tc>
          <w:tcPr>
            <w:tcW w:w="1900" w:type="dxa"/>
            <w:shd w:val="clear" w:color="auto" w:fill="1F3864"/>
            <w:tcMar>
              <w:top w:w="80" w:type="dxa"/>
              <w:left w:w="100" w:type="dxa"/>
              <w:bottom w:w="80" w:type="dxa"/>
              <w:right w:w="100" w:type="dxa"/>
            </w:tcMar>
            <w:vAlign w:val="center"/>
          </w:tcPr>
          <w:p w14:paraId="109433F8" w14:textId="77777777" w:rsidR="00AC23C7" w:rsidRDefault="00000000">
            <w:r>
              <w:rPr>
                <w:b/>
                <w:bCs/>
                <w:sz w:val="18"/>
                <w:szCs w:val="18"/>
              </w:rPr>
              <w:t>Responsibilities</w:t>
            </w:r>
          </w:p>
        </w:tc>
        <w:tc>
          <w:tcPr>
            <w:tcW w:w="1500" w:type="dxa"/>
            <w:shd w:val="clear" w:color="auto" w:fill="1F3864"/>
            <w:tcMar>
              <w:top w:w="80" w:type="dxa"/>
              <w:left w:w="100" w:type="dxa"/>
              <w:bottom w:w="80" w:type="dxa"/>
              <w:right w:w="100" w:type="dxa"/>
            </w:tcMar>
            <w:vAlign w:val="center"/>
          </w:tcPr>
          <w:p w14:paraId="209A7668" w14:textId="77777777" w:rsidR="00AC23C7" w:rsidRDefault="00000000">
            <w:r>
              <w:rPr>
                <w:b/>
                <w:bCs/>
                <w:sz w:val="18"/>
                <w:szCs w:val="18"/>
              </w:rPr>
              <w:t>Key skills</w:t>
            </w:r>
          </w:p>
        </w:tc>
        <w:tc>
          <w:tcPr>
            <w:tcW w:w="1300" w:type="dxa"/>
            <w:shd w:val="clear" w:color="auto" w:fill="1F3864"/>
            <w:tcMar>
              <w:top w:w="80" w:type="dxa"/>
              <w:left w:w="100" w:type="dxa"/>
              <w:bottom w:w="80" w:type="dxa"/>
              <w:right w:w="100" w:type="dxa"/>
            </w:tcMar>
            <w:vAlign w:val="center"/>
          </w:tcPr>
          <w:p w14:paraId="60BD27EE" w14:textId="77777777" w:rsidR="00AC23C7" w:rsidRDefault="00000000">
            <w:r>
              <w:rPr>
                <w:b/>
                <w:bCs/>
                <w:sz w:val="18"/>
                <w:szCs w:val="18"/>
              </w:rPr>
              <w:t>Availability</w:t>
            </w:r>
          </w:p>
        </w:tc>
        <w:tc>
          <w:tcPr>
            <w:tcW w:w="1600" w:type="dxa"/>
            <w:shd w:val="clear" w:color="auto" w:fill="1F3864"/>
            <w:tcMar>
              <w:top w:w="80" w:type="dxa"/>
              <w:left w:w="100" w:type="dxa"/>
              <w:bottom w:w="80" w:type="dxa"/>
              <w:right w:w="100" w:type="dxa"/>
            </w:tcMar>
            <w:vAlign w:val="center"/>
          </w:tcPr>
          <w:p w14:paraId="53B1BF7C" w14:textId="77777777" w:rsidR="00AC23C7" w:rsidRDefault="00000000">
            <w:r>
              <w:rPr>
                <w:b/>
                <w:bCs/>
                <w:sz w:val="18"/>
                <w:szCs w:val="18"/>
              </w:rPr>
              <w:t>Contact</w:t>
            </w:r>
          </w:p>
        </w:tc>
      </w:tr>
      <w:tr w:rsidR="00AC23C7" w14:paraId="4FD9E02E" w14:textId="77777777">
        <w:tblPrEx>
          <w:tblCellMar>
            <w:top w:w="0" w:type="dxa"/>
            <w:bottom w:w="0" w:type="dxa"/>
          </w:tblCellMar>
        </w:tblPrEx>
        <w:tc>
          <w:tcPr>
            <w:tcW w:w="1400" w:type="dxa"/>
            <w:tcMar>
              <w:top w:w="80" w:type="dxa"/>
              <w:left w:w="100" w:type="dxa"/>
              <w:bottom w:w="80" w:type="dxa"/>
              <w:right w:w="100" w:type="dxa"/>
            </w:tcMar>
            <w:vAlign w:val="center"/>
          </w:tcPr>
          <w:p w14:paraId="119F61B8" w14:textId="77777777" w:rsidR="00AC23C7" w:rsidRDefault="00000000">
            <w:r>
              <w:rPr>
                <w:sz w:val="18"/>
                <w:szCs w:val="18"/>
              </w:rPr>
              <w:t>Jayant Kumar</w:t>
            </w:r>
          </w:p>
        </w:tc>
        <w:tc>
          <w:tcPr>
            <w:tcW w:w="1500" w:type="dxa"/>
            <w:tcMar>
              <w:top w:w="80" w:type="dxa"/>
              <w:left w:w="100" w:type="dxa"/>
              <w:bottom w:w="80" w:type="dxa"/>
              <w:right w:w="100" w:type="dxa"/>
            </w:tcMar>
            <w:vAlign w:val="center"/>
          </w:tcPr>
          <w:p w14:paraId="2A747BE7" w14:textId="77777777" w:rsidR="00AC23C7" w:rsidRDefault="00000000">
            <w:r>
              <w:rPr>
                <w:sz w:val="18"/>
                <w:szCs w:val="18"/>
              </w:rPr>
              <w:t>ML &amp; Frontend</w:t>
            </w:r>
          </w:p>
        </w:tc>
        <w:tc>
          <w:tcPr>
            <w:tcW w:w="1900" w:type="dxa"/>
            <w:tcMar>
              <w:top w:w="80" w:type="dxa"/>
              <w:left w:w="100" w:type="dxa"/>
              <w:bottom w:w="80" w:type="dxa"/>
              <w:right w:w="100" w:type="dxa"/>
            </w:tcMar>
            <w:vAlign w:val="center"/>
          </w:tcPr>
          <w:p w14:paraId="51C21F43" w14:textId="77777777" w:rsidR="00AC23C7" w:rsidRDefault="00000000">
            <w:r>
              <w:rPr>
                <w:sz w:val="18"/>
                <w:szCs w:val="18"/>
              </w:rPr>
              <w:t>Scope, backlog, reviews</w:t>
            </w:r>
          </w:p>
        </w:tc>
        <w:tc>
          <w:tcPr>
            <w:tcW w:w="1500" w:type="dxa"/>
            <w:tcMar>
              <w:top w:w="80" w:type="dxa"/>
              <w:left w:w="100" w:type="dxa"/>
              <w:bottom w:w="80" w:type="dxa"/>
              <w:right w:w="100" w:type="dxa"/>
            </w:tcMar>
            <w:vAlign w:val="center"/>
          </w:tcPr>
          <w:p w14:paraId="1F363F15" w14:textId="77777777" w:rsidR="00AC23C7" w:rsidRDefault="00000000">
            <w:r>
              <w:rPr>
                <w:sz w:val="18"/>
                <w:szCs w:val="18"/>
              </w:rPr>
              <w:t>Product, APIs</w:t>
            </w:r>
          </w:p>
        </w:tc>
        <w:tc>
          <w:tcPr>
            <w:tcW w:w="1300" w:type="dxa"/>
            <w:tcMar>
              <w:top w:w="80" w:type="dxa"/>
              <w:left w:w="100" w:type="dxa"/>
              <w:bottom w:w="80" w:type="dxa"/>
              <w:right w:w="100" w:type="dxa"/>
            </w:tcMar>
            <w:vAlign w:val="center"/>
          </w:tcPr>
          <w:p w14:paraId="7F1ED820" w14:textId="77777777" w:rsidR="00AC23C7" w:rsidRDefault="00000000">
            <w:r>
              <w:rPr>
                <w:sz w:val="18"/>
                <w:szCs w:val="18"/>
              </w:rPr>
              <w:t>6 hrs/</w:t>
            </w:r>
            <w:proofErr w:type="spellStart"/>
            <w:r>
              <w:rPr>
                <w:sz w:val="18"/>
                <w:szCs w:val="18"/>
              </w:rPr>
              <w:t>wk</w:t>
            </w:r>
            <w:proofErr w:type="spellEnd"/>
          </w:p>
        </w:tc>
        <w:tc>
          <w:tcPr>
            <w:tcW w:w="1600" w:type="dxa"/>
            <w:tcMar>
              <w:top w:w="80" w:type="dxa"/>
              <w:left w:w="100" w:type="dxa"/>
              <w:bottom w:w="80" w:type="dxa"/>
              <w:right w:w="100" w:type="dxa"/>
            </w:tcMar>
            <w:vAlign w:val="center"/>
          </w:tcPr>
          <w:p w14:paraId="5D56391C" w14:textId="77777777" w:rsidR="00AC23C7" w:rsidRDefault="00000000">
            <w:r>
              <w:rPr>
                <w:sz w:val="18"/>
                <w:szCs w:val="18"/>
              </w:rPr>
              <w:t>jayant.kumar_cs.aiml24@gla.ac.in</w:t>
            </w:r>
          </w:p>
        </w:tc>
      </w:tr>
      <w:tr w:rsidR="00AC23C7" w14:paraId="15F6C709" w14:textId="77777777">
        <w:tblPrEx>
          <w:tblCellMar>
            <w:top w:w="0" w:type="dxa"/>
            <w:bottom w:w="0" w:type="dxa"/>
          </w:tblCellMar>
        </w:tblPrEx>
        <w:tc>
          <w:tcPr>
            <w:tcW w:w="1400" w:type="dxa"/>
            <w:shd w:val="clear" w:color="auto" w:fill="EEF2F7"/>
            <w:tcMar>
              <w:top w:w="80" w:type="dxa"/>
              <w:left w:w="100" w:type="dxa"/>
              <w:bottom w:w="80" w:type="dxa"/>
              <w:right w:w="100" w:type="dxa"/>
            </w:tcMar>
            <w:vAlign w:val="center"/>
          </w:tcPr>
          <w:p w14:paraId="747A2BF6" w14:textId="77777777" w:rsidR="00AC23C7" w:rsidRDefault="00000000">
            <w:r>
              <w:rPr>
                <w:sz w:val="18"/>
                <w:szCs w:val="18"/>
              </w:rPr>
              <w:t>Utkarsh Gupta</w:t>
            </w:r>
          </w:p>
        </w:tc>
        <w:tc>
          <w:tcPr>
            <w:tcW w:w="1500" w:type="dxa"/>
            <w:shd w:val="clear" w:color="auto" w:fill="EEF2F7"/>
            <w:tcMar>
              <w:top w:w="80" w:type="dxa"/>
              <w:left w:w="100" w:type="dxa"/>
              <w:bottom w:w="80" w:type="dxa"/>
              <w:right w:w="100" w:type="dxa"/>
            </w:tcMar>
            <w:vAlign w:val="center"/>
          </w:tcPr>
          <w:p w14:paraId="0DF561C0" w14:textId="77777777" w:rsidR="00AC23C7" w:rsidRDefault="00000000">
            <w:r>
              <w:rPr>
                <w:sz w:val="18"/>
                <w:szCs w:val="18"/>
              </w:rPr>
              <w:t xml:space="preserve">Tech </w:t>
            </w:r>
            <w:proofErr w:type="gramStart"/>
            <w:r>
              <w:rPr>
                <w:sz w:val="18"/>
                <w:szCs w:val="18"/>
              </w:rPr>
              <w:t>Lead</w:t>
            </w:r>
            <w:proofErr w:type="gramEnd"/>
            <w:r>
              <w:rPr>
                <w:sz w:val="18"/>
                <w:szCs w:val="18"/>
              </w:rPr>
              <w:t xml:space="preserve"> &amp; ML Engineer</w:t>
            </w:r>
          </w:p>
        </w:tc>
        <w:tc>
          <w:tcPr>
            <w:tcW w:w="1900" w:type="dxa"/>
            <w:shd w:val="clear" w:color="auto" w:fill="EEF2F7"/>
            <w:tcMar>
              <w:top w:w="80" w:type="dxa"/>
              <w:left w:w="100" w:type="dxa"/>
              <w:bottom w:w="80" w:type="dxa"/>
              <w:right w:w="100" w:type="dxa"/>
            </w:tcMar>
            <w:vAlign w:val="center"/>
          </w:tcPr>
          <w:p w14:paraId="19B3AD16" w14:textId="77777777" w:rsidR="00AC23C7" w:rsidRDefault="00000000">
            <w:r>
              <w:rPr>
                <w:sz w:val="18"/>
                <w:szCs w:val="18"/>
              </w:rPr>
              <w:t>Architecture, APIs, security</w:t>
            </w:r>
          </w:p>
        </w:tc>
        <w:tc>
          <w:tcPr>
            <w:tcW w:w="1500" w:type="dxa"/>
            <w:shd w:val="clear" w:color="auto" w:fill="EEF2F7"/>
            <w:tcMar>
              <w:top w:w="80" w:type="dxa"/>
              <w:left w:w="100" w:type="dxa"/>
              <w:bottom w:w="80" w:type="dxa"/>
              <w:right w:w="100" w:type="dxa"/>
            </w:tcMar>
            <w:vAlign w:val="center"/>
          </w:tcPr>
          <w:p w14:paraId="1D03F086" w14:textId="77777777" w:rsidR="00AC23C7" w:rsidRDefault="00000000">
            <w:r>
              <w:rPr>
                <w:sz w:val="18"/>
                <w:szCs w:val="18"/>
              </w:rPr>
              <w:t xml:space="preserve">Node, Express, SQL, </w:t>
            </w:r>
            <w:proofErr w:type="spellStart"/>
            <w:r>
              <w:rPr>
                <w:sz w:val="18"/>
                <w:szCs w:val="18"/>
              </w:rPr>
              <w:t>WebSockets</w:t>
            </w:r>
            <w:proofErr w:type="spellEnd"/>
          </w:p>
        </w:tc>
        <w:tc>
          <w:tcPr>
            <w:tcW w:w="1300" w:type="dxa"/>
            <w:shd w:val="clear" w:color="auto" w:fill="EEF2F7"/>
            <w:tcMar>
              <w:top w:w="80" w:type="dxa"/>
              <w:left w:w="100" w:type="dxa"/>
              <w:bottom w:w="80" w:type="dxa"/>
              <w:right w:w="100" w:type="dxa"/>
            </w:tcMar>
            <w:vAlign w:val="center"/>
          </w:tcPr>
          <w:p w14:paraId="3B2EFBC1" w14:textId="77777777" w:rsidR="00AC23C7" w:rsidRDefault="00000000">
            <w:r>
              <w:rPr>
                <w:sz w:val="18"/>
                <w:szCs w:val="18"/>
              </w:rPr>
              <w:t>6 hrs/</w:t>
            </w:r>
            <w:proofErr w:type="spellStart"/>
            <w:r>
              <w:rPr>
                <w:sz w:val="18"/>
                <w:szCs w:val="18"/>
              </w:rPr>
              <w:t>wk</w:t>
            </w:r>
            <w:proofErr w:type="spellEnd"/>
          </w:p>
        </w:tc>
        <w:tc>
          <w:tcPr>
            <w:tcW w:w="1600" w:type="dxa"/>
            <w:shd w:val="clear" w:color="auto" w:fill="EEF2F7"/>
            <w:tcMar>
              <w:top w:w="80" w:type="dxa"/>
              <w:left w:w="100" w:type="dxa"/>
              <w:bottom w:w="80" w:type="dxa"/>
              <w:right w:w="100" w:type="dxa"/>
            </w:tcMar>
            <w:vAlign w:val="center"/>
          </w:tcPr>
          <w:p w14:paraId="147CE200" w14:textId="77777777" w:rsidR="00AC23C7" w:rsidRDefault="00000000">
            <w:r>
              <w:rPr>
                <w:sz w:val="18"/>
                <w:szCs w:val="18"/>
              </w:rPr>
              <w:t>utkarsh.gupta_cs.aiml24@gla.ac.in</w:t>
            </w:r>
          </w:p>
        </w:tc>
      </w:tr>
      <w:tr w:rsidR="00AC23C7" w14:paraId="66F1F72C" w14:textId="77777777">
        <w:tblPrEx>
          <w:tblCellMar>
            <w:top w:w="0" w:type="dxa"/>
            <w:bottom w:w="0" w:type="dxa"/>
          </w:tblCellMar>
        </w:tblPrEx>
        <w:tc>
          <w:tcPr>
            <w:tcW w:w="1400" w:type="dxa"/>
            <w:tcMar>
              <w:top w:w="80" w:type="dxa"/>
              <w:left w:w="100" w:type="dxa"/>
              <w:bottom w:w="80" w:type="dxa"/>
              <w:right w:w="100" w:type="dxa"/>
            </w:tcMar>
            <w:vAlign w:val="center"/>
          </w:tcPr>
          <w:p w14:paraId="373E5E1D" w14:textId="77777777" w:rsidR="00AC23C7" w:rsidRDefault="00000000">
            <w:r>
              <w:rPr>
                <w:sz w:val="18"/>
                <w:szCs w:val="18"/>
              </w:rPr>
              <w:t>Utkarsh Gupta &amp; Jayant Kumar</w:t>
            </w:r>
          </w:p>
        </w:tc>
        <w:tc>
          <w:tcPr>
            <w:tcW w:w="1500" w:type="dxa"/>
            <w:tcMar>
              <w:top w:w="80" w:type="dxa"/>
              <w:left w:w="100" w:type="dxa"/>
              <w:bottom w:w="80" w:type="dxa"/>
              <w:right w:w="100" w:type="dxa"/>
            </w:tcMar>
            <w:vAlign w:val="center"/>
          </w:tcPr>
          <w:p w14:paraId="6EAD6110" w14:textId="77777777" w:rsidR="00AC23C7" w:rsidRDefault="00000000">
            <w:r>
              <w:rPr>
                <w:sz w:val="18"/>
                <w:szCs w:val="18"/>
              </w:rPr>
              <w:t>Frontend &amp; Dashboard</w:t>
            </w:r>
          </w:p>
        </w:tc>
        <w:tc>
          <w:tcPr>
            <w:tcW w:w="1900" w:type="dxa"/>
            <w:tcMar>
              <w:top w:w="80" w:type="dxa"/>
              <w:left w:w="100" w:type="dxa"/>
              <w:bottom w:w="80" w:type="dxa"/>
              <w:right w:w="100" w:type="dxa"/>
            </w:tcMar>
            <w:vAlign w:val="center"/>
          </w:tcPr>
          <w:p w14:paraId="0C719D8C" w14:textId="77777777" w:rsidR="00AC23C7" w:rsidRDefault="00000000">
            <w:r>
              <w:rPr>
                <w:sz w:val="18"/>
                <w:szCs w:val="18"/>
              </w:rPr>
              <w:t>React UI, state, accessibility</w:t>
            </w:r>
          </w:p>
        </w:tc>
        <w:tc>
          <w:tcPr>
            <w:tcW w:w="1500" w:type="dxa"/>
            <w:tcMar>
              <w:top w:w="80" w:type="dxa"/>
              <w:left w:w="100" w:type="dxa"/>
              <w:bottom w:w="80" w:type="dxa"/>
              <w:right w:w="100" w:type="dxa"/>
            </w:tcMar>
            <w:vAlign w:val="center"/>
          </w:tcPr>
          <w:p w14:paraId="7DB5CBB6" w14:textId="77777777" w:rsidR="00AC23C7" w:rsidRDefault="00000000">
            <w:r>
              <w:rPr>
                <w:sz w:val="18"/>
                <w:szCs w:val="18"/>
              </w:rPr>
              <w:t>React, TypeScript</w:t>
            </w:r>
          </w:p>
        </w:tc>
        <w:tc>
          <w:tcPr>
            <w:tcW w:w="1300" w:type="dxa"/>
            <w:tcMar>
              <w:top w:w="80" w:type="dxa"/>
              <w:left w:w="100" w:type="dxa"/>
              <w:bottom w:w="80" w:type="dxa"/>
              <w:right w:w="100" w:type="dxa"/>
            </w:tcMar>
            <w:vAlign w:val="center"/>
          </w:tcPr>
          <w:p w14:paraId="42550CBD" w14:textId="77777777" w:rsidR="00AC23C7" w:rsidRDefault="00000000">
            <w:r>
              <w:rPr>
                <w:sz w:val="18"/>
                <w:szCs w:val="18"/>
              </w:rPr>
              <w:t>6 hrs/</w:t>
            </w:r>
            <w:proofErr w:type="spellStart"/>
            <w:r>
              <w:rPr>
                <w:sz w:val="18"/>
                <w:szCs w:val="18"/>
              </w:rPr>
              <w:t>wk</w:t>
            </w:r>
            <w:proofErr w:type="spellEnd"/>
          </w:p>
        </w:tc>
        <w:tc>
          <w:tcPr>
            <w:tcW w:w="1600" w:type="dxa"/>
            <w:tcMar>
              <w:top w:w="80" w:type="dxa"/>
              <w:left w:w="100" w:type="dxa"/>
              <w:bottom w:w="80" w:type="dxa"/>
              <w:right w:w="100" w:type="dxa"/>
            </w:tcMar>
            <w:vAlign w:val="center"/>
          </w:tcPr>
          <w:p w14:paraId="53D67FCE" w14:textId="77777777" w:rsidR="00AC23C7" w:rsidRDefault="00000000">
            <w:r>
              <w:rPr>
                <w:sz w:val="18"/>
                <w:szCs w:val="18"/>
              </w:rPr>
              <w:t>utkarsh.gupta_cs.aiml24@gla.ac.in</w:t>
            </w:r>
          </w:p>
        </w:tc>
      </w:tr>
      <w:tr w:rsidR="00AC23C7" w14:paraId="158D5C40" w14:textId="77777777">
        <w:tblPrEx>
          <w:tblCellMar>
            <w:top w:w="0" w:type="dxa"/>
            <w:bottom w:w="0" w:type="dxa"/>
          </w:tblCellMar>
        </w:tblPrEx>
        <w:tc>
          <w:tcPr>
            <w:tcW w:w="1400" w:type="dxa"/>
            <w:shd w:val="clear" w:color="auto" w:fill="EEF2F7"/>
            <w:tcMar>
              <w:top w:w="80" w:type="dxa"/>
              <w:left w:w="100" w:type="dxa"/>
              <w:bottom w:w="80" w:type="dxa"/>
              <w:right w:w="100" w:type="dxa"/>
            </w:tcMar>
            <w:vAlign w:val="center"/>
          </w:tcPr>
          <w:p w14:paraId="6BA43E0E" w14:textId="77777777" w:rsidR="00AC23C7" w:rsidRDefault="00000000">
            <w:r>
              <w:rPr>
                <w:sz w:val="18"/>
                <w:szCs w:val="18"/>
              </w:rPr>
              <w:t>Kapish Sharma</w:t>
            </w:r>
          </w:p>
        </w:tc>
        <w:tc>
          <w:tcPr>
            <w:tcW w:w="1500" w:type="dxa"/>
            <w:shd w:val="clear" w:color="auto" w:fill="EEF2F7"/>
            <w:tcMar>
              <w:top w:w="80" w:type="dxa"/>
              <w:left w:w="100" w:type="dxa"/>
              <w:bottom w:w="80" w:type="dxa"/>
              <w:right w:w="100" w:type="dxa"/>
            </w:tcMar>
            <w:vAlign w:val="center"/>
          </w:tcPr>
          <w:p w14:paraId="16ED8E95" w14:textId="77777777" w:rsidR="00AC23C7" w:rsidRDefault="00000000">
            <w:r>
              <w:rPr>
                <w:sz w:val="18"/>
                <w:szCs w:val="18"/>
              </w:rPr>
              <w:t>QA, Docs &amp; Clinical Evaluation</w:t>
            </w:r>
          </w:p>
        </w:tc>
        <w:tc>
          <w:tcPr>
            <w:tcW w:w="1900" w:type="dxa"/>
            <w:shd w:val="clear" w:color="auto" w:fill="EEF2F7"/>
            <w:tcMar>
              <w:top w:w="80" w:type="dxa"/>
              <w:left w:w="100" w:type="dxa"/>
              <w:bottom w:w="80" w:type="dxa"/>
              <w:right w:w="100" w:type="dxa"/>
            </w:tcMar>
            <w:vAlign w:val="center"/>
          </w:tcPr>
          <w:p w14:paraId="3283A865" w14:textId="77777777" w:rsidR="00AC23C7" w:rsidRDefault="00000000">
            <w:r>
              <w:rPr>
                <w:sz w:val="18"/>
                <w:szCs w:val="18"/>
              </w:rPr>
              <w:t>Test plan, E2E testing, documentation</w:t>
            </w:r>
          </w:p>
        </w:tc>
        <w:tc>
          <w:tcPr>
            <w:tcW w:w="1500" w:type="dxa"/>
            <w:shd w:val="clear" w:color="auto" w:fill="EEF2F7"/>
            <w:tcMar>
              <w:top w:w="80" w:type="dxa"/>
              <w:left w:w="100" w:type="dxa"/>
              <w:bottom w:w="80" w:type="dxa"/>
              <w:right w:w="100" w:type="dxa"/>
            </w:tcMar>
            <w:vAlign w:val="center"/>
          </w:tcPr>
          <w:p w14:paraId="7FE0025B" w14:textId="77777777" w:rsidR="00AC23C7" w:rsidRDefault="00000000">
            <w:r>
              <w:rPr>
                <w:sz w:val="18"/>
                <w:szCs w:val="18"/>
              </w:rPr>
              <w:t>Playwright, technical writing</w:t>
            </w:r>
          </w:p>
        </w:tc>
        <w:tc>
          <w:tcPr>
            <w:tcW w:w="1300" w:type="dxa"/>
            <w:shd w:val="clear" w:color="auto" w:fill="EEF2F7"/>
            <w:tcMar>
              <w:top w:w="80" w:type="dxa"/>
              <w:left w:w="100" w:type="dxa"/>
              <w:bottom w:w="80" w:type="dxa"/>
              <w:right w:w="100" w:type="dxa"/>
            </w:tcMar>
            <w:vAlign w:val="center"/>
          </w:tcPr>
          <w:p w14:paraId="4FC74AD4" w14:textId="77777777" w:rsidR="00AC23C7" w:rsidRDefault="00000000">
            <w:r>
              <w:rPr>
                <w:sz w:val="18"/>
                <w:szCs w:val="18"/>
              </w:rPr>
              <w:t>6 hrs/</w:t>
            </w:r>
            <w:proofErr w:type="spellStart"/>
            <w:r>
              <w:rPr>
                <w:sz w:val="18"/>
                <w:szCs w:val="18"/>
              </w:rPr>
              <w:t>wk</w:t>
            </w:r>
            <w:proofErr w:type="spellEnd"/>
          </w:p>
        </w:tc>
        <w:tc>
          <w:tcPr>
            <w:tcW w:w="1600" w:type="dxa"/>
            <w:shd w:val="clear" w:color="auto" w:fill="EEF2F7"/>
            <w:tcMar>
              <w:top w:w="80" w:type="dxa"/>
              <w:left w:w="100" w:type="dxa"/>
              <w:bottom w:w="80" w:type="dxa"/>
              <w:right w:w="100" w:type="dxa"/>
            </w:tcMar>
            <w:vAlign w:val="center"/>
          </w:tcPr>
          <w:p w14:paraId="2B8E84E7" w14:textId="77777777" w:rsidR="00AC23C7" w:rsidRDefault="00000000">
            <w:r>
              <w:rPr>
                <w:sz w:val="18"/>
                <w:szCs w:val="18"/>
              </w:rPr>
              <w:t>kapish.sharma_cs.aiml23@gla.ac.in</w:t>
            </w:r>
          </w:p>
        </w:tc>
      </w:tr>
    </w:tbl>
    <w:p w14:paraId="6B18BDEB" w14:textId="77777777" w:rsidR="00AC23C7" w:rsidRDefault="00000000">
      <w:pPr>
        <w:pStyle w:val="Heading1"/>
        <w:spacing w:before="300" w:after="150"/>
      </w:pPr>
      <w:r>
        <w:t>5. Week-wise Plan and Assignments</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229"/>
        <w:gridCol w:w="1607"/>
        <w:gridCol w:w="1418"/>
        <w:gridCol w:w="1418"/>
        <w:gridCol w:w="1418"/>
        <w:gridCol w:w="1418"/>
      </w:tblGrid>
      <w:tr w:rsidR="00AC23C7" w14:paraId="323ACEF9" w14:textId="77777777">
        <w:tblPrEx>
          <w:tblCellMar>
            <w:top w:w="0" w:type="dxa"/>
            <w:bottom w:w="0" w:type="dxa"/>
          </w:tblCellMar>
        </w:tblPrEx>
        <w:trPr>
          <w:tblHeader/>
        </w:trPr>
        <w:tc>
          <w:tcPr>
            <w:tcW w:w="850" w:type="dxa"/>
            <w:shd w:val="clear" w:color="auto" w:fill="1F3864"/>
            <w:tcMar>
              <w:top w:w="80" w:type="dxa"/>
              <w:left w:w="100" w:type="dxa"/>
              <w:bottom w:w="80" w:type="dxa"/>
              <w:right w:w="100" w:type="dxa"/>
            </w:tcMar>
            <w:vAlign w:val="center"/>
          </w:tcPr>
          <w:p w14:paraId="2F3AC2D4" w14:textId="77777777" w:rsidR="00AC23C7" w:rsidRDefault="00000000">
            <w:r>
              <w:rPr>
                <w:b/>
                <w:bCs/>
                <w:sz w:val="18"/>
                <w:szCs w:val="18"/>
              </w:rPr>
              <w:t>Week</w:t>
            </w:r>
          </w:p>
        </w:tc>
        <w:tc>
          <w:tcPr>
            <w:tcW w:w="1229" w:type="dxa"/>
            <w:shd w:val="clear" w:color="auto" w:fill="1F3864"/>
            <w:tcMar>
              <w:top w:w="80" w:type="dxa"/>
              <w:left w:w="100" w:type="dxa"/>
              <w:bottom w:w="80" w:type="dxa"/>
              <w:right w:w="100" w:type="dxa"/>
            </w:tcMar>
            <w:vAlign w:val="center"/>
          </w:tcPr>
          <w:p w14:paraId="7C510C90" w14:textId="77777777" w:rsidR="00AC23C7" w:rsidRDefault="00000000">
            <w:r>
              <w:rPr>
                <w:b/>
                <w:bCs/>
                <w:sz w:val="18"/>
                <w:szCs w:val="18"/>
              </w:rPr>
              <w:t>Dates</w:t>
            </w:r>
          </w:p>
        </w:tc>
        <w:tc>
          <w:tcPr>
            <w:tcW w:w="1607" w:type="dxa"/>
            <w:shd w:val="clear" w:color="auto" w:fill="1F3864"/>
            <w:tcMar>
              <w:top w:w="80" w:type="dxa"/>
              <w:left w:w="100" w:type="dxa"/>
              <w:bottom w:w="80" w:type="dxa"/>
              <w:right w:w="100" w:type="dxa"/>
            </w:tcMar>
            <w:vAlign w:val="center"/>
          </w:tcPr>
          <w:p w14:paraId="4C5BF071" w14:textId="77777777" w:rsidR="00AC23C7" w:rsidRDefault="00000000">
            <w:r>
              <w:rPr>
                <w:b/>
                <w:bCs/>
                <w:sz w:val="18"/>
                <w:szCs w:val="18"/>
              </w:rPr>
              <w:t>Milestone</w:t>
            </w:r>
          </w:p>
        </w:tc>
        <w:tc>
          <w:tcPr>
            <w:tcW w:w="1418" w:type="dxa"/>
            <w:shd w:val="clear" w:color="auto" w:fill="1F3864"/>
            <w:tcMar>
              <w:top w:w="80" w:type="dxa"/>
              <w:left w:w="100" w:type="dxa"/>
              <w:bottom w:w="80" w:type="dxa"/>
              <w:right w:w="100" w:type="dxa"/>
            </w:tcMar>
            <w:vAlign w:val="center"/>
          </w:tcPr>
          <w:p w14:paraId="7E23E9E7" w14:textId="77777777" w:rsidR="00AC23C7" w:rsidRDefault="00000000">
            <w:r>
              <w:rPr>
                <w:b/>
                <w:bCs/>
                <w:sz w:val="18"/>
                <w:szCs w:val="18"/>
              </w:rPr>
              <w:t>Lead (Utkarsh)</w:t>
            </w:r>
          </w:p>
        </w:tc>
        <w:tc>
          <w:tcPr>
            <w:tcW w:w="1418" w:type="dxa"/>
            <w:shd w:val="clear" w:color="auto" w:fill="1F3864"/>
            <w:tcMar>
              <w:top w:w="80" w:type="dxa"/>
              <w:left w:w="100" w:type="dxa"/>
              <w:bottom w:w="80" w:type="dxa"/>
              <w:right w:w="100" w:type="dxa"/>
            </w:tcMar>
            <w:vAlign w:val="center"/>
          </w:tcPr>
          <w:p w14:paraId="42D12E5E" w14:textId="77777777" w:rsidR="00AC23C7" w:rsidRDefault="00000000">
            <w:r>
              <w:rPr>
                <w:b/>
                <w:bCs/>
                <w:sz w:val="18"/>
                <w:szCs w:val="18"/>
              </w:rPr>
              <w:t>Backend (Jayant)</w:t>
            </w:r>
          </w:p>
        </w:tc>
        <w:tc>
          <w:tcPr>
            <w:tcW w:w="1418" w:type="dxa"/>
            <w:shd w:val="clear" w:color="auto" w:fill="1F3864"/>
            <w:tcMar>
              <w:top w:w="80" w:type="dxa"/>
              <w:left w:w="100" w:type="dxa"/>
              <w:bottom w:w="80" w:type="dxa"/>
              <w:right w:w="100" w:type="dxa"/>
            </w:tcMar>
            <w:vAlign w:val="center"/>
          </w:tcPr>
          <w:p w14:paraId="6DEC91E7" w14:textId="77777777" w:rsidR="00AC23C7" w:rsidRDefault="00000000">
            <w:r>
              <w:rPr>
                <w:b/>
                <w:bCs/>
                <w:sz w:val="18"/>
                <w:szCs w:val="18"/>
              </w:rPr>
              <w:t>Frontend (Utkarsh)</w:t>
            </w:r>
          </w:p>
        </w:tc>
        <w:tc>
          <w:tcPr>
            <w:tcW w:w="1418" w:type="dxa"/>
            <w:shd w:val="clear" w:color="auto" w:fill="1F3864"/>
            <w:tcMar>
              <w:top w:w="80" w:type="dxa"/>
              <w:left w:w="100" w:type="dxa"/>
              <w:bottom w:w="80" w:type="dxa"/>
              <w:right w:w="100" w:type="dxa"/>
            </w:tcMar>
            <w:vAlign w:val="center"/>
          </w:tcPr>
          <w:p w14:paraId="27A64F3E" w14:textId="77777777" w:rsidR="00AC23C7" w:rsidRDefault="00000000">
            <w:r>
              <w:rPr>
                <w:b/>
                <w:bCs/>
                <w:sz w:val="18"/>
                <w:szCs w:val="18"/>
              </w:rPr>
              <w:t>QA/Docs (Kapish)</w:t>
            </w:r>
          </w:p>
        </w:tc>
      </w:tr>
      <w:tr w:rsidR="00AC23C7" w14:paraId="2473248F" w14:textId="77777777">
        <w:tblPrEx>
          <w:tblCellMar>
            <w:top w:w="0" w:type="dxa"/>
            <w:bottom w:w="0" w:type="dxa"/>
          </w:tblCellMar>
        </w:tblPrEx>
        <w:tc>
          <w:tcPr>
            <w:tcW w:w="850" w:type="dxa"/>
            <w:tcMar>
              <w:top w:w="80" w:type="dxa"/>
              <w:left w:w="100" w:type="dxa"/>
              <w:bottom w:w="80" w:type="dxa"/>
              <w:right w:w="100" w:type="dxa"/>
            </w:tcMar>
            <w:vAlign w:val="center"/>
          </w:tcPr>
          <w:p w14:paraId="1522EAF2" w14:textId="77777777" w:rsidR="00AC23C7" w:rsidRDefault="00000000">
            <w:r>
              <w:rPr>
                <w:sz w:val="18"/>
                <w:szCs w:val="18"/>
              </w:rPr>
              <w:t>1</w:t>
            </w:r>
          </w:p>
        </w:tc>
        <w:tc>
          <w:tcPr>
            <w:tcW w:w="1229" w:type="dxa"/>
            <w:tcMar>
              <w:top w:w="80" w:type="dxa"/>
              <w:left w:w="100" w:type="dxa"/>
              <w:bottom w:w="80" w:type="dxa"/>
              <w:right w:w="100" w:type="dxa"/>
            </w:tcMar>
            <w:vAlign w:val="center"/>
          </w:tcPr>
          <w:p w14:paraId="779BFA23" w14:textId="77777777" w:rsidR="00AC23C7" w:rsidRDefault="00000000">
            <w:r>
              <w:rPr>
                <w:sz w:val="18"/>
                <w:szCs w:val="18"/>
              </w:rPr>
              <w:t>24–30 Aug</w:t>
            </w:r>
          </w:p>
        </w:tc>
        <w:tc>
          <w:tcPr>
            <w:tcW w:w="1607" w:type="dxa"/>
            <w:tcMar>
              <w:top w:w="80" w:type="dxa"/>
              <w:left w:w="100" w:type="dxa"/>
              <w:bottom w:w="80" w:type="dxa"/>
              <w:right w:w="100" w:type="dxa"/>
            </w:tcMar>
            <w:vAlign w:val="center"/>
          </w:tcPr>
          <w:p w14:paraId="35D801B5" w14:textId="77777777" w:rsidR="00AC23C7" w:rsidRDefault="00000000">
            <w:r>
              <w:rPr>
                <w:sz w:val="18"/>
                <w:szCs w:val="18"/>
              </w:rPr>
              <w:t>Requirements freeze</w:t>
            </w:r>
          </w:p>
        </w:tc>
        <w:tc>
          <w:tcPr>
            <w:tcW w:w="1418" w:type="dxa"/>
            <w:tcMar>
              <w:top w:w="80" w:type="dxa"/>
              <w:left w:w="100" w:type="dxa"/>
              <w:bottom w:w="80" w:type="dxa"/>
              <w:right w:w="100" w:type="dxa"/>
            </w:tcMar>
            <w:vAlign w:val="center"/>
          </w:tcPr>
          <w:p w14:paraId="3AC6534C" w14:textId="77777777" w:rsidR="00AC23C7" w:rsidRDefault="00000000">
            <w:r>
              <w:rPr>
                <w:sz w:val="18"/>
                <w:szCs w:val="18"/>
              </w:rPr>
              <w:t>Finalize scope</w:t>
            </w:r>
          </w:p>
        </w:tc>
        <w:tc>
          <w:tcPr>
            <w:tcW w:w="1418" w:type="dxa"/>
            <w:tcMar>
              <w:top w:w="80" w:type="dxa"/>
              <w:left w:w="100" w:type="dxa"/>
              <w:bottom w:w="80" w:type="dxa"/>
              <w:right w:w="100" w:type="dxa"/>
            </w:tcMar>
            <w:vAlign w:val="center"/>
          </w:tcPr>
          <w:p w14:paraId="65765C94" w14:textId="77777777" w:rsidR="00AC23C7" w:rsidRDefault="00000000">
            <w:r>
              <w:rPr>
                <w:sz w:val="18"/>
                <w:szCs w:val="18"/>
              </w:rPr>
              <w:t>API contracts v0</w:t>
            </w:r>
          </w:p>
        </w:tc>
        <w:tc>
          <w:tcPr>
            <w:tcW w:w="1418" w:type="dxa"/>
            <w:tcMar>
              <w:top w:w="80" w:type="dxa"/>
              <w:left w:w="100" w:type="dxa"/>
              <w:bottom w:w="80" w:type="dxa"/>
              <w:right w:w="100" w:type="dxa"/>
            </w:tcMar>
            <w:vAlign w:val="center"/>
          </w:tcPr>
          <w:p w14:paraId="08CA8F08" w14:textId="77777777" w:rsidR="00AC23C7" w:rsidRDefault="00000000">
            <w:r>
              <w:rPr>
                <w:sz w:val="18"/>
                <w:szCs w:val="18"/>
              </w:rPr>
              <w:t>Wireframes</w:t>
            </w:r>
          </w:p>
        </w:tc>
        <w:tc>
          <w:tcPr>
            <w:tcW w:w="1418" w:type="dxa"/>
            <w:tcMar>
              <w:top w:w="80" w:type="dxa"/>
              <w:left w:w="100" w:type="dxa"/>
              <w:bottom w:w="80" w:type="dxa"/>
              <w:right w:w="100" w:type="dxa"/>
            </w:tcMar>
            <w:vAlign w:val="center"/>
          </w:tcPr>
          <w:p w14:paraId="5DDDE3A5" w14:textId="77777777" w:rsidR="00AC23C7" w:rsidRDefault="00000000">
            <w:r>
              <w:rPr>
                <w:sz w:val="18"/>
                <w:szCs w:val="18"/>
              </w:rPr>
              <w:t>Test plan draft</w:t>
            </w:r>
          </w:p>
        </w:tc>
      </w:tr>
      <w:tr w:rsidR="00AC23C7" w14:paraId="6846194E" w14:textId="77777777">
        <w:tblPrEx>
          <w:tblCellMar>
            <w:top w:w="0" w:type="dxa"/>
            <w:bottom w:w="0" w:type="dxa"/>
          </w:tblCellMar>
        </w:tblPrEx>
        <w:tc>
          <w:tcPr>
            <w:tcW w:w="850" w:type="dxa"/>
            <w:shd w:val="clear" w:color="auto" w:fill="EEF2F7"/>
            <w:tcMar>
              <w:top w:w="80" w:type="dxa"/>
              <w:left w:w="100" w:type="dxa"/>
              <w:bottom w:w="80" w:type="dxa"/>
              <w:right w:w="100" w:type="dxa"/>
            </w:tcMar>
            <w:vAlign w:val="center"/>
          </w:tcPr>
          <w:p w14:paraId="704E3FD6" w14:textId="77777777" w:rsidR="00AC23C7" w:rsidRDefault="00000000">
            <w:r>
              <w:rPr>
                <w:sz w:val="18"/>
                <w:szCs w:val="18"/>
              </w:rPr>
              <w:t>2</w:t>
            </w:r>
          </w:p>
        </w:tc>
        <w:tc>
          <w:tcPr>
            <w:tcW w:w="1229" w:type="dxa"/>
            <w:shd w:val="clear" w:color="auto" w:fill="EEF2F7"/>
            <w:tcMar>
              <w:top w:w="80" w:type="dxa"/>
              <w:left w:w="100" w:type="dxa"/>
              <w:bottom w:w="80" w:type="dxa"/>
              <w:right w:w="100" w:type="dxa"/>
            </w:tcMar>
            <w:vAlign w:val="center"/>
          </w:tcPr>
          <w:p w14:paraId="04F3F64C" w14:textId="77777777" w:rsidR="00AC23C7" w:rsidRDefault="00000000">
            <w:r>
              <w:rPr>
                <w:sz w:val="18"/>
                <w:szCs w:val="18"/>
              </w:rPr>
              <w:t>1–4 Sep</w:t>
            </w:r>
          </w:p>
        </w:tc>
        <w:tc>
          <w:tcPr>
            <w:tcW w:w="1607" w:type="dxa"/>
            <w:shd w:val="clear" w:color="auto" w:fill="EEF2F7"/>
            <w:tcMar>
              <w:top w:w="80" w:type="dxa"/>
              <w:left w:w="100" w:type="dxa"/>
              <w:bottom w:w="80" w:type="dxa"/>
              <w:right w:w="100" w:type="dxa"/>
            </w:tcMar>
            <w:vAlign w:val="center"/>
          </w:tcPr>
          <w:p w14:paraId="1E3C7756" w14:textId="77777777" w:rsidR="00AC23C7" w:rsidRDefault="00000000">
            <w:r>
              <w:rPr>
                <w:sz w:val="18"/>
                <w:szCs w:val="18"/>
              </w:rPr>
              <w:t>Architecture &amp; DB</w:t>
            </w:r>
          </w:p>
        </w:tc>
        <w:tc>
          <w:tcPr>
            <w:tcW w:w="1418" w:type="dxa"/>
            <w:shd w:val="clear" w:color="auto" w:fill="EEF2F7"/>
            <w:tcMar>
              <w:top w:w="80" w:type="dxa"/>
              <w:left w:w="100" w:type="dxa"/>
              <w:bottom w:w="80" w:type="dxa"/>
              <w:right w:w="100" w:type="dxa"/>
            </w:tcMar>
            <w:vAlign w:val="center"/>
          </w:tcPr>
          <w:p w14:paraId="10BADACA" w14:textId="77777777" w:rsidR="00AC23C7" w:rsidRDefault="00000000">
            <w:r>
              <w:rPr>
                <w:sz w:val="18"/>
                <w:szCs w:val="18"/>
              </w:rPr>
              <w:t>Architecture review</w:t>
            </w:r>
          </w:p>
        </w:tc>
        <w:tc>
          <w:tcPr>
            <w:tcW w:w="1418" w:type="dxa"/>
            <w:shd w:val="clear" w:color="auto" w:fill="EEF2F7"/>
            <w:tcMar>
              <w:top w:w="80" w:type="dxa"/>
              <w:left w:w="100" w:type="dxa"/>
              <w:bottom w:w="80" w:type="dxa"/>
              <w:right w:w="100" w:type="dxa"/>
            </w:tcMar>
            <w:vAlign w:val="center"/>
          </w:tcPr>
          <w:p w14:paraId="6B6821DD" w14:textId="77777777" w:rsidR="00AC23C7" w:rsidRDefault="00000000">
            <w:r>
              <w:rPr>
                <w:sz w:val="18"/>
                <w:szCs w:val="18"/>
              </w:rPr>
              <w:t>Schema &amp; migrations</w:t>
            </w:r>
          </w:p>
        </w:tc>
        <w:tc>
          <w:tcPr>
            <w:tcW w:w="1418" w:type="dxa"/>
            <w:shd w:val="clear" w:color="auto" w:fill="EEF2F7"/>
            <w:tcMar>
              <w:top w:w="80" w:type="dxa"/>
              <w:left w:w="100" w:type="dxa"/>
              <w:bottom w:w="80" w:type="dxa"/>
              <w:right w:w="100" w:type="dxa"/>
            </w:tcMar>
            <w:vAlign w:val="center"/>
          </w:tcPr>
          <w:p w14:paraId="14E81B1E" w14:textId="77777777" w:rsidR="00AC23C7" w:rsidRDefault="00000000">
            <w:r>
              <w:rPr>
                <w:sz w:val="18"/>
                <w:szCs w:val="18"/>
              </w:rPr>
              <w:t>UI kit</w:t>
            </w:r>
          </w:p>
        </w:tc>
        <w:tc>
          <w:tcPr>
            <w:tcW w:w="1418" w:type="dxa"/>
            <w:shd w:val="clear" w:color="auto" w:fill="EEF2F7"/>
            <w:tcMar>
              <w:top w:w="80" w:type="dxa"/>
              <w:left w:w="100" w:type="dxa"/>
              <w:bottom w:w="80" w:type="dxa"/>
              <w:right w:w="100" w:type="dxa"/>
            </w:tcMar>
            <w:vAlign w:val="center"/>
          </w:tcPr>
          <w:p w14:paraId="2764FCE1" w14:textId="77777777" w:rsidR="00AC23C7" w:rsidRDefault="00000000">
            <w:r>
              <w:rPr>
                <w:sz w:val="18"/>
                <w:szCs w:val="18"/>
              </w:rPr>
              <w:t>Test data</w:t>
            </w:r>
          </w:p>
        </w:tc>
      </w:tr>
      <w:tr w:rsidR="00AC23C7" w14:paraId="72DD1406" w14:textId="77777777">
        <w:tblPrEx>
          <w:tblCellMar>
            <w:top w:w="0" w:type="dxa"/>
            <w:bottom w:w="0" w:type="dxa"/>
          </w:tblCellMar>
        </w:tblPrEx>
        <w:tc>
          <w:tcPr>
            <w:tcW w:w="850" w:type="dxa"/>
            <w:tcMar>
              <w:top w:w="80" w:type="dxa"/>
              <w:left w:w="100" w:type="dxa"/>
              <w:bottom w:w="80" w:type="dxa"/>
              <w:right w:w="100" w:type="dxa"/>
            </w:tcMar>
            <w:vAlign w:val="center"/>
          </w:tcPr>
          <w:p w14:paraId="6445AFCF" w14:textId="77777777" w:rsidR="00AC23C7" w:rsidRDefault="00000000">
            <w:r>
              <w:rPr>
                <w:sz w:val="18"/>
                <w:szCs w:val="18"/>
              </w:rPr>
              <w:t>3</w:t>
            </w:r>
          </w:p>
        </w:tc>
        <w:tc>
          <w:tcPr>
            <w:tcW w:w="1229" w:type="dxa"/>
            <w:tcMar>
              <w:top w:w="80" w:type="dxa"/>
              <w:left w:w="100" w:type="dxa"/>
              <w:bottom w:w="80" w:type="dxa"/>
              <w:right w:w="100" w:type="dxa"/>
            </w:tcMar>
            <w:vAlign w:val="center"/>
          </w:tcPr>
          <w:p w14:paraId="6076764F" w14:textId="77777777" w:rsidR="00AC23C7" w:rsidRDefault="00000000">
            <w:r>
              <w:rPr>
                <w:sz w:val="18"/>
                <w:szCs w:val="18"/>
              </w:rPr>
              <w:t>5–14 Sep</w:t>
            </w:r>
          </w:p>
        </w:tc>
        <w:tc>
          <w:tcPr>
            <w:tcW w:w="1607" w:type="dxa"/>
            <w:tcMar>
              <w:top w:w="80" w:type="dxa"/>
              <w:left w:w="100" w:type="dxa"/>
              <w:bottom w:w="80" w:type="dxa"/>
              <w:right w:w="100" w:type="dxa"/>
            </w:tcMar>
            <w:vAlign w:val="center"/>
          </w:tcPr>
          <w:p w14:paraId="3BA593EF" w14:textId="77777777" w:rsidR="00AC23C7" w:rsidRDefault="00000000">
            <w:r>
              <w:rPr>
                <w:sz w:val="18"/>
                <w:szCs w:val="18"/>
              </w:rPr>
              <w:t>Backend scaffolding</w:t>
            </w:r>
          </w:p>
        </w:tc>
        <w:tc>
          <w:tcPr>
            <w:tcW w:w="1418" w:type="dxa"/>
            <w:tcMar>
              <w:top w:w="80" w:type="dxa"/>
              <w:left w:w="100" w:type="dxa"/>
              <w:bottom w:w="80" w:type="dxa"/>
              <w:right w:w="100" w:type="dxa"/>
            </w:tcMar>
            <w:vAlign w:val="center"/>
          </w:tcPr>
          <w:p w14:paraId="5A290C7E" w14:textId="77777777" w:rsidR="00AC23C7" w:rsidRDefault="00000000">
            <w:r>
              <w:rPr>
                <w:sz w:val="18"/>
                <w:szCs w:val="18"/>
              </w:rPr>
              <w:t>Risk &amp; unblock</w:t>
            </w:r>
          </w:p>
        </w:tc>
        <w:tc>
          <w:tcPr>
            <w:tcW w:w="1418" w:type="dxa"/>
            <w:tcMar>
              <w:top w:w="80" w:type="dxa"/>
              <w:left w:w="100" w:type="dxa"/>
              <w:bottom w:w="80" w:type="dxa"/>
              <w:right w:w="100" w:type="dxa"/>
            </w:tcMar>
            <w:vAlign w:val="center"/>
          </w:tcPr>
          <w:p w14:paraId="73D1215A" w14:textId="77777777" w:rsidR="00AC23C7" w:rsidRDefault="00000000">
            <w:r>
              <w:rPr>
                <w:sz w:val="18"/>
                <w:szCs w:val="18"/>
              </w:rPr>
              <w:t>Auth + Users API</w:t>
            </w:r>
          </w:p>
        </w:tc>
        <w:tc>
          <w:tcPr>
            <w:tcW w:w="1418" w:type="dxa"/>
            <w:tcMar>
              <w:top w:w="80" w:type="dxa"/>
              <w:left w:w="100" w:type="dxa"/>
              <w:bottom w:w="80" w:type="dxa"/>
              <w:right w:w="100" w:type="dxa"/>
            </w:tcMar>
            <w:vAlign w:val="center"/>
          </w:tcPr>
          <w:p w14:paraId="38F962E5" w14:textId="77777777" w:rsidR="00AC23C7" w:rsidRDefault="00000000">
            <w:r>
              <w:rPr>
                <w:sz w:val="18"/>
                <w:szCs w:val="18"/>
              </w:rPr>
              <w:t>Auth screens</w:t>
            </w:r>
          </w:p>
        </w:tc>
        <w:tc>
          <w:tcPr>
            <w:tcW w:w="1418" w:type="dxa"/>
            <w:tcMar>
              <w:top w:w="80" w:type="dxa"/>
              <w:left w:w="100" w:type="dxa"/>
              <w:bottom w:w="80" w:type="dxa"/>
              <w:right w:w="100" w:type="dxa"/>
            </w:tcMar>
            <w:vAlign w:val="center"/>
          </w:tcPr>
          <w:p w14:paraId="5253C5EE" w14:textId="77777777" w:rsidR="00AC23C7" w:rsidRDefault="00000000">
            <w:r>
              <w:rPr>
                <w:sz w:val="18"/>
                <w:szCs w:val="18"/>
              </w:rPr>
              <w:t>Smoke tests</w:t>
            </w:r>
          </w:p>
        </w:tc>
      </w:tr>
      <w:tr w:rsidR="00AC23C7" w14:paraId="4CBC9F71" w14:textId="77777777">
        <w:tblPrEx>
          <w:tblCellMar>
            <w:top w:w="0" w:type="dxa"/>
            <w:bottom w:w="0" w:type="dxa"/>
          </w:tblCellMar>
        </w:tblPrEx>
        <w:tc>
          <w:tcPr>
            <w:tcW w:w="850" w:type="dxa"/>
            <w:shd w:val="clear" w:color="auto" w:fill="EEF2F7"/>
            <w:tcMar>
              <w:top w:w="80" w:type="dxa"/>
              <w:left w:w="100" w:type="dxa"/>
              <w:bottom w:w="80" w:type="dxa"/>
              <w:right w:w="100" w:type="dxa"/>
            </w:tcMar>
            <w:vAlign w:val="center"/>
          </w:tcPr>
          <w:p w14:paraId="26561ED8" w14:textId="77777777" w:rsidR="00AC23C7" w:rsidRDefault="00000000">
            <w:r>
              <w:rPr>
                <w:sz w:val="18"/>
                <w:szCs w:val="18"/>
              </w:rPr>
              <w:t>4</w:t>
            </w:r>
          </w:p>
        </w:tc>
        <w:tc>
          <w:tcPr>
            <w:tcW w:w="1229" w:type="dxa"/>
            <w:shd w:val="clear" w:color="auto" w:fill="EEF2F7"/>
            <w:tcMar>
              <w:top w:w="80" w:type="dxa"/>
              <w:left w:w="100" w:type="dxa"/>
              <w:bottom w:w="80" w:type="dxa"/>
              <w:right w:w="100" w:type="dxa"/>
            </w:tcMar>
            <w:vAlign w:val="center"/>
          </w:tcPr>
          <w:p w14:paraId="50EA1744" w14:textId="77777777" w:rsidR="00AC23C7" w:rsidRDefault="00000000">
            <w:r>
              <w:rPr>
                <w:sz w:val="18"/>
                <w:szCs w:val="18"/>
              </w:rPr>
              <w:t>14–20 Sep</w:t>
            </w:r>
          </w:p>
        </w:tc>
        <w:tc>
          <w:tcPr>
            <w:tcW w:w="1607" w:type="dxa"/>
            <w:shd w:val="clear" w:color="auto" w:fill="EEF2F7"/>
            <w:tcMar>
              <w:top w:w="80" w:type="dxa"/>
              <w:left w:w="100" w:type="dxa"/>
              <w:bottom w:w="80" w:type="dxa"/>
              <w:right w:w="100" w:type="dxa"/>
            </w:tcMar>
            <w:vAlign w:val="center"/>
          </w:tcPr>
          <w:p w14:paraId="3F8B5A87" w14:textId="77777777" w:rsidR="00AC23C7" w:rsidRDefault="00000000">
            <w:r>
              <w:rPr>
                <w:sz w:val="18"/>
                <w:szCs w:val="18"/>
              </w:rPr>
              <w:t>Frontend scaffolding</w:t>
            </w:r>
          </w:p>
        </w:tc>
        <w:tc>
          <w:tcPr>
            <w:tcW w:w="1418" w:type="dxa"/>
            <w:shd w:val="clear" w:color="auto" w:fill="EEF2F7"/>
            <w:tcMar>
              <w:top w:w="80" w:type="dxa"/>
              <w:left w:w="100" w:type="dxa"/>
              <w:bottom w:w="80" w:type="dxa"/>
              <w:right w:w="100" w:type="dxa"/>
            </w:tcMar>
            <w:vAlign w:val="center"/>
          </w:tcPr>
          <w:p w14:paraId="601CCA2D" w14:textId="77777777" w:rsidR="00AC23C7" w:rsidRDefault="00000000">
            <w:r>
              <w:rPr>
                <w:sz w:val="18"/>
                <w:szCs w:val="18"/>
              </w:rPr>
              <w:t>Sync checkpoint</w:t>
            </w:r>
          </w:p>
        </w:tc>
        <w:tc>
          <w:tcPr>
            <w:tcW w:w="1418" w:type="dxa"/>
            <w:shd w:val="clear" w:color="auto" w:fill="EEF2F7"/>
            <w:tcMar>
              <w:top w:w="80" w:type="dxa"/>
              <w:left w:w="100" w:type="dxa"/>
              <w:bottom w:w="80" w:type="dxa"/>
              <w:right w:w="100" w:type="dxa"/>
            </w:tcMar>
            <w:vAlign w:val="center"/>
          </w:tcPr>
          <w:p w14:paraId="4B851815" w14:textId="77777777" w:rsidR="00AC23C7" w:rsidRDefault="00000000">
            <w:r>
              <w:rPr>
                <w:sz w:val="18"/>
                <w:szCs w:val="18"/>
              </w:rPr>
              <w:t>Listings API</w:t>
            </w:r>
          </w:p>
        </w:tc>
        <w:tc>
          <w:tcPr>
            <w:tcW w:w="1418" w:type="dxa"/>
            <w:shd w:val="clear" w:color="auto" w:fill="EEF2F7"/>
            <w:tcMar>
              <w:top w:w="80" w:type="dxa"/>
              <w:left w:w="100" w:type="dxa"/>
              <w:bottom w:w="80" w:type="dxa"/>
              <w:right w:w="100" w:type="dxa"/>
            </w:tcMar>
            <w:vAlign w:val="center"/>
          </w:tcPr>
          <w:p w14:paraId="4BF9C182" w14:textId="77777777" w:rsidR="00AC23C7" w:rsidRDefault="00000000">
            <w:r>
              <w:rPr>
                <w:sz w:val="18"/>
                <w:szCs w:val="18"/>
              </w:rPr>
              <w:t>Routing, forms</w:t>
            </w:r>
          </w:p>
        </w:tc>
        <w:tc>
          <w:tcPr>
            <w:tcW w:w="1418" w:type="dxa"/>
            <w:shd w:val="clear" w:color="auto" w:fill="EEF2F7"/>
            <w:tcMar>
              <w:top w:w="80" w:type="dxa"/>
              <w:left w:w="100" w:type="dxa"/>
              <w:bottom w:w="80" w:type="dxa"/>
              <w:right w:w="100" w:type="dxa"/>
            </w:tcMar>
            <w:vAlign w:val="center"/>
          </w:tcPr>
          <w:p w14:paraId="478176F0" w14:textId="77777777" w:rsidR="00AC23C7" w:rsidRDefault="00000000">
            <w:r>
              <w:rPr>
                <w:sz w:val="18"/>
                <w:szCs w:val="18"/>
              </w:rPr>
              <w:t>Accessibility checks</w:t>
            </w:r>
          </w:p>
        </w:tc>
      </w:tr>
      <w:tr w:rsidR="00AC23C7" w14:paraId="08417B0A" w14:textId="77777777">
        <w:tblPrEx>
          <w:tblCellMar>
            <w:top w:w="0" w:type="dxa"/>
            <w:bottom w:w="0" w:type="dxa"/>
          </w:tblCellMar>
        </w:tblPrEx>
        <w:tc>
          <w:tcPr>
            <w:tcW w:w="850" w:type="dxa"/>
            <w:tcMar>
              <w:top w:w="80" w:type="dxa"/>
              <w:left w:w="100" w:type="dxa"/>
              <w:bottom w:w="80" w:type="dxa"/>
              <w:right w:w="100" w:type="dxa"/>
            </w:tcMar>
            <w:vAlign w:val="center"/>
          </w:tcPr>
          <w:p w14:paraId="7B3D8C1C" w14:textId="77777777" w:rsidR="00AC23C7" w:rsidRDefault="00000000">
            <w:r>
              <w:rPr>
                <w:sz w:val="18"/>
                <w:szCs w:val="18"/>
              </w:rPr>
              <w:t>5</w:t>
            </w:r>
          </w:p>
        </w:tc>
        <w:tc>
          <w:tcPr>
            <w:tcW w:w="1229" w:type="dxa"/>
            <w:tcMar>
              <w:top w:w="80" w:type="dxa"/>
              <w:left w:w="100" w:type="dxa"/>
              <w:bottom w:w="80" w:type="dxa"/>
              <w:right w:w="100" w:type="dxa"/>
            </w:tcMar>
            <w:vAlign w:val="center"/>
          </w:tcPr>
          <w:p w14:paraId="03351B1E" w14:textId="77777777" w:rsidR="00AC23C7" w:rsidRDefault="00000000">
            <w:r>
              <w:rPr>
                <w:sz w:val="18"/>
                <w:szCs w:val="18"/>
              </w:rPr>
              <w:t>24–30 Sep</w:t>
            </w:r>
          </w:p>
        </w:tc>
        <w:tc>
          <w:tcPr>
            <w:tcW w:w="1607" w:type="dxa"/>
            <w:tcMar>
              <w:top w:w="80" w:type="dxa"/>
              <w:left w:w="100" w:type="dxa"/>
              <w:bottom w:w="80" w:type="dxa"/>
              <w:right w:w="100" w:type="dxa"/>
            </w:tcMar>
            <w:vAlign w:val="center"/>
          </w:tcPr>
          <w:p w14:paraId="275DF4A3" w14:textId="77777777" w:rsidR="00AC23C7" w:rsidRDefault="00000000">
            <w:r>
              <w:rPr>
                <w:sz w:val="18"/>
                <w:szCs w:val="18"/>
              </w:rPr>
              <w:t>Feature set A</w:t>
            </w:r>
          </w:p>
        </w:tc>
        <w:tc>
          <w:tcPr>
            <w:tcW w:w="1418" w:type="dxa"/>
            <w:tcMar>
              <w:top w:w="80" w:type="dxa"/>
              <w:left w:w="100" w:type="dxa"/>
              <w:bottom w:w="80" w:type="dxa"/>
              <w:right w:w="100" w:type="dxa"/>
            </w:tcMar>
            <w:vAlign w:val="center"/>
          </w:tcPr>
          <w:p w14:paraId="5A7EE789" w14:textId="77777777" w:rsidR="00AC23C7" w:rsidRDefault="00000000">
            <w:r>
              <w:rPr>
                <w:sz w:val="18"/>
                <w:szCs w:val="18"/>
              </w:rPr>
              <w:t>Scope cut decisions</w:t>
            </w:r>
          </w:p>
        </w:tc>
        <w:tc>
          <w:tcPr>
            <w:tcW w:w="1418" w:type="dxa"/>
            <w:tcMar>
              <w:top w:w="80" w:type="dxa"/>
              <w:left w:w="100" w:type="dxa"/>
              <w:bottom w:w="80" w:type="dxa"/>
              <w:right w:w="100" w:type="dxa"/>
            </w:tcMar>
            <w:vAlign w:val="center"/>
          </w:tcPr>
          <w:p w14:paraId="518546D7" w14:textId="77777777" w:rsidR="00AC23C7" w:rsidRDefault="00000000">
            <w:r>
              <w:rPr>
                <w:sz w:val="18"/>
                <w:szCs w:val="18"/>
              </w:rPr>
              <w:t>Create/Edit listing</w:t>
            </w:r>
          </w:p>
        </w:tc>
        <w:tc>
          <w:tcPr>
            <w:tcW w:w="1418" w:type="dxa"/>
            <w:tcMar>
              <w:top w:w="80" w:type="dxa"/>
              <w:left w:w="100" w:type="dxa"/>
              <w:bottom w:w="80" w:type="dxa"/>
              <w:right w:w="100" w:type="dxa"/>
            </w:tcMar>
            <w:vAlign w:val="center"/>
          </w:tcPr>
          <w:p w14:paraId="00FB784E" w14:textId="77777777" w:rsidR="00AC23C7" w:rsidRDefault="00000000">
            <w:r>
              <w:rPr>
                <w:sz w:val="18"/>
                <w:szCs w:val="18"/>
              </w:rPr>
              <w:t>Listing UI</w:t>
            </w:r>
          </w:p>
        </w:tc>
        <w:tc>
          <w:tcPr>
            <w:tcW w:w="1418" w:type="dxa"/>
            <w:tcMar>
              <w:top w:w="80" w:type="dxa"/>
              <w:left w:w="100" w:type="dxa"/>
              <w:bottom w:w="80" w:type="dxa"/>
              <w:right w:w="100" w:type="dxa"/>
            </w:tcMar>
            <w:vAlign w:val="center"/>
          </w:tcPr>
          <w:p w14:paraId="4A4305C7" w14:textId="77777777" w:rsidR="00AC23C7" w:rsidRDefault="00000000">
            <w:r>
              <w:rPr>
                <w:sz w:val="18"/>
                <w:szCs w:val="18"/>
              </w:rPr>
              <w:t>E2E CRUD tests</w:t>
            </w:r>
          </w:p>
        </w:tc>
      </w:tr>
      <w:tr w:rsidR="00AC23C7" w14:paraId="31D65DB4" w14:textId="77777777">
        <w:tblPrEx>
          <w:tblCellMar>
            <w:top w:w="0" w:type="dxa"/>
            <w:bottom w:w="0" w:type="dxa"/>
          </w:tblCellMar>
        </w:tblPrEx>
        <w:tc>
          <w:tcPr>
            <w:tcW w:w="850" w:type="dxa"/>
            <w:shd w:val="clear" w:color="auto" w:fill="EEF2F7"/>
            <w:tcMar>
              <w:top w:w="80" w:type="dxa"/>
              <w:left w:w="100" w:type="dxa"/>
              <w:bottom w:w="80" w:type="dxa"/>
              <w:right w:w="100" w:type="dxa"/>
            </w:tcMar>
            <w:vAlign w:val="center"/>
          </w:tcPr>
          <w:p w14:paraId="5319E21C" w14:textId="77777777" w:rsidR="00AC23C7" w:rsidRDefault="00000000">
            <w:r>
              <w:rPr>
                <w:sz w:val="18"/>
                <w:szCs w:val="18"/>
              </w:rPr>
              <w:t>6</w:t>
            </w:r>
          </w:p>
        </w:tc>
        <w:tc>
          <w:tcPr>
            <w:tcW w:w="1229" w:type="dxa"/>
            <w:shd w:val="clear" w:color="auto" w:fill="EEF2F7"/>
            <w:tcMar>
              <w:top w:w="80" w:type="dxa"/>
              <w:left w:w="100" w:type="dxa"/>
              <w:bottom w:w="80" w:type="dxa"/>
              <w:right w:w="100" w:type="dxa"/>
            </w:tcMar>
            <w:vAlign w:val="center"/>
          </w:tcPr>
          <w:p w14:paraId="23041DD9" w14:textId="77777777" w:rsidR="00AC23C7" w:rsidRDefault="00000000">
            <w:r>
              <w:rPr>
                <w:sz w:val="18"/>
                <w:szCs w:val="18"/>
              </w:rPr>
              <w:t>1–8 Oct</w:t>
            </w:r>
          </w:p>
        </w:tc>
        <w:tc>
          <w:tcPr>
            <w:tcW w:w="1607" w:type="dxa"/>
            <w:shd w:val="clear" w:color="auto" w:fill="EEF2F7"/>
            <w:tcMar>
              <w:top w:w="80" w:type="dxa"/>
              <w:left w:w="100" w:type="dxa"/>
              <w:bottom w:w="80" w:type="dxa"/>
              <w:right w:w="100" w:type="dxa"/>
            </w:tcMar>
            <w:vAlign w:val="center"/>
          </w:tcPr>
          <w:p w14:paraId="6FF9C0DB" w14:textId="77777777" w:rsidR="00AC23C7" w:rsidRDefault="00000000">
            <w:r>
              <w:rPr>
                <w:sz w:val="18"/>
                <w:szCs w:val="18"/>
              </w:rPr>
              <w:t>Feature set B</w:t>
            </w:r>
          </w:p>
        </w:tc>
        <w:tc>
          <w:tcPr>
            <w:tcW w:w="1418" w:type="dxa"/>
            <w:shd w:val="clear" w:color="auto" w:fill="EEF2F7"/>
            <w:tcMar>
              <w:top w:w="80" w:type="dxa"/>
              <w:left w:w="100" w:type="dxa"/>
              <w:bottom w:w="80" w:type="dxa"/>
              <w:right w:w="100" w:type="dxa"/>
            </w:tcMar>
            <w:vAlign w:val="center"/>
          </w:tcPr>
          <w:p w14:paraId="5B688625" w14:textId="77777777" w:rsidR="00AC23C7" w:rsidRDefault="00000000">
            <w:r>
              <w:rPr>
                <w:sz w:val="18"/>
                <w:szCs w:val="18"/>
              </w:rPr>
              <w:t>KPI review</w:t>
            </w:r>
          </w:p>
        </w:tc>
        <w:tc>
          <w:tcPr>
            <w:tcW w:w="1418" w:type="dxa"/>
            <w:shd w:val="clear" w:color="auto" w:fill="EEF2F7"/>
            <w:tcMar>
              <w:top w:w="80" w:type="dxa"/>
              <w:left w:w="100" w:type="dxa"/>
              <w:bottom w:w="80" w:type="dxa"/>
              <w:right w:w="100" w:type="dxa"/>
            </w:tcMar>
            <w:vAlign w:val="center"/>
          </w:tcPr>
          <w:p w14:paraId="53EF2B8E" w14:textId="77777777" w:rsidR="00AC23C7" w:rsidRDefault="00000000">
            <w:r>
              <w:rPr>
                <w:sz w:val="18"/>
                <w:szCs w:val="18"/>
              </w:rPr>
              <w:t>Search API</w:t>
            </w:r>
          </w:p>
        </w:tc>
        <w:tc>
          <w:tcPr>
            <w:tcW w:w="1418" w:type="dxa"/>
            <w:shd w:val="clear" w:color="auto" w:fill="EEF2F7"/>
            <w:tcMar>
              <w:top w:w="80" w:type="dxa"/>
              <w:left w:w="100" w:type="dxa"/>
              <w:bottom w:w="80" w:type="dxa"/>
              <w:right w:w="100" w:type="dxa"/>
            </w:tcMar>
            <w:vAlign w:val="center"/>
          </w:tcPr>
          <w:p w14:paraId="1966D8EE" w14:textId="77777777" w:rsidR="00AC23C7" w:rsidRDefault="00000000">
            <w:r>
              <w:rPr>
                <w:sz w:val="18"/>
                <w:szCs w:val="18"/>
              </w:rPr>
              <w:t>Search UI + Profile</w:t>
            </w:r>
          </w:p>
        </w:tc>
        <w:tc>
          <w:tcPr>
            <w:tcW w:w="1418" w:type="dxa"/>
            <w:shd w:val="clear" w:color="auto" w:fill="EEF2F7"/>
            <w:tcMar>
              <w:top w:w="80" w:type="dxa"/>
              <w:left w:w="100" w:type="dxa"/>
              <w:bottom w:w="80" w:type="dxa"/>
              <w:right w:w="100" w:type="dxa"/>
            </w:tcMar>
            <w:vAlign w:val="center"/>
          </w:tcPr>
          <w:p w14:paraId="199CDCFC" w14:textId="77777777" w:rsidR="00AC23C7" w:rsidRDefault="00000000">
            <w:r>
              <w:rPr>
                <w:sz w:val="18"/>
                <w:szCs w:val="18"/>
              </w:rPr>
              <w:t>Performance tests</w:t>
            </w:r>
          </w:p>
        </w:tc>
      </w:tr>
      <w:tr w:rsidR="00AC23C7" w14:paraId="0EBE5F8E" w14:textId="77777777">
        <w:tblPrEx>
          <w:tblCellMar>
            <w:top w:w="0" w:type="dxa"/>
            <w:bottom w:w="0" w:type="dxa"/>
          </w:tblCellMar>
        </w:tblPrEx>
        <w:tc>
          <w:tcPr>
            <w:tcW w:w="850" w:type="dxa"/>
            <w:tcMar>
              <w:top w:w="80" w:type="dxa"/>
              <w:left w:w="100" w:type="dxa"/>
              <w:bottom w:w="80" w:type="dxa"/>
              <w:right w:w="100" w:type="dxa"/>
            </w:tcMar>
            <w:vAlign w:val="center"/>
          </w:tcPr>
          <w:p w14:paraId="07D5980A" w14:textId="77777777" w:rsidR="00AC23C7" w:rsidRDefault="00000000">
            <w:r>
              <w:rPr>
                <w:sz w:val="18"/>
                <w:szCs w:val="18"/>
              </w:rPr>
              <w:t>7</w:t>
            </w:r>
          </w:p>
        </w:tc>
        <w:tc>
          <w:tcPr>
            <w:tcW w:w="1229" w:type="dxa"/>
            <w:tcMar>
              <w:top w:w="80" w:type="dxa"/>
              <w:left w:w="100" w:type="dxa"/>
              <w:bottom w:w="80" w:type="dxa"/>
              <w:right w:w="100" w:type="dxa"/>
            </w:tcMar>
            <w:vAlign w:val="center"/>
          </w:tcPr>
          <w:p w14:paraId="28365C59" w14:textId="77777777" w:rsidR="00AC23C7" w:rsidRDefault="00000000">
            <w:r>
              <w:rPr>
                <w:sz w:val="18"/>
                <w:szCs w:val="18"/>
              </w:rPr>
              <w:t>9–20 Oct</w:t>
            </w:r>
          </w:p>
        </w:tc>
        <w:tc>
          <w:tcPr>
            <w:tcW w:w="1607" w:type="dxa"/>
            <w:tcMar>
              <w:top w:w="80" w:type="dxa"/>
              <w:left w:w="100" w:type="dxa"/>
              <w:bottom w:w="80" w:type="dxa"/>
              <w:right w:w="100" w:type="dxa"/>
            </w:tcMar>
            <w:vAlign w:val="center"/>
          </w:tcPr>
          <w:p w14:paraId="48819C52" w14:textId="77777777" w:rsidR="00AC23C7" w:rsidRDefault="00000000">
            <w:r>
              <w:rPr>
                <w:sz w:val="18"/>
                <w:szCs w:val="18"/>
              </w:rPr>
              <w:t>Hardening</w:t>
            </w:r>
          </w:p>
        </w:tc>
        <w:tc>
          <w:tcPr>
            <w:tcW w:w="1418" w:type="dxa"/>
            <w:tcMar>
              <w:top w:w="80" w:type="dxa"/>
              <w:left w:w="100" w:type="dxa"/>
              <w:bottom w:w="80" w:type="dxa"/>
              <w:right w:w="100" w:type="dxa"/>
            </w:tcMar>
            <w:vAlign w:val="center"/>
          </w:tcPr>
          <w:p w14:paraId="2F56D566" w14:textId="77777777" w:rsidR="00AC23C7" w:rsidRDefault="00000000">
            <w:r>
              <w:rPr>
                <w:sz w:val="18"/>
                <w:szCs w:val="18"/>
              </w:rPr>
              <w:t>Risk burn-down</w:t>
            </w:r>
          </w:p>
        </w:tc>
        <w:tc>
          <w:tcPr>
            <w:tcW w:w="1418" w:type="dxa"/>
            <w:tcMar>
              <w:top w:w="80" w:type="dxa"/>
              <w:left w:w="100" w:type="dxa"/>
              <w:bottom w:w="80" w:type="dxa"/>
              <w:right w:w="100" w:type="dxa"/>
            </w:tcMar>
            <w:vAlign w:val="center"/>
          </w:tcPr>
          <w:p w14:paraId="31457B34" w14:textId="77777777" w:rsidR="00AC23C7" w:rsidRDefault="00000000">
            <w:r>
              <w:rPr>
                <w:sz w:val="18"/>
                <w:szCs w:val="18"/>
              </w:rPr>
              <w:t>Bug fixes</w:t>
            </w:r>
          </w:p>
        </w:tc>
        <w:tc>
          <w:tcPr>
            <w:tcW w:w="1418" w:type="dxa"/>
            <w:tcMar>
              <w:top w:w="80" w:type="dxa"/>
              <w:left w:w="100" w:type="dxa"/>
              <w:bottom w:w="80" w:type="dxa"/>
              <w:right w:w="100" w:type="dxa"/>
            </w:tcMar>
            <w:vAlign w:val="center"/>
          </w:tcPr>
          <w:p w14:paraId="519448DD" w14:textId="77777777" w:rsidR="00AC23C7" w:rsidRDefault="00000000">
            <w:r>
              <w:rPr>
                <w:sz w:val="18"/>
                <w:szCs w:val="18"/>
              </w:rPr>
              <w:t>Bug fixes</w:t>
            </w:r>
          </w:p>
        </w:tc>
        <w:tc>
          <w:tcPr>
            <w:tcW w:w="1418" w:type="dxa"/>
            <w:tcMar>
              <w:top w:w="80" w:type="dxa"/>
              <w:left w:w="100" w:type="dxa"/>
              <w:bottom w:w="80" w:type="dxa"/>
              <w:right w:w="100" w:type="dxa"/>
            </w:tcMar>
            <w:vAlign w:val="center"/>
          </w:tcPr>
          <w:p w14:paraId="40BC315C" w14:textId="77777777" w:rsidR="00AC23C7" w:rsidRDefault="00000000">
            <w:r>
              <w:rPr>
                <w:sz w:val="18"/>
                <w:szCs w:val="18"/>
              </w:rPr>
              <w:t>Regression suite</w:t>
            </w:r>
          </w:p>
        </w:tc>
      </w:tr>
      <w:tr w:rsidR="00AC23C7" w14:paraId="3C2D2389" w14:textId="77777777">
        <w:tblPrEx>
          <w:tblCellMar>
            <w:top w:w="0" w:type="dxa"/>
            <w:bottom w:w="0" w:type="dxa"/>
          </w:tblCellMar>
        </w:tblPrEx>
        <w:tc>
          <w:tcPr>
            <w:tcW w:w="850" w:type="dxa"/>
            <w:shd w:val="clear" w:color="auto" w:fill="EEF2F7"/>
            <w:tcMar>
              <w:top w:w="80" w:type="dxa"/>
              <w:left w:w="100" w:type="dxa"/>
              <w:bottom w:w="80" w:type="dxa"/>
              <w:right w:w="100" w:type="dxa"/>
            </w:tcMar>
            <w:vAlign w:val="center"/>
          </w:tcPr>
          <w:p w14:paraId="386488DA" w14:textId="77777777" w:rsidR="00AC23C7" w:rsidRDefault="00000000">
            <w:r>
              <w:rPr>
                <w:sz w:val="18"/>
                <w:szCs w:val="18"/>
              </w:rPr>
              <w:t>8</w:t>
            </w:r>
          </w:p>
        </w:tc>
        <w:tc>
          <w:tcPr>
            <w:tcW w:w="1229" w:type="dxa"/>
            <w:shd w:val="clear" w:color="auto" w:fill="EEF2F7"/>
            <w:tcMar>
              <w:top w:w="80" w:type="dxa"/>
              <w:left w:w="100" w:type="dxa"/>
              <w:bottom w:w="80" w:type="dxa"/>
              <w:right w:w="100" w:type="dxa"/>
            </w:tcMar>
            <w:vAlign w:val="center"/>
          </w:tcPr>
          <w:p w14:paraId="03E2EADE" w14:textId="77777777" w:rsidR="00AC23C7" w:rsidRDefault="00000000">
            <w:r>
              <w:rPr>
                <w:sz w:val="18"/>
                <w:szCs w:val="18"/>
              </w:rPr>
              <w:t>21–31 Oct</w:t>
            </w:r>
          </w:p>
        </w:tc>
        <w:tc>
          <w:tcPr>
            <w:tcW w:w="1607" w:type="dxa"/>
            <w:shd w:val="clear" w:color="auto" w:fill="EEF2F7"/>
            <w:tcMar>
              <w:top w:w="80" w:type="dxa"/>
              <w:left w:w="100" w:type="dxa"/>
              <w:bottom w:w="80" w:type="dxa"/>
              <w:right w:w="100" w:type="dxa"/>
            </w:tcMar>
            <w:vAlign w:val="center"/>
          </w:tcPr>
          <w:p w14:paraId="3358E7B1" w14:textId="77777777" w:rsidR="00AC23C7" w:rsidRDefault="00000000">
            <w:r>
              <w:rPr>
                <w:sz w:val="18"/>
                <w:szCs w:val="18"/>
              </w:rPr>
              <w:t>Release &amp; deck</w:t>
            </w:r>
          </w:p>
        </w:tc>
        <w:tc>
          <w:tcPr>
            <w:tcW w:w="1418" w:type="dxa"/>
            <w:shd w:val="clear" w:color="auto" w:fill="EEF2F7"/>
            <w:tcMar>
              <w:top w:w="80" w:type="dxa"/>
              <w:left w:w="100" w:type="dxa"/>
              <w:bottom w:w="80" w:type="dxa"/>
              <w:right w:w="100" w:type="dxa"/>
            </w:tcMar>
            <w:vAlign w:val="center"/>
          </w:tcPr>
          <w:p w14:paraId="74BD4F1C" w14:textId="77777777" w:rsidR="00AC23C7" w:rsidRDefault="00000000">
            <w:r>
              <w:rPr>
                <w:sz w:val="18"/>
                <w:szCs w:val="18"/>
              </w:rPr>
              <w:t>Final sign-off</w:t>
            </w:r>
          </w:p>
        </w:tc>
        <w:tc>
          <w:tcPr>
            <w:tcW w:w="1418" w:type="dxa"/>
            <w:shd w:val="clear" w:color="auto" w:fill="EEF2F7"/>
            <w:tcMar>
              <w:top w:w="80" w:type="dxa"/>
              <w:left w:w="100" w:type="dxa"/>
              <w:bottom w:w="80" w:type="dxa"/>
              <w:right w:w="100" w:type="dxa"/>
            </w:tcMar>
            <w:vAlign w:val="center"/>
          </w:tcPr>
          <w:p w14:paraId="1D90CEE6" w14:textId="77777777" w:rsidR="00AC23C7" w:rsidRDefault="00000000">
            <w:r>
              <w:rPr>
                <w:sz w:val="18"/>
                <w:szCs w:val="18"/>
              </w:rPr>
              <w:t>Release notes</w:t>
            </w:r>
          </w:p>
        </w:tc>
        <w:tc>
          <w:tcPr>
            <w:tcW w:w="1418" w:type="dxa"/>
            <w:shd w:val="clear" w:color="auto" w:fill="EEF2F7"/>
            <w:tcMar>
              <w:top w:w="80" w:type="dxa"/>
              <w:left w:w="100" w:type="dxa"/>
              <w:bottom w:w="80" w:type="dxa"/>
              <w:right w:w="100" w:type="dxa"/>
            </w:tcMar>
            <w:vAlign w:val="center"/>
          </w:tcPr>
          <w:p w14:paraId="575E0C6B" w14:textId="77777777" w:rsidR="00AC23C7" w:rsidRDefault="00000000">
            <w:r>
              <w:rPr>
                <w:sz w:val="18"/>
                <w:szCs w:val="18"/>
              </w:rPr>
              <w:t>UI polish</w:t>
            </w:r>
          </w:p>
        </w:tc>
        <w:tc>
          <w:tcPr>
            <w:tcW w:w="1418" w:type="dxa"/>
            <w:shd w:val="clear" w:color="auto" w:fill="EEF2F7"/>
            <w:tcMar>
              <w:top w:w="80" w:type="dxa"/>
              <w:left w:w="100" w:type="dxa"/>
              <w:bottom w:w="80" w:type="dxa"/>
              <w:right w:w="100" w:type="dxa"/>
            </w:tcMar>
            <w:vAlign w:val="center"/>
          </w:tcPr>
          <w:p w14:paraId="4E0F4DEC" w14:textId="77777777" w:rsidR="00AC23C7" w:rsidRDefault="00000000">
            <w:r>
              <w:rPr>
                <w:sz w:val="18"/>
                <w:szCs w:val="18"/>
              </w:rPr>
              <w:t>User manual</w:t>
            </w:r>
          </w:p>
        </w:tc>
      </w:tr>
    </w:tbl>
    <w:p w14:paraId="2AB91F94" w14:textId="77777777" w:rsidR="00AC23C7" w:rsidRDefault="00000000">
      <w:pPr>
        <w:pStyle w:val="Heading1"/>
        <w:spacing w:before="300" w:after="150"/>
      </w:pPr>
      <w:r>
        <w:t>6. Users and UX</w:t>
      </w:r>
    </w:p>
    <w:p w14:paraId="1AFD3E52" w14:textId="77777777" w:rsidR="00AC23C7" w:rsidRDefault="00000000">
      <w:pPr>
        <w:pStyle w:val="Heading2"/>
        <w:spacing w:before="200" w:after="100"/>
      </w:pPr>
      <w:r>
        <w:t>6.1 Personas</w:t>
      </w:r>
    </w:p>
    <w:p w14:paraId="004C8332" w14:textId="77777777" w:rsidR="00AC23C7" w:rsidRDefault="00000000">
      <w:pPr>
        <w:pStyle w:val="ListParagraph"/>
        <w:numPr>
          <w:ilvl w:val="0"/>
          <w:numId w:val="1"/>
        </w:numPr>
        <w:spacing w:after="60"/>
      </w:pPr>
      <w:r>
        <w:t>Patient/User: Wants a simple, accessible way to understand potential early neurological warning signs without complex medical terminology.</w:t>
      </w:r>
    </w:p>
    <w:p w14:paraId="1251B982" w14:textId="77777777" w:rsidR="00AC23C7" w:rsidRDefault="00000000">
      <w:pPr>
        <w:pStyle w:val="ListParagraph"/>
        <w:numPr>
          <w:ilvl w:val="0"/>
          <w:numId w:val="1"/>
        </w:numPr>
        <w:spacing w:after="60"/>
      </w:pPr>
      <w:r>
        <w:t>Doctor/Neurologist: Needs reliable AI-assisted insights, biomarker analysis, imaging findings, and explainable results to support clinical evaluation.</w:t>
      </w:r>
    </w:p>
    <w:p w14:paraId="64466760" w14:textId="77777777" w:rsidR="00AC23C7" w:rsidRDefault="00000000">
      <w:pPr>
        <w:pStyle w:val="ListParagraph"/>
        <w:numPr>
          <w:ilvl w:val="0"/>
          <w:numId w:val="1"/>
        </w:numPr>
        <w:spacing w:after="60"/>
      </w:pPr>
      <w:r>
        <w:t>Caregiver: Wants to monitor changes in a patient's cognitive, motor, and neurological health over time.</w:t>
      </w:r>
    </w:p>
    <w:p w14:paraId="697A86DD" w14:textId="1C94B88F" w:rsidR="00216DDF" w:rsidRDefault="00216DDF" w:rsidP="00216DDF">
      <w:pPr>
        <w:pStyle w:val="ListParagraph"/>
        <w:spacing w:after="60"/>
        <w:ind w:left="720"/>
      </w:pPr>
      <w:r>
        <w:t xml:space="preserve"> </w:t>
      </w:r>
    </w:p>
    <w:p w14:paraId="7BF8AA17" w14:textId="77777777" w:rsidR="00AC23C7" w:rsidRDefault="00000000">
      <w:pPr>
        <w:pStyle w:val="Heading2"/>
        <w:spacing w:before="200" w:after="100"/>
      </w:pPr>
      <w:r>
        <w:t>6.2 Top User Journey</w:t>
      </w:r>
    </w:p>
    <w:p w14:paraId="0DA22D11" w14:textId="6DB85500" w:rsidR="00AC23C7" w:rsidRDefault="00216DDF">
      <w:pPr>
        <w:spacing w:after="120"/>
      </w:pPr>
      <w:r>
        <w:t>P</w:t>
      </w:r>
      <w:r w:rsidR="00000000">
        <w:t>atient → Login → Create Health Profile → Complete Digital Assessments → Upload MRI/X-ray → AI Analysis</w:t>
      </w:r>
      <w:r>
        <w:t xml:space="preserve"> </w:t>
      </w:r>
      <w:r w:rsidR="00000000">
        <w:t xml:space="preserve">→ </w:t>
      </w:r>
      <w:r>
        <w:t xml:space="preserve">  </w:t>
      </w:r>
      <w:r w:rsidR="00000000">
        <w:t>View Risk Insights → Doctor Review → Longitudinal Monitoring</w:t>
      </w:r>
    </w:p>
    <w:p w14:paraId="21A7B0A1" w14:textId="77777777" w:rsidR="00AC23C7" w:rsidRDefault="00000000">
      <w:pPr>
        <w:pStyle w:val="Heading2"/>
        <w:spacing w:before="200" w:after="100"/>
      </w:pPr>
      <w:r>
        <w:t>6.3 User Stories</w:t>
      </w:r>
    </w:p>
    <w:p w14:paraId="392FE6F5" w14:textId="77777777" w:rsidR="00AC23C7" w:rsidRDefault="00000000">
      <w:pPr>
        <w:pStyle w:val="ListParagraph"/>
        <w:numPr>
          <w:ilvl w:val="0"/>
          <w:numId w:val="1"/>
        </w:numPr>
        <w:spacing w:after="60"/>
      </w:pPr>
      <w:r>
        <w:t>As a patient, I want a simple multimodal assessment so that I can identify potential early warning signs and seek professional evaluation in time.</w:t>
      </w:r>
    </w:p>
    <w:p w14:paraId="7DBC1001" w14:textId="77777777" w:rsidR="00AC23C7" w:rsidRDefault="00000000">
      <w:pPr>
        <w:pStyle w:val="ListParagraph"/>
        <w:numPr>
          <w:ilvl w:val="0"/>
          <w:numId w:val="1"/>
        </w:numPr>
        <w:spacing w:after="60"/>
      </w:pPr>
      <w:r>
        <w:t>As a doctor, I want explainable AI findings so that I can understand the factors contributing to the patient's risk assessment.</w:t>
      </w:r>
    </w:p>
    <w:p w14:paraId="32BEEFC0" w14:textId="77777777" w:rsidR="00AC23C7" w:rsidRDefault="00000000">
      <w:pPr>
        <w:pStyle w:val="Heading2"/>
        <w:spacing w:before="200" w:after="100"/>
      </w:pPr>
      <w:r>
        <w:t>6.4 Accessibility &amp; Localization</w:t>
      </w:r>
    </w:p>
    <w:p w14:paraId="6200561D" w14:textId="77777777" w:rsidR="00AC23C7" w:rsidRDefault="00000000">
      <w:pPr>
        <w:pStyle w:val="ListParagraph"/>
        <w:numPr>
          <w:ilvl w:val="0"/>
          <w:numId w:val="1"/>
        </w:numPr>
        <w:spacing w:after="60"/>
      </w:pPr>
      <w:r>
        <w:t>Simple, non-technical explanations of AI results</w:t>
      </w:r>
    </w:p>
    <w:p w14:paraId="41F48DAC" w14:textId="77777777" w:rsidR="00AC23C7" w:rsidRDefault="00000000">
      <w:pPr>
        <w:pStyle w:val="ListParagraph"/>
        <w:numPr>
          <w:ilvl w:val="0"/>
          <w:numId w:val="1"/>
        </w:numPr>
        <w:spacing w:after="60"/>
      </w:pPr>
      <w:r>
        <w:t>Accessible web-based interface</w:t>
      </w:r>
    </w:p>
    <w:p w14:paraId="5DEBD1FB" w14:textId="77777777" w:rsidR="00AC23C7" w:rsidRDefault="00000000">
      <w:pPr>
        <w:pStyle w:val="ListParagraph"/>
        <w:numPr>
          <w:ilvl w:val="0"/>
          <w:numId w:val="1"/>
        </w:numPr>
        <w:spacing w:after="60"/>
      </w:pPr>
      <w:r>
        <w:t>Clear visualizations, risk indicators, and heatmaps</w:t>
      </w:r>
    </w:p>
    <w:p w14:paraId="3AE36380" w14:textId="77777777" w:rsidR="00AC23C7" w:rsidRDefault="00000000">
      <w:pPr>
        <w:pStyle w:val="ListParagraph"/>
        <w:numPr>
          <w:ilvl w:val="0"/>
          <w:numId w:val="1"/>
        </w:numPr>
        <w:spacing w:after="60"/>
      </w:pPr>
      <w:r>
        <w:t>Designed for both patients and healthcare professionals</w:t>
      </w:r>
    </w:p>
    <w:p w14:paraId="406CECC2" w14:textId="77777777" w:rsidR="00AC23C7" w:rsidRDefault="00000000">
      <w:pPr>
        <w:pStyle w:val="Heading1"/>
        <w:spacing w:before="300" w:after="150"/>
      </w:pPr>
      <w:r>
        <w:t>7. Market and Competitors</w:t>
      </w:r>
    </w:p>
    <w:p w14:paraId="2DC39E5A" w14:textId="77777777" w:rsidR="00AC23C7" w:rsidRDefault="00000000">
      <w:pPr>
        <w:pStyle w:val="Heading2"/>
        <w:spacing w:before="200" w:after="100"/>
      </w:pPr>
      <w:r>
        <w:t>7.1 Competitor Table</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196"/>
        <w:gridCol w:w="955"/>
        <w:gridCol w:w="1662"/>
        <w:gridCol w:w="1185"/>
        <w:gridCol w:w="1970"/>
        <w:gridCol w:w="1307"/>
      </w:tblGrid>
      <w:tr w:rsidR="00AC23C7" w14:paraId="77019440" w14:textId="77777777">
        <w:tblPrEx>
          <w:tblCellMar>
            <w:top w:w="0" w:type="dxa"/>
            <w:bottom w:w="0" w:type="dxa"/>
          </w:tblCellMar>
        </w:tblPrEx>
        <w:trPr>
          <w:tblHeader/>
        </w:trPr>
        <w:tc>
          <w:tcPr>
            <w:tcW w:w="901" w:type="dxa"/>
            <w:shd w:val="clear" w:color="auto" w:fill="1F3864"/>
            <w:tcMar>
              <w:top w:w="80" w:type="dxa"/>
              <w:left w:w="100" w:type="dxa"/>
              <w:bottom w:w="80" w:type="dxa"/>
              <w:right w:w="100" w:type="dxa"/>
            </w:tcMar>
            <w:vAlign w:val="center"/>
          </w:tcPr>
          <w:p w14:paraId="449EAE4C" w14:textId="77777777" w:rsidR="00AC23C7" w:rsidRDefault="00000000">
            <w:r>
              <w:rPr>
                <w:b/>
                <w:bCs/>
                <w:sz w:val="18"/>
                <w:szCs w:val="18"/>
              </w:rPr>
              <w:t>Competitor</w:t>
            </w:r>
          </w:p>
        </w:tc>
        <w:tc>
          <w:tcPr>
            <w:tcW w:w="1178" w:type="dxa"/>
            <w:shd w:val="clear" w:color="auto" w:fill="1F3864"/>
            <w:tcMar>
              <w:top w:w="80" w:type="dxa"/>
              <w:left w:w="100" w:type="dxa"/>
              <w:bottom w:w="80" w:type="dxa"/>
              <w:right w:w="100" w:type="dxa"/>
            </w:tcMar>
            <w:vAlign w:val="center"/>
          </w:tcPr>
          <w:p w14:paraId="16917E04" w14:textId="77777777" w:rsidR="00AC23C7" w:rsidRDefault="00000000">
            <w:r>
              <w:rPr>
                <w:b/>
                <w:bCs/>
                <w:sz w:val="18"/>
                <w:szCs w:val="18"/>
              </w:rPr>
              <w:t>Product</w:t>
            </w:r>
          </w:p>
        </w:tc>
        <w:tc>
          <w:tcPr>
            <w:tcW w:w="1040" w:type="dxa"/>
            <w:shd w:val="clear" w:color="auto" w:fill="1F3864"/>
            <w:tcMar>
              <w:top w:w="80" w:type="dxa"/>
              <w:left w:w="100" w:type="dxa"/>
              <w:bottom w:w="80" w:type="dxa"/>
              <w:right w:w="100" w:type="dxa"/>
            </w:tcMar>
            <w:vAlign w:val="center"/>
          </w:tcPr>
          <w:p w14:paraId="669C2236" w14:textId="77777777" w:rsidR="00AC23C7" w:rsidRDefault="00000000">
            <w:r>
              <w:rPr>
                <w:b/>
                <w:bCs/>
                <w:sz w:val="18"/>
                <w:szCs w:val="18"/>
              </w:rPr>
              <w:t>Target users</w:t>
            </w:r>
          </w:p>
        </w:tc>
        <w:tc>
          <w:tcPr>
            <w:tcW w:w="1525" w:type="dxa"/>
            <w:shd w:val="clear" w:color="auto" w:fill="1F3864"/>
            <w:tcMar>
              <w:top w:w="80" w:type="dxa"/>
              <w:left w:w="100" w:type="dxa"/>
              <w:bottom w:w="80" w:type="dxa"/>
              <w:right w:w="100" w:type="dxa"/>
            </w:tcMar>
            <w:vAlign w:val="center"/>
          </w:tcPr>
          <w:p w14:paraId="0ED96BC1" w14:textId="77777777" w:rsidR="00AC23C7" w:rsidRDefault="00000000">
            <w:r>
              <w:rPr>
                <w:b/>
                <w:bCs/>
                <w:sz w:val="18"/>
                <w:szCs w:val="18"/>
              </w:rPr>
              <w:t>Key features</w:t>
            </w:r>
          </w:p>
        </w:tc>
        <w:tc>
          <w:tcPr>
            <w:tcW w:w="1525" w:type="dxa"/>
            <w:shd w:val="clear" w:color="auto" w:fill="1F3864"/>
            <w:tcMar>
              <w:top w:w="80" w:type="dxa"/>
              <w:left w:w="100" w:type="dxa"/>
              <w:bottom w:w="80" w:type="dxa"/>
              <w:right w:w="100" w:type="dxa"/>
            </w:tcMar>
            <w:vAlign w:val="center"/>
          </w:tcPr>
          <w:p w14:paraId="46078170" w14:textId="77777777" w:rsidR="00AC23C7" w:rsidRDefault="00000000">
            <w:r>
              <w:rPr>
                <w:b/>
                <w:bCs/>
                <w:sz w:val="18"/>
                <w:szCs w:val="18"/>
              </w:rPr>
              <w:t>Strengths</w:t>
            </w:r>
          </w:p>
        </w:tc>
        <w:tc>
          <w:tcPr>
            <w:tcW w:w="1525" w:type="dxa"/>
            <w:shd w:val="clear" w:color="auto" w:fill="1F3864"/>
            <w:tcMar>
              <w:top w:w="80" w:type="dxa"/>
              <w:left w:w="100" w:type="dxa"/>
              <w:bottom w:w="80" w:type="dxa"/>
              <w:right w:w="100" w:type="dxa"/>
            </w:tcMar>
            <w:vAlign w:val="center"/>
          </w:tcPr>
          <w:p w14:paraId="28FD739D" w14:textId="77777777" w:rsidR="00AC23C7" w:rsidRDefault="00000000">
            <w:r>
              <w:rPr>
                <w:b/>
                <w:bCs/>
                <w:sz w:val="18"/>
                <w:szCs w:val="18"/>
              </w:rPr>
              <w:t>Weaknesses</w:t>
            </w:r>
          </w:p>
        </w:tc>
        <w:tc>
          <w:tcPr>
            <w:tcW w:w="1664" w:type="dxa"/>
            <w:shd w:val="clear" w:color="auto" w:fill="1F3864"/>
            <w:tcMar>
              <w:top w:w="80" w:type="dxa"/>
              <w:left w:w="100" w:type="dxa"/>
              <w:bottom w:w="80" w:type="dxa"/>
              <w:right w:w="100" w:type="dxa"/>
            </w:tcMar>
            <w:vAlign w:val="center"/>
          </w:tcPr>
          <w:p w14:paraId="1E492448" w14:textId="77777777" w:rsidR="00AC23C7" w:rsidRDefault="00000000">
            <w:r>
              <w:rPr>
                <w:b/>
                <w:bCs/>
                <w:sz w:val="18"/>
                <w:szCs w:val="18"/>
              </w:rPr>
              <w:t>Our differentiator</w:t>
            </w:r>
          </w:p>
        </w:tc>
      </w:tr>
      <w:tr w:rsidR="00AC23C7" w14:paraId="1994F07B" w14:textId="77777777">
        <w:tblPrEx>
          <w:tblCellMar>
            <w:top w:w="0" w:type="dxa"/>
            <w:bottom w:w="0" w:type="dxa"/>
          </w:tblCellMar>
        </w:tblPrEx>
        <w:tc>
          <w:tcPr>
            <w:tcW w:w="901" w:type="dxa"/>
            <w:tcMar>
              <w:top w:w="80" w:type="dxa"/>
              <w:left w:w="100" w:type="dxa"/>
              <w:bottom w:w="80" w:type="dxa"/>
              <w:right w:w="100" w:type="dxa"/>
            </w:tcMar>
            <w:vAlign w:val="center"/>
          </w:tcPr>
          <w:p w14:paraId="12A16100" w14:textId="77777777" w:rsidR="00AC23C7" w:rsidRDefault="00000000">
            <w:r>
              <w:rPr>
                <w:sz w:val="18"/>
                <w:szCs w:val="18"/>
              </w:rPr>
              <w:t>Altoida</w:t>
            </w:r>
          </w:p>
        </w:tc>
        <w:tc>
          <w:tcPr>
            <w:tcW w:w="1178" w:type="dxa"/>
            <w:tcMar>
              <w:top w:w="80" w:type="dxa"/>
              <w:left w:w="100" w:type="dxa"/>
              <w:bottom w:w="80" w:type="dxa"/>
              <w:right w:w="100" w:type="dxa"/>
            </w:tcMar>
            <w:vAlign w:val="center"/>
          </w:tcPr>
          <w:p w14:paraId="5412F951" w14:textId="77777777" w:rsidR="00AC23C7" w:rsidRDefault="00000000">
            <w:r>
              <w:rPr>
                <w:sz w:val="18"/>
                <w:szCs w:val="18"/>
              </w:rPr>
              <w:t>AR-based digital biomarker platform (Digital NeuroMarker Platform)</w:t>
            </w:r>
          </w:p>
        </w:tc>
        <w:tc>
          <w:tcPr>
            <w:tcW w:w="1040" w:type="dxa"/>
            <w:tcMar>
              <w:top w:w="80" w:type="dxa"/>
              <w:left w:w="100" w:type="dxa"/>
              <w:bottom w:w="80" w:type="dxa"/>
              <w:right w:w="100" w:type="dxa"/>
            </w:tcMar>
            <w:vAlign w:val="center"/>
          </w:tcPr>
          <w:p w14:paraId="76F37ABB" w14:textId="77777777" w:rsidR="00AC23C7" w:rsidRDefault="00000000">
            <w:r>
              <w:rPr>
                <w:sz w:val="18"/>
                <w:szCs w:val="18"/>
              </w:rPr>
              <w:t>Clinical trials, neurology clinics</w:t>
            </w:r>
          </w:p>
        </w:tc>
        <w:tc>
          <w:tcPr>
            <w:tcW w:w="1525" w:type="dxa"/>
            <w:tcMar>
              <w:top w:w="80" w:type="dxa"/>
              <w:left w:w="100" w:type="dxa"/>
              <w:bottom w:w="80" w:type="dxa"/>
              <w:right w:w="100" w:type="dxa"/>
            </w:tcMar>
            <w:vAlign w:val="center"/>
          </w:tcPr>
          <w:p w14:paraId="75B83DC2" w14:textId="77777777" w:rsidR="00AC23C7" w:rsidRDefault="00000000">
            <w:r>
              <w:rPr>
                <w:sz w:val="18"/>
                <w:szCs w:val="18"/>
              </w:rPr>
              <w:t>AR/motor/cognitive tasks producing hundreds of digital biomarkers; FDA Breakthrough Device Designation for MCI-to-Alzheimer's prediction</w:t>
            </w:r>
          </w:p>
        </w:tc>
        <w:tc>
          <w:tcPr>
            <w:tcW w:w="1525" w:type="dxa"/>
            <w:tcMar>
              <w:top w:w="80" w:type="dxa"/>
              <w:left w:w="100" w:type="dxa"/>
              <w:bottom w:w="80" w:type="dxa"/>
              <w:right w:w="100" w:type="dxa"/>
            </w:tcMar>
            <w:vAlign w:val="center"/>
          </w:tcPr>
          <w:p w14:paraId="382635FC" w14:textId="77777777" w:rsidR="00AC23C7" w:rsidRDefault="00000000">
            <w:r>
              <w:rPr>
                <w:sz w:val="18"/>
                <w:szCs w:val="18"/>
              </w:rPr>
              <w:t>Strong clinical validation, pharma partnerships</w:t>
            </w:r>
          </w:p>
        </w:tc>
        <w:tc>
          <w:tcPr>
            <w:tcW w:w="1525" w:type="dxa"/>
            <w:tcMar>
              <w:top w:w="80" w:type="dxa"/>
              <w:left w:w="100" w:type="dxa"/>
              <w:bottom w:w="80" w:type="dxa"/>
              <w:right w:w="100" w:type="dxa"/>
            </w:tcMar>
            <w:vAlign w:val="center"/>
          </w:tcPr>
          <w:p w14:paraId="2CF1DDCA" w14:textId="77777777" w:rsidR="00AC23C7" w:rsidRDefault="00000000">
            <w:r>
              <w:rPr>
                <w:sz w:val="18"/>
                <w:szCs w:val="18"/>
              </w:rPr>
              <w:t>Tablet/AR-hardware dependent; primarily research/investigational use, not yet broadly commercial</w:t>
            </w:r>
          </w:p>
        </w:tc>
        <w:tc>
          <w:tcPr>
            <w:tcW w:w="1664" w:type="dxa"/>
            <w:tcMar>
              <w:top w:w="80" w:type="dxa"/>
              <w:left w:w="100" w:type="dxa"/>
              <w:bottom w:w="80" w:type="dxa"/>
              <w:right w:w="100" w:type="dxa"/>
            </w:tcMar>
            <w:vAlign w:val="center"/>
          </w:tcPr>
          <w:p w14:paraId="55D64EAC" w14:textId="77777777" w:rsidR="00AC23C7" w:rsidRDefault="00000000">
            <w:r>
              <w:rPr>
                <w:sz w:val="18"/>
                <w:szCs w:val="18"/>
              </w:rPr>
              <w:t>Adds neuroimaging fusion and speech/ocular biomarkers on a standard smartphone, no AR hardware required</w:t>
            </w:r>
          </w:p>
        </w:tc>
      </w:tr>
      <w:tr w:rsidR="00AC23C7" w14:paraId="6AFEF8AC" w14:textId="77777777">
        <w:tblPrEx>
          <w:tblCellMar>
            <w:top w:w="0" w:type="dxa"/>
            <w:bottom w:w="0" w:type="dxa"/>
          </w:tblCellMar>
        </w:tblPrEx>
        <w:tc>
          <w:tcPr>
            <w:tcW w:w="901" w:type="dxa"/>
            <w:shd w:val="clear" w:color="auto" w:fill="EEF2F7"/>
            <w:tcMar>
              <w:top w:w="80" w:type="dxa"/>
              <w:left w:w="100" w:type="dxa"/>
              <w:bottom w:w="80" w:type="dxa"/>
              <w:right w:w="100" w:type="dxa"/>
            </w:tcMar>
            <w:vAlign w:val="center"/>
          </w:tcPr>
          <w:p w14:paraId="01DA69EA" w14:textId="77777777" w:rsidR="00AC23C7" w:rsidRDefault="00000000">
            <w:r>
              <w:rPr>
                <w:sz w:val="18"/>
                <w:szCs w:val="18"/>
              </w:rPr>
              <w:t>Neurotrack</w:t>
            </w:r>
          </w:p>
        </w:tc>
        <w:tc>
          <w:tcPr>
            <w:tcW w:w="1178" w:type="dxa"/>
            <w:shd w:val="clear" w:color="auto" w:fill="EEF2F7"/>
            <w:tcMar>
              <w:top w:w="80" w:type="dxa"/>
              <w:left w:w="100" w:type="dxa"/>
              <w:bottom w:w="80" w:type="dxa"/>
              <w:right w:w="100" w:type="dxa"/>
            </w:tcMar>
            <w:vAlign w:val="center"/>
          </w:tcPr>
          <w:p w14:paraId="331DF792" w14:textId="77777777" w:rsidR="00AC23C7" w:rsidRDefault="00000000">
            <w:r>
              <w:rPr>
                <w:sz w:val="18"/>
                <w:szCs w:val="18"/>
              </w:rPr>
              <w:t>Digital cognitive assessment + memory-health coaching platform</w:t>
            </w:r>
          </w:p>
        </w:tc>
        <w:tc>
          <w:tcPr>
            <w:tcW w:w="1040" w:type="dxa"/>
            <w:shd w:val="clear" w:color="auto" w:fill="EEF2F7"/>
            <w:tcMar>
              <w:top w:w="80" w:type="dxa"/>
              <w:left w:w="100" w:type="dxa"/>
              <w:bottom w:w="80" w:type="dxa"/>
              <w:right w:w="100" w:type="dxa"/>
            </w:tcMar>
            <w:vAlign w:val="center"/>
          </w:tcPr>
          <w:p w14:paraId="1FAF7369" w14:textId="77777777" w:rsidR="00AC23C7" w:rsidRDefault="00000000">
            <w:r>
              <w:rPr>
                <w:sz w:val="18"/>
                <w:szCs w:val="18"/>
              </w:rPr>
              <w:t>Primary care, health systems, employer wellness</w:t>
            </w:r>
          </w:p>
        </w:tc>
        <w:tc>
          <w:tcPr>
            <w:tcW w:w="1525" w:type="dxa"/>
            <w:shd w:val="clear" w:color="auto" w:fill="EEF2F7"/>
            <w:tcMar>
              <w:top w:w="80" w:type="dxa"/>
              <w:left w:w="100" w:type="dxa"/>
              <w:bottom w:w="80" w:type="dxa"/>
              <w:right w:w="100" w:type="dxa"/>
            </w:tcMar>
            <w:vAlign w:val="center"/>
          </w:tcPr>
          <w:p w14:paraId="28EB45AF" w14:textId="77777777" w:rsidR="00AC23C7" w:rsidRDefault="00000000">
            <w:r>
              <w:rPr>
                <w:sz w:val="18"/>
                <w:szCs w:val="18"/>
              </w:rPr>
              <w:t>Eye-tracking based cognitive assessment, clinically validated, FDA Class II device, behaviour-change coaching</w:t>
            </w:r>
          </w:p>
        </w:tc>
        <w:tc>
          <w:tcPr>
            <w:tcW w:w="1525" w:type="dxa"/>
            <w:shd w:val="clear" w:color="auto" w:fill="EEF2F7"/>
            <w:tcMar>
              <w:top w:w="80" w:type="dxa"/>
              <w:left w:w="100" w:type="dxa"/>
              <w:bottom w:w="80" w:type="dxa"/>
              <w:right w:w="100" w:type="dxa"/>
            </w:tcMar>
            <w:vAlign w:val="center"/>
          </w:tcPr>
          <w:p w14:paraId="64DD0970" w14:textId="77777777" w:rsidR="00AC23C7" w:rsidRDefault="00000000">
            <w:r>
              <w:rPr>
                <w:sz w:val="18"/>
                <w:szCs w:val="18"/>
              </w:rPr>
              <w:t>170,000+ assessments delivered, strong peer-reviewed publication record</w:t>
            </w:r>
          </w:p>
        </w:tc>
        <w:tc>
          <w:tcPr>
            <w:tcW w:w="1525" w:type="dxa"/>
            <w:shd w:val="clear" w:color="auto" w:fill="EEF2F7"/>
            <w:tcMar>
              <w:top w:w="80" w:type="dxa"/>
              <w:left w:w="100" w:type="dxa"/>
              <w:bottom w:w="80" w:type="dxa"/>
              <w:right w:w="100" w:type="dxa"/>
            </w:tcMar>
            <w:vAlign w:val="center"/>
          </w:tcPr>
          <w:p w14:paraId="0EBFF6BE" w14:textId="77777777" w:rsidR="00AC23C7" w:rsidRDefault="00000000">
            <w:r>
              <w:rPr>
                <w:sz w:val="18"/>
                <w:szCs w:val="18"/>
              </w:rPr>
              <w:t>Focused on cognitive/eye-tracking screening only; no imaging or multi-modal fusion</w:t>
            </w:r>
          </w:p>
        </w:tc>
        <w:tc>
          <w:tcPr>
            <w:tcW w:w="1664" w:type="dxa"/>
            <w:shd w:val="clear" w:color="auto" w:fill="EEF2F7"/>
            <w:tcMar>
              <w:top w:w="80" w:type="dxa"/>
              <w:left w:w="100" w:type="dxa"/>
              <w:bottom w:w="80" w:type="dxa"/>
              <w:right w:w="100" w:type="dxa"/>
            </w:tcMar>
            <w:vAlign w:val="center"/>
          </w:tcPr>
          <w:p w14:paraId="75697D75" w14:textId="77777777" w:rsidR="00AC23C7" w:rsidRDefault="00000000">
            <w:r>
              <w:rPr>
                <w:sz w:val="18"/>
                <w:szCs w:val="18"/>
              </w:rPr>
              <w:t>Combines speech, motor, ocular and imaging signals into one fused risk score with explainable heatmaps</w:t>
            </w:r>
          </w:p>
        </w:tc>
      </w:tr>
      <w:tr w:rsidR="00AC23C7" w14:paraId="7FB01C81" w14:textId="77777777">
        <w:tblPrEx>
          <w:tblCellMar>
            <w:top w:w="0" w:type="dxa"/>
            <w:bottom w:w="0" w:type="dxa"/>
          </w:tblCellMar>
        </w:tblPrEx>
        <w:tc>
          <w:tcPr>
            <w:tcW w:w="901" w:type="dxa"/>
            <w:tcMar>
              <w:top w:w="80" w:type="dxa"/>
              <w:left w:w="100" w:type="dxa"/>
              <w:bottom w:w="80" w:type="dxa"/>
              <w:right w:w="100" w:type="dxa"/>
            </w:tcMar>
            <w:vAlign w:val="center"/>
          </w:tcPr>
          <w:p w14:paraId="5296D266" w14:textId="77777777" w:rsidR="00AC23C7" w:rsidRDefault="00000000">
            <w:r>
              <w:rPr>
                <w:sz w:val="18"/>
                <w:szCs w:val="18"/>
              </w:rPr>
              <w:t>Standard-of-care (PET imaging / CSF biomarkers)</w:t>
            </w:r>
          </w:p>
        </w:tc>
        <w:tc>
          <w:tcPr>
            <w:tcW w:w="1178" w:type="dxa"/>
            <w:tcMar>
              <w:top w:w="80" w:type="dxa"/>
              <w:left w:w="100" w:type="dxa"/>
              <w:bottom w:w="80" w:type="dxa"/>
              <w:right w:w="100" w:type="dxa"/>
            </w:tcMar>
            <w:vAlign w:val="center"/>
          </w:tcPr>
          <w:p w14:paraId="7F126CE4" w14:textId="77777777" w:rsidR="00AC23C7" w:rsidRDefault="00000000">
            <w:r>
              <w:rPr>
                <w:sz w:val="18"/>
                <w:szCs w:val="18"/>
              </w:rPr>
              <w:t>Clinical diagnostic procedures</w:t>
            </w:r>
          </w:p>
        </w:tc>
        <w:tc>
          <w:tcPr>
            <w:tcW w:w="1040" w:type="dxa"/>
            <w:tcMar>
              <w:top w:w="80" w:type="dxa"/>
              <w:left w:w="100" w:type="dxa"/>
              <w:bottom w:w="80" w:type="dxa"/>
              <w:right w:w="100" w:type="dxa"/>
            </w:tcMar>
            <w:vAlign w:val="center"/>
          </w:tcPr>
          <w:p w14:paraId="00E85EDE" w14:textId="77777777" w:rsidR="00AC23C7" w:rsidRDefault="00000000">
            <w:r>
              <w:rPr>
                <w:sz w:val="18"/>
                <w:szCs w:val="18"/>
              </w:rPr>
              <w:t>Specialist neurology centres</w:t>
            </w:r>
          </w:p>
        </w:tc>
        <w:tc>
          <w:tcPr>
            <w:tcW w:w="1525" w:type="dxa"/>
            <w:tcMar>
              <w:top w:w="80" w:type="dxa"/>
              <w:left w:w="100" w:type="dxa"/>
              <w:bottom w:w="80" w:type="dxa"/>
              <w:right w:w="100" w:type="dxa"/>
            </w:tcMar>
            <w:vAlign w:val="center"/>
          </w:tcPr>
          <w:p w14:paraId="6D8C1DD2" w14:textId="77777777" w:rsidR="00AC23C7" w:rsidRDefault="00000000">
            <w:r>
              <w:rPr>
                <w:sz w:val="18"/>
                <w:szCs w:val="18"/>
              </w:rPr>
              <w:t>Gold-standard biomarker confirmation (amyloid PET, CSF tau/amyloid)</w:t>
            </w:r>
          </w:p>
        </w:tc>
        <w:tc>
          <w:tcPr>
            <w:tcW w:w="1525" w:type="dxa"/>
            <w:tcMar>
              <w:top w:w="80" w:type="dxa"/>
              <w:left w:w="100" w:type="dxa"/>
              <w:bottom w:w="80" w:type="dxa"/>
              <w:right w:w="100" w:type="dxa"/>
            </w:tcMar>
            <w:vAlign w:val="center"/>
          </w:tcPr>
          <w:p w14:paraId="336103D1" w14:textId="77777777" w:rsidR="00AC23C7" w:rsidRDefault="00000000">
            <w:r>
              <w:rPr>
                <w:sz w:val="18"/>
                <w:szCs w:val="18"/>
              </w:rPr>
              <w:t>High diagnostic accuracy, clinically accepted</w:t>
            </w:r>
          </w:p>
        </w:tc>
        <w:tc>
          <w:tcPr>
            <w:tcW w:w="1525" w:type="dxa"/>
            <w:tcMar>
              <w:top w:w="80" w:type="dxa"/>
              <w:left w:w="100" w:type="dxa"/>
              <w:bottom w:w="80" w:type="dxa"/>
              <w:right w:w="100" w:type="dxa"/>
            </w:tcMar>
            <w:vAlign w:val="center"/>
          </w:tcPr>
          <w:p w14:paraId="2BDC37FA" w14:textId="77777777" w:rsidR="00AC23C7" w:rsidRDefault="00000000">
            <w:r>
              <w:rPr>
                <w:sz w:val="18"/>
                <w:szCs w:val="18"/>
              </w:rPr>
              <w:t>Invasive (lumbar puncture) or expensive (PET), limited to specialist centres, not scalable for screening</w:t>
            </w:r>
          </w:p>
        </w:tc>
        <w:tc>
          <w:tcPr>
            <w:tcW w:w="1664" w:type="dxa"/>
            <w:tcMar>
              <w:top w:w="80" w:type="dxa"/>
              <w:left w:w="100" w:type="dxa"/>
              <w:bottom w:w="80" w:type="dxa"/>
              <w:right w:w="100" w:type="dxa"/>
            </w:tcMar>
            <w:vAlign w:val="center"/>
          </w:tcPr>
          <w:p w14:paraId="3A5C3D80" w14:textId="77777777" w:rsidR="00AC23C7" w:rsidRDefault="00000000">
            <w:r>
              <w:rPr>
                <w:sz w:val="18"/>
                <w:szCs w:val="18"/>
              </w:rPr>
              <w:t>Low-cost, non-invasive, remote-capable screening layer that triages who actually needs PET/CSF testing</w:t>
            </w:r>
          </w:p>
        </w:tc>
      </w:tr>
    </w:tbl>
    <w:p w14:paraId="22428C3B" w14:textId="77777777" w:rsidR="00AC23C7" w:rsidRDefault="00000000">
      <w:pPr>
        <w:pStyle w:val="Heading2"/>
        <w:spacing w:before="200" w:after="100"/>
      </w:pPr>
      <w:r>
        <w:t>7.2 Positioning</w:t>
      </w:r>
    </w:p>
    <w:p w14:paraId="6E0A8793" w14:textId="77777777" w:rsidR="00AC23C7" w:rsidRDefault="00000000">
      <w:pPr>
        <w:spacing w:after="120"/>
      </w:pPr>
      <w:proofErr w:type="spellStart"/>
      <w:r>
        <w:t>NeuroEarly</w:t>
      </w:r>
      <w:proofErr w:type="spellEnd"/>
      <w:r>
        <w:t xml:space="preserve"> AI focuses on multimodal, personalized, explainable AI-based early neurological screening, combining medical imaging and non-invasive digital biomarkers to support timely clinical evaluation.</w:t>
      </w:r>
    </w:p>
    <w:p w14:paraId="250011EF" w14:textId="77777777" w:rsidR="00AC23C7" w:rsidRDefault="00000000">
      <w:pPr>
        <w:spacing w:before="100" w:after="60"/>
      </w:pPr>
      <w:r>
        <w:rPr>
          <w:b/>
          <w:bCs/>
        </w:rPr>
        <w:t>Measurable Delta:</w:t>
      </w:r>
    </w:p>
    <w:p w14:paraId="0EBCB74C" w14:textId="77777777" w:rsidR="00AC23C7" w:rsidRDefault="00000000">
      <w:pPr>
        <w:pStyle w:val="ListParagraph"/>
        <w:numPr>
          <w:ilvl w:val="0"/>
          <w:numId w:val="1"/>
        </w:numPr>
        <w:spacing w:after="60"/>
      </w:pPr>
      <w:r>
        <w:t>Assessment time: Target ≤5 minutes for digital screening vs. longer traditional clinical assessments.</w:t>
      </w:r>
    </w:p>
    <w:p w14:paraId="78D09E4C" w14:textId="77777777" w:rsidR="00AC23C7" w:rsidRDefault="00000000">
      <w:pPr>
        <w:pStyle w:val="ListParagraph"/>
        <w:numPr>
          <w:ilvl w:val="0"/>
          <w:numId w:val="1"/>
        </w:numPr>
        <w:spacing w:after="60"/>
      </w:pPr>
      <w:r>
        <w:t xml:space="preserve">Multimodal analysis: 5+ signals — MRI/X-ray, speech, gait, motor, and cognitive data — </w:t>
      </w:r>
      <w:proofErr w:type="spellStart"/>
      <w:r>
        <w:t>analyzed</w:t>
      </w:r>
      <w:proofErr w:type="spellEnd"/>
      <w:r>
        <w:t xml:space="preserve"> within one platform.</w:t>
      </w:r>
    </w:p>
    <w:p w14:paraId="7655B295" w14:textId="77777777" w:rsidR="00AC23C7" w:rsidRDefault="00000000">
      <w:pPr>
        <w:pStyle w:val="ListParagraph"/>
        <w:numPr>
          <w:ilvl w:val="0"/>
          <w:numId w:val="1"/>
        </w:numPr>
        <w:spacing w:after="60"/>
      </w:pPr>
      <w:r>
        <w:t>Explainability: AI-generated heatmaps and biomarker insights vs. opaque prediction outputs.</w:t>
      </w:r>
    </w:p>
    <w:p w14:paraId="50B0EA66" w14:textId="77777777" w:rsidR="00AC23C7" w:rsidRDefault="00000000">
      <w:pPr>
        <w:pStyle w:val="ListParagraph"/>
        <w:numPr>
          <w:ilvl w:val="0"/>
          <w:numId w:val="1"/>
        </w:numPr>
        <w:spacing w:after="60"/>
      </w:pPr>
      <w:r>
        <w:t>Accessibility: Remote, non-invasive preliminary screening vs. dependence on specialist-led assessments.</w:t>
      </w:r>
    </w:p>
    <w:p w14:paraId="2E1D3707" w14:textId="77777777" w:rsidR="00AC23C7" w:rsidRDefault="00000000">
      <w:pPr>
        <w:pStyle w:val="ListParagraph"/>
        <w:numPr>
          <w:ilvl w:val="0"/>
          <w:numId w:val="1"/>
        </w:numPr>
        <w:spacing w:after="60"/>
      </w:pPr>
      <w:r>
        <w:t>Monitoring: Longitudinal risk tracking vs. isolated assessment snapshots.</w:t>
      </w:r>
    </w:p>
    <w:p w14:paraId="31D4D791" w14:textId="77777777" w:rsidR="00AC23C7" w:rsidRDefault="00000000">
      <w:pPr>
        <w:pStyle w:val="Heading1"/>
        <w:spacing w:before="300" w:after="150"/>
      </w:pPr>
      <w:r>
        <w:t>8. Objectives and Success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400"/>
      </w:tblGrid>
      <w:tr w:rsidR="00AC23C7" w14:paraId="1EC0885F"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4D5EAF37" w14:textId="77777777" w:rsidR="00AC23C7" w:rsidRDefault="00000000">
            <w:r>
              <w:rPr>
                <w:b/>
                <w:bCs/>
                <w:sz w:val="18"/>
                <w:szCs w:val="18"/>
              </w:rPr>
              <w:t>Objective</w:t>
            </w:r>
          </w:p>
        </w:tc>
        <w:tc>
          <w:tcPr>
            <w:tcW w:w="4200" w:type="dxa"/>
            <w:shd w:val="clear" w:color="auto" w:fill="1F3864"/>
            <w:tcMar>
              <w:top w:w="80" w:type="dxa"/>
              <w:left w:w="100" w:type="dxa"/>
              <w:bottom w:w="80" w:type="dxa"/>
              <w:right w:w="100" w:type="dxa"/>
            </w:tcMar>
            <w:vAlign w:val="center"/>
          </w:tcPr>
          <w:p w14:paraId="4474AD24" w14:textId="77777777" w:rsidR="00AC23C7" w:rsidRDefault="00000000">
            <w:r>
              <w:rPr>
                <w:b/>
                <w:bCs/>
                <w:sz w:val="18"/>
                <w:szCs w:val="18"/>
              </w:rPr>
              <w:t>Description</w:t>
            </w:r>
          </w:p>
        </w:tc>
        <w:tc>
          <w:tcPr>
            <w:tcW w:w="3400" w:type="dxa"/>
            <w:shd w:val="clear" w:color="auto" w:fill="1F3864"/>
            <w:tcMar>
              <w:top w:w="80" w:type="dxa"/>
              <w:left w:w="100" w:type="dxa"/>
              <w:bottom w:w="80" w:type="dxa"/>
              <w:right w:w="100" w:type="dxa"/>
            </w:tcMar>
            <w:vAlign w:val="center"/>
          </w:tcPr>
          <w:p w14:paraId="4B2327F4" w14:textId="77777777" w:rsidR="00AC23C7" w:rsidRDefault="00000000">
            <w:r>
              <w:rPr>
                <w:b/>
                <w:bCs/>
                <w:sz w:val="18"/>
                <w:szCs w:val="18"/>
              </w:rPr>
              <w:t>KPI</w:t>
            </w:r>
          </w:p>
        </w:tc>
      </w:tr>
      <w:tr w:rsidR="00AC23C7" w14:paraId="249F9B8B" w14:textId="77777777">
        <w:tblPrEx>
          <w:tblCellMar>
            <w:top w:w="0" w:type="dxa"/>
            <w:bottom w:w="0" w:type="dxa"/>
          </w:tblCellMar>
        </w:tblPrEx>
        <w:tc>
          <w:tcPr>
            <w:tcW w:w="1400" w:type="dxa"/>
            <w:tcMar>
              <w:top w:w="80" w:type="dxa"/>
              <w:left w:w="100" w:type="dxa"/>
              <w:bottom w:w="80" w:type="dxa"/>
              <w:right w:w="100" w:type="dxa"/>
            </w:tcMar>
            <w:vAlign w:val="center"/>
          </w:tcPr>
          <w:p w14:paraId="5B3C57FC" w14:textId="77777777" w:rsidR="00AC23C7" w:rsidRDefault="00000000">
            <w:r>
              <w:rPr>
                <w:sz w:val="18"/>
                <w:szCs w:val="18"/>
              </w:rPr>
              <w:t>O1: Onboarding</w:t>
            </w:r>
          </w:p>
        </w:tc>
        <w:tc>
          <w:tcPr>
            <w:tcW w:w="4200" w:type="dxa"/>
            <w:tcMar>
              <w:top w:w="80" w:type="dxa"/>
              <w:left w:w="100" w:type="dxa"/>
              <w:bottom w:w="80" w:type="dxa"/>
              <w:right w:w="100" w:type="dxa"/>
            </w:tcMar>
            <w:vAlign w:val="center"/>
          </w:tcPr>
          <w:p w14:paraId="35085695" w14:textId="77777777" w:rsidR="00AC23C7" w:rsidRDefault="00000000">
            <w:r>
              <w:rPr>
                <w:sz w:val="18"/>
                <w:szCs w:val="18"/>
              </w:rPr>
              <w:t>Complete user registration and profile setup within 60 seconds</w:t>
            </w:r>
          </w:p>
        </w:tc>
        <w:tc>
          <w:tcPr>
            <w:tcW w:w="3400" w:type="dxa"/>
            <w:tcMar>
              <w:top w:w="80" w:type="dxa"/>
              <w:left w:w="100" w:type="dxa"/>
              <w:bottom w:w="80" w:type="dxa"/>
              <w:right w:w="100" w:type="dxa"/>
            </w:tcMar>
            <w:vAlign w:val="center"/>
          </w:tcPr>
          <w:p w14:paraId="1BEE6B85" w14:textId="77777777" w:rsidR="00AC23C7" w:rsidRDefault="00000000">
            <w:r>
              <w:rPr>
                <w:sz w:val="18"/>
                <w:szCs w:val="18"/>
              </w:rPr>
              <w:t>Median onboarding time</w:t>
            </w:r>
          </w:p>
        </w:tc>
      </w:tr>
      <w:tr w:rsidR="00AC23C7" w14:paraId="788A7828" w14:textId="77777777">
        <w:tblPrEx>
          <w:tblCellMar>
            <w:top w:w="0" w:type="dxa"/>
            <w:bottom w:w="0" w:type="dxa"/>
          </w:tblCellMar>
        </w:tblPrEx>
        <w:tc>
          <w:tcPr>
            <w:tcW w:w="1400" w:type="dxa"/>
            <w:shd w:val="clear" w:color="auto" w:fill="EEF2F7"/>
            <w:tcMar>
              <w:top w:w="80" w:type="dxa"/>
              <w:left w:w="100" w:type="dxa"/>
              <w:bottom w:w="80" w:type="dxa"/>
              <w:right w:w="100" w:type="dxa"/>
            </w:tcMar>
            <w:vAlign w:val="center"/>
          </w:tcPr>
          <w:p w14:paraId="1A1EEF40" w14:textId="77777777" w:rsidR="00AC23C7" w:rsidRDefault="00000000">
            <w:r>
              <w:rPr>
                <w:sz w:val="18"/>
                <w:szCs w:val="18"/>
              </w:rPr>
              <w:t>O2: AI Performance</w:t>
            </w:r>
          </w:p>
        </w:tc>
        <w:tc>
          <w:tcPr>
            <w:tcW w:w="4200" w:type="dxa"/>
            <w:shd w:val="clear" w:color="auto" w:fill="EEF2F7"/>
            <w:tcMar>
              <w:top w:w="80" w:type="dxa"/>
              <w:left w:w="100" w:type="dxa"/>
              <w:bottom w:w="80" w:type="dxa"/>
              <w:right w:w="100" w:type="dxa"/>
            </w:tcMar>
            <w:vAlign w:val="center"/>
          </w:tcPr>
          <w:p w14:paraId="2FCD363B" w14:textId="77777777" w:rsidR="00AC23C7" w:rsidRDefault="00000000">
            <w:r>
              <w:rPr>
                <w:sz w:val="18"/>
                <w:szCs w:val="18"/>
              </w:rPr>
              <w:t>Generate screening results within 30 seconds</w:t>
            </w:r>
          </w:p>
        </w:tc>
        <w:tc>
          <w:tcPr>
            <w:tcW w:w="3400" w:type="dxa"/>
            <w:shd w:val="clear" w:color="auto" w:fill="EEF2F7"/>
            <w:tcMar>
              <w:top w:w="80" w:type="dxa"/>
              <w:left w:w="100" w:type="dxa"/>
              <w:bottom w:w="80" w:type="dxa"/>
              <w:right w:w="100" w:type="dxa"/>
            </w:tcMar>
            <w:vAlign w:val="center"/>
          </w:tcPr>
          <w:p w14:paraId="6EA62FF3" w14:textId="77777777" w:rsidR="00AC23C7" w:rsidRDefault="00000000">
            <w:r>
              <w:rPr>
                <w:sz w:val="18"/>
                <w:szCs w:val="18"/>
              </w:rPr>
              <w:t>Inference time</w:t>
            </w:r>
          </w:p>
        </w:tc>
      </w:tr>
      <w:tr w:rsidR="00AC23C7" w14:paraId="4E6ECBAE" w14:textId="77777777">
        <w:tblPrEx>
          <w:tblCellMar>
            <w:top w:w="0" w:type="dxa"/>
            <w:bottom w:w="0" w:type="dxa"/>
          </w:tblCellMar>
        </w:tblPrEx>
        <w:tc>
          <w:tcPr>
            <w:tcW w:w="1400" w:type="dxa"/>
            <w:tcMar>
              <w:top w:w="80" w:type="dxa"/>
              <w:left w:w="100" w:type="dxa"/>
              <w:bottom w:w="80" w:type="dxa"/>
              <w:right w:w="100" w:type="dxa"/>
            </w:tcMar>
            <w:vAlign w:val="center"/>
          </w:tcPr>
          <w:p w14:paraId="73309289" w14:textId="77777777" w:rsidR="00AC23C7" w:rsidRDefault="00000000">
            <w:r>
              <w:rPr>
                <w:sz w:val="18"/>
                <w:szCs w:val="18"/>
              </w:rPr>
              <w:t>O3: Accuracy</w:t>
            </w:r>
          </w:p>
        </w:tc>
        <w:tc>
          <w:tcPr>
            <w:tcW w:w="4200" w:type="dxa"/>
            <w:tcMar>
              <w:top w:w="80" w:type="dxa"/>
              <w:left w:w="100" w:type="dxa"/>
              <w:bottom w:w="80" w:type="dxa"/>
              <w:right w:w="100" w:type="dxa"/>
            </w:tcMar>
            <w:vAlign w:val="center"/>
          </w:tcPr>
          <w:p w14:paraId="2972834A" w14:textId="77777777" w:rsidR="00AC23C7" w:rsidRDefault="00000000">
            <w:r>
              <w:rPr>
                <w:sz w:val="18"/>
                <w:szCs w:val="18"/>
              </w:rPr>
              <w:t>Achieve ≥85% F1-score on validation datasets</w:t>
            </w:r>
          </w:p>
        </w:tc>
        <w:tc>
          <w:tcPr>
            <w:tcW w:w="3400" w:type="dxa"/>
            <w:tcMar>
              <w:top w:w="80" w:type="dxa"/>
              <w:left w:w="100" w:type="dxa"/>
              <w:bottom w:w="80" w:type="dxa"/>
              <w:right w:w="100" w:type="dxa"/>
            </w:tcMar>
            <w:vAlign w:val="center"/>
          </w:tcPr>
          <w:p w14:paraId="2923688E" w14:textId="77777777" w:rsidR="00AC23C7" w:rsidRDefault="00000000">
            <w:r>
              <w:rPr>
                <w:sz w:val="18"/>
                <w:szCs w:val="18"/>
              </w:rPr>
              <w:t>F1-score, sensitivity, specificity</w:t>
            </w:r>
          </w:p>
        </w:tc>
      </w:tr>
      <w:tr w:rsidR="00AC23C7" w14:paraId="1D7DBE32" w14:textId="77777777">
        <w:tblPrEx>
          <w:tblCellMar>
            <w:top w:w="0" w:type="dxa"/>
            <w:bottom w:w="0" w:type="dxa"/>
          </w:tblCellMar>
        </w:tblPrEx>
        <w:tc>
          <w:tcPr>
            <w:tcW w:w="1400" w:type="dxa"/>
            <w:shd w:val="clear" w:color="auto" w:fill="EEF2F7"/>
            <w:tcMar>
              <w:top w:w="80" w:type="dxa"/>
              <w:left w:w="100" w:type="dxa"/>
              <w:bottom w:w="80" w:type="dxa"/>
              <w:right w:w="100" w:type="dxa"/>
            </w:tcMar>
            <w:vAlign w:val="center"/>
          </w:tcPr>
          <w:p w14:paraId="0B889F9E" w14:textId="77777777" w:rsidR="00AC23C7" w:rsidRDefault="00000000">
            <w:r>
              <w:rPr>
                <w:sz w:val="18"/>
                <w:szCs w:val="18"/>
              </w:rPr>
              <w:t>O4: Multimodal Improvement</w:t>
            </w:r>
          </w:p>
        </w:tc>
        <w:tc>
          <w:tcPr>
            <w:tcW w:w="4200" w:type="dxa"/>
            <w:shd w:val="clear" w:color="auto" w:fill="EEF2F7"/>
            <w:tcMar>
              <w:top w:w="80" w:type="dxa"/>
              <w:left w:w="100" w:type="dxa"/>
              <w:bottom w:w="80" w:type="dxa"/>
              <w:right w:w="100" w:type="dxa"/>
            </w:tcMar>
            <w:vAlign w:val="center"/>
          </w:tcPr>
          <w:p w14:paraId="136015DE" w14:textId="77777777" w:rsidR="00AC23C7" w:rsidRDefault="00000000">
            <w:r>
              <w:rPr>
                <w:sz w:val="18"/>
                <w:szCs w:val="18"/>
              </w:rPr>
              <w:t>Multimodal model outperforms individual-modality models</w:t>
            </w:r>
          </w:p>
        </w:tc>
        <w:tc>
          <w:tcPr>
            <w:tcW w:w="3400" w:type="dxa"/>
            <w:shd w:val="clear" w:color="auto" w:fill="EEF2F7"/>
            <w:tcMar>
              <w:top w:w="80" w:type="dxa"/>
              <w:left w:w="100" w:type="dxa"/>
              <w:bottom w:w="80" w:type="dxa"/>
              <w:right w:w="100" w:type="dxa"/>
            </w:tcMar>
            <w:vAlign w:val="center"/>
          </w:tcPr>
          <w:p w14:paraId="6833923B" w14:textId="77777777" w:rsidR="00AC23C7" w:rsidRDefault="00000000">
            <w:r>
              <w:rPr>
                <w:sz w:val="18"/>
                <w:szCs w:val="18"/>
              </w:rPr>
              <w:t>Performance improvement</w:t>
            </w:r>
          </w:p>
        </w:tc>
      </w:tr>
      <w:tr w:rsidR="00AC23C7" w14:paraId="68942C3C" w14:textId="77777777">
        <w:tblPrEx>
          <w:tblCellMar>
            <w:top w:w="0" w:type="dxa"/>
            <w:bottom w:w="0" w:type="dxa"/>
          </w:tblCellMar>
        </w:tblPrEx>
        <w:tc>
          <w:tcPr>
            <w:tcW w:w="1400" w:type="dxa"/>
            <w:tcMar>
              <w:top w:w="80" w:type="dxa"/>
              <w:left w:w="100" w:type="dxa"/>
              <w:bottom w:w="80" w:type="dxa"/>
              <w:right w:w="100" w:type="dxa"/>
            </w:tcMar>
            <w:vAlign w:val="center"/>
          </w:tcPr>
          <w:p w14:paraId="7BF6590E" w14:textId="77777777" w:rsidR="00AC23C7" w:rsidRDefault="00000000">
            <w:r>
              <w:rPr>
                <w:sz w:val="18"/>
                <w:szCs w:val="18"/>
              </w:rPr>
              <w:t>O5: Explainability</w:t>
            </w:r>
          </w:p>
        </w:tc>
        <w:tc>
          <w:tcPr>
            <w:tcW w:w="4200" w:type="dxa"/>
            <w:tcMar>
              <w:top w:w="80" w:type="dxa"/>
              <w:left w:w="100" w:type="dxa"/>
              <w:bottom w:w="80" w:type="dxa"/>
              <w:right w:w="100" w:type="dxa"/>
            </w:tcMar>
            <w:vAlign w:val="center"/>
          </w:tcPr>
          <w:p w14:paraId="34C36692" w14:textId="77777777" w:rsidR="00AC23C7" w:rsidRDefault="00000000">
            <w:r>
              <w:rPr>
                <w:sz w:val="18"/>
                <w:szCs w:val="18"/>
              </w:rPr>
              <w:t>Provide explanations for ≥90% of predictions</w:t>
            </w:r>
          </w:p>
        </w:tc>
        <w:tc>
          <w:tcPr>
            <w:tcW w:w="3400" w:type="dxa"/>
            <w:tcMar>
              <w:top w:w="80" w:type="dxa"/>
              <w:left w:w="100" w:type="dxa"/>
              <w:bottom w:w="80" w:type="dxa"/>
              <w:right w:w="100" w:type="dxa"/>
            </w:tcMar>
            <w:vAlign w:val="center"/>
          </w:tcPr>
          <w:p w14:paraId="4742CBE0" w14:textId="77777777" w:rsidR="00AC23C7" w:rsidRDefault="00000000">
            <w:r>
              <w:rPr>
                <w:sz w:val="18"/>
                <w:szCs w:val="18"/>
              </w:rPr>
              <w:t>Explainability coverage</w:t>
            </w:r>
          </w:p>
        </w:tc>
      </w:tr>
      <w:tr w:rsidR="00AC23C7" w14:paraId="5B9D9D90" w14:textId="77777777">
        <w:tblPrEx>
          <w:tblCellMar>
            <w:top w:w="0" w:type="dxa"/>
            <w:bottom w:w="0" w:type="dxa"/>
          </w:tblCellMar>
        </w:tblPrEx>
        <w:tc>
          <w:tcPr>
            <w:tcW w:w="1400" w:type="dxa"/>
            <w:shd w:val="clear" w:color="auto" w:fill="EEF2F7"/>
            <w:tcMar>
              <w:top w:w="80" w:type="dxa"/>
              <w:left w:w="100" w:type="dxa"/>
              <w:bottom w:w="80" w:type="dxa"/>
              <w:right w:w="100" w:type="dxa"/>
            </w:tcMar>
            <w:vAlign w:val="center"/>
          </w:tcPr>
          <w:p w14:paraId="1771EE2A" w14:textId="77777777" w:rsidR="00AC23C7" w:rsidRDefault="00000000">
            <w:r>
              <w:rPr>
                <w:sz w:val="18"/>
                <w:szCs w:val="18"/>
              </w:rPr>
              <w:t>O6: Accessibility</w:t>
            </w:r>
          </w:p>
        </w:tc>
        <w:tc>
          <w:tcPr>
            <w:tcW w:w="4200" w:type="dxa"/>
            <w:shd w:val="clear" w:color="auto" w:fill="EEF2F7"/>
            <w:tcMar>
              <w:top w:w="80" w:type="dxa"/>
              <w:left w:w="100" w:type="dxa"/>
              <w:bottom w:w="80" w:type="dxa"/>
              <w:right w:w="100" w:type="dxa"/>
            </w:tcMar>
            <w:vAlign w:val="center"/>
          </w:tcPr>
          <w:p w14:paraId="08CA781C" w14:textId="77777777" w:rsidR="00AC23C7" w:rsidRDefault="00000000">
            <w:r>
              <w:rPr>
                <w:sz w:val="18"/>
                <w:szCs w:val="18"/>
              </w:rPr>
              <w:t>Maintain ≥90% successful completion of core screening flows</w:t>
            </w:r>
          </w:p>
        </w:tc>
        <w:tc>
          <w:tcPr>
            <w:tcW w:w="3400" w:type="dxa"/>
            <w:shd w:val="clear" w:color="auto" w:fill="EEF2F7"/>
            <w:tcMar>
              <w:top w:w="80" w:type="dxa"/>
              <w:left w:w="100" w:type="dxa"/>
              <w:bottom w:w="80" w:type="dxa"/>
              <w:right w:w="100" w:type="dxa"/>
            </w:tcMar>
            <w:vAlign w:val="center"/>
          </w:tcPr>
          <w:p w14:paraId="5A6E7C26" w14:textId="77777777" w:rsidR="00AC23C7" w:rsidRDefault="00000000">
            <w:r>
              <w:rPr>
                <w:sz w:val="18"/>
                <w:szCs w:val="18"/>
              </w:rPr>
              <w:t>Completion rate</w:t>
            </w:r>
          </w:p>
        </w:tc>
      </w:tr>
    </w:tbl>
    <w:p w14:paraId="48B27C65" w14:textId="77777777" w:rsidR="00AC23C7" w:rsidRDefault="00000000">
      <w:pPr>
        <w:pStyle w:val="Heading1"/>
        <w:spacing w:before="300" w:after="150"/>
      </w:pPr>
      <w:r>
        <w:t>9. Key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900"/>
        <w:gridCol w:w="1800"/>
        <w:gridCol w:w="2200"/>
      </w:tblGrid>
      <w:tr w:rsidR="00AC23C7" w14:paraId="15B74C31"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025B1BCB" w14:textId="77777777" w:rsidR="00AC23C7" w:rsidRDefault="00000000">
            <w:r>
              <w:rPr>
                <w:b/>
                <w:bCs/>
                <w:sz w:val="18"/>
                <w:szCs w:val="18"/>
              </w:rPr>
              <w:t>Feature</w:t>
            </w:r>
          </w:p>
        </w:tc>
        <w:tc>
          <w:tcPr>
            <w:tcW w:w="2600" w:type="dxa"/>
            <w:shd w:val="clear" w:color="auto" w:fill="1F3864"/>
            <w:tcMar>
              <w:top w:w="80" w:type="dxa"/>
              <w:left w:w="100" w:type="dxa"/>
              <w:bottom w:w="80" w:type="dxa"/>
              <w:right w:w="100" w:type="dxa"/>
            </w:tcMar>
            <w:vAlign w:val="center"/>
          </w:tcPr>
          <w:p w14:paraId="7C45D9D7" w14:textId="77777777" w:rsidR="00AC23C7" w:rsidRDefault="00000000">
            <w:r>
              <w:rPr>
                <w:b/>
                <w:bCs/>
                <w:sz w:val="18"/>
                <w:szCs w:val="18"/>
              </w:rPr>
              <w:t>Description</w:t>
            </w:r>
          </w:p>
        </w:tc>
        <w:tc>
          <w:tcPr>
            <w:tcW w:w="900" w:type="dxa"/>
            <w:shd w:val="clear" w:color="auto" w:fill="1F3864"/>
            <w:tcMar>
              <w:top w:w="80" w:type="dxa"/>
              <w:left w:w="100" w:type="dxa"/>
              <w:bottom w:w="80" w:type="dxa"/>
              <w:right w:w="100" w:type="dxa"/>
            </w:tcMar>
            <w:vAlign w:val="center"/>
          </w:tcPr>
          <w:p w14:paraId="1EC2F58F" w14:textId="77777777" w:rsidR="00AC23C7" w:rsidRDefault="00000000">
            <w:r>
              <w:rPr>
                <w:b/>
                <w:bCs/>
                <w:sz w:val="18"/>
                <w:szCs w:val="18"/>
              </w:rPr>
              <w:t>Priority</w:t>
            </w:r>
          </w:p>
        </w:tc>
        <w:tc>
          <w:tcPr>
            <w:tcW w:w="1800" w:type="dxa"/>
            <w:shd w:val="clear" w:color="auto" w:fill="1F3864"/>
            <w:tcMar>
              <w:top w:w="80" w:type="dxa"/>
              <w:left w:w="100" w:type="dxa"/>
              <w:bottom w:w="80" w:type="dxa"/>
              <w:right w:w="100" w:type="dxa"/>
            </w:tcMar>
            <w:vAlign w:val="center"/>
          </w:tcPr>
          <w:p w14:paraId="38534172" w14:textId="77777777" w:rsidR="00AC23C7" w:rsidRDefault="00000000">
            <w:r>
              <w:rPr>
                <w:b/>
                <w:bCs/>
                <w:sz w:val="18"/>
                <w:szCs w:val="18"/>
              </w:rPr>
              <w:t>Dependencies</w:t>
            </w:r>
          </w:p>
        </w:tc>
        <w:tc>
          <w:tcPr>
            <w:tcW w:w="2200" w:type="dxa"/>
            <w:shd w:val="clear" w:color="auto" w:fill="1F3864"/>
            <w:tcMar>
              <w:top w:w="80" w:type="dxa"/>
              <w:left w:w="100" w:type="dxa"/>
              <w:bottom w:w="80" w:type="dxa"/>
              <w:right w:w="100" w:type="dxa"/>
            </w:tcMar>
            <w:vAlign w:val="center"/>
          </w:tcPr>
          <w:p w14:paraId="6D028BBA" w14:textId="77777777" w:rsidR="00AC23C7" w:rsidRDefault="00000000">
            <w:r>
              <w:rPr>
                <w:b/>
                <w:bCs/>
                <w:sz w:val="18"/>
                <w:szCs w:val="18"/>
              </w:rPr>
              <w:t>Acceptance criteria</w:t>
            </w:r>
          </w:p>
        </w:tc>
      </w:tr>
      <w:tr w:rsidR="00AC23C7" w14:paraId="5C58BE7A" w14:textId="77777777">
        <w:tblPrEx>
          <w:tblCellMar>
            <w:top w:w="0" w:type="dxa"/>
            <w:bottom w:w="0" w:type="dxa"/>
          </w:tblCellMar>
        </w:tblPrEx>
        <w:tc>
          <w:tcPr>
            <w:tcW w:w="1500" w:type="dxa"/>
            <w:tcMar>
              <w:top w:w="80" w:type="dxa"/>
              <w:left w:w="100" w:type="dxa"/>
              <w:bottom w:w="80" w:type="dxa"/>
              <w:right w:w="100" w:type="dxa"/>
            </w:tcMar>
            <w:vAlign w:val="center"/>
          </w:tcPr>
          <w:p w14:paraId="33F2C3C0" w14:textId="77777777" w:rsidR="00AC23C7" w:rsidRDefault="00000000">
            <w:r>
              <w:rPr>
                <w:sz w:val="18"/>
                <w:szCs w:val="18"/>
              </w:rPr>
              <w:t>Multi-Modal Biomarker Capture</w:t>
            </w:r>
          </w:p>
        </w:tc>
        <w:tc>
          <w:tcPr>
            <w:tcW w:w="2600" w:type="dxa"/>
            <w:tcMar>
              <w:top w:w="80" w:type="dxa"/>
              <w:left w:w="100" w:type="dxa"/>
              <w:bottom w:w="80" w:type="dxa"/>
              <w:right w:w="100" w:type="dxa"/>
            </w:tcMar>
            <w:vAlign w:val="center"/>
          </w:tcPr>
          <w:p w14:paraId="034C6F53" w14:textId="77777777" w:rsidR="00AC23C7" w:rsidRDefault="00000000">
            <w:r>
              <w:rPr>
                <w:sz w:val="18"/>
                <w:szCs w:val="18"/>
              </w:rPr>
              <w:t>Captures passive acoustic speech, fine motor/gait dynamics, and ocular saccade data via a smartphone or tablet</w:t>
            </w:r>
          </w:p>
        </w:tc>
        <w:tc>
          <w:tcPr>
            <w:tcW w:w="900" w:type="dxa"/>
            <w:tcMar>
              <w:top w:w="80" w:type="dxa"/>
              <w:left w:w="100" w:type="dxa"/>
              <w:bottom w:w="80" w:type="dxa"/>
              <w:right w:w="100" w:type="dxa"/>
            </w:tcMar>
            <w:vAlign w:val="center"/>
          </w:tcPr>
          <w:p w14:paraId="26577D13" w14:textId="77777777" w:rsidR="00AC23C7" w:rsidRDefault="00000000">
            <w:r>
              <w:rPr>
                <w:sz w:val="18"/>
                <w:szCs w:val="18"/>
              </w:rPr>
              <w:t>Must</w:t>
            </w:r>
          </w:p>
        </w:tc>
        <w:tc>
          <w:tcPr>
            <w:tcW w:w="1800" w:type="dxa"/>
            <w:tcMar>
              <w:top w:w="80" w:type="dxa"/>
              <w:left w:w="100" w:type="dxa"/>
              <w:bottom w:w="80" w:type="dxa"/>
              <w:right w:w="100" w:type="dxa"/>
            </w:tcMar>
            <w:vAlign w:val="center"/>
          </w:tcPr>
          <w:p w14:paraId="0566050B" w14:textId="77777777" w:rsidR="00AC23C7" w:rsidRDefault="00000000">
            <w:r>
              <w:rPr>
                <w:sz w:val="18"/>
                <w:szCs w:val="18"/>
              </w:rPr>
              <w:t>Auth, Sensor SDKs</w:t>
            </w:r>
          </w:p>
        </w:tc>
        <w:tc>
          <w:tcPr>
            <w:tcW w:w="2200" w:type="dxa"/>
            <w:tcMar>
              <w:top w:w="80" w:type="dxa"/>
              <w:left w:w="100" w:type="dxa"/>
              <w:bottom w:w="80" w:type="dxa"/>
              <w:right w:w="100" w:type="dxa"/>
            </w:tcMar>
            <w:vAlign w:val="center"/>
          </w:tcPr>
          <w:p w14:paraId="35DC37E3" w14:textId="77777777" w:rsidR="00AC23C7" w:rsidRDefault="00000000">
            <w:r>
              <w:rPr>
                <w:sz w:val="18"/>
                <w:szCs w:val="18"/>
              </w:rPr>
              <w:t>GIVEN a patient starts an assessment WHEN all three modalities are recorded THEN raw biomarker data is stored successfully</w:t>
            </w:r>
          </w:p>
        </w:tc>
      </w:tr>
      <w:tr w:rsidR="00AC23C7" w14:paraId="4F90E991" w14:textId="77777777">
        <w:tblPrEx>
          <w:tblCellMar>
            <w:top w:w="0" w:type="dxa"/>
            <w:bottom w:w="0" w:type="dxa"/>
          </w:tblCellMar>
        </w:tblPrEx>
        <w:tc>
          <w:tcPr>
            <w:tcW w:w="1500" w:type="dxa"/>
            <w:shd w:val="clear" w:color="auto" w:fill="EEF2F7"/>
            <w:tcMar>
              <w:top w:w="80" w:type="dxa"/>
              <w:left w:w="100" w:type="dxa"/>
              <w:bottom w:w="80" w:type="dxa"/>
              <w:right w:w="100" w:type="dxa"/>
            </w:tcMar>
            <w:vAlign w:val="center"/>
          </w:tcPr>
          <w:p w14:paraId="5390454E" w14:textId="77777777" w:rsidR="00AC23C7" w:rsidRDefault="00000000">
            <w:r>
              <w:rPr>
                <w:sz w:val="18"/>
                <w:szCs w:val="18"/>
              </w:rPr>
              <w:t>Neuroimaging Analysis</w:t>
            </w:r>
          </w:p>
        </w:tc>
        <w:tc>
          <w:tcPr>
            <w:tcW w:w="2600" w:type="dxa"/>
            <w:shd w:val="clear" w:color="auto" w:fill="EEF2F7"/>
            <w:tcMar>
              <w:top w:w="80" w:type="dxa"/>
              <w:left w:w="100" w:type="dxa"/>
              <w:bottom w:w="80" w:type="dxa"/>
              <w:right w:w="100" w:type="dxa"/>
            </w:tcMar>
            <w:vAlign w:val="center"/>
          </w:tcPr>
          <w:p w14:paraId="60BFAC42" w14:textId="77777777" w:rsidR="00AC23C7" w:rsidRDefault="00000000">
            <w:r>
              <w:rPr>
                <w:sz w:val="18"/>
                <w:szCs w:val="18"/>
              </w:rPr>
              <w:t>Processes uploaded MRI/CT scans to detect structural indicators such as early hippocampal volume change</w:t>
            </w:r>
          </w:p>
        </w:tc>
        <w:tc>
          <w:tcPr>
            <w:tcW w:w="900" w:type="dxa"/>
            <w:shd w:val="clear" w:color="auto" w:fill="EEF2F7"/>
            <w:tcMar>
              <w:top w:w="80" w:type="dxa"/>
              <w:left w:w="100" w:type="dxa"/>
              <w:bottom w:w="80" w:type="dxa"/>
              <w:right w:w="100" w:type="dxa"/>
            </w:tcMar>
            <w:vAlign w:val="center"/>
          </w:tcPr>
          <w:p w14:paraId="34404189" w14:textId="77777777" w:rsidR="00AC23C7" w:rsidRDefault="00000000">
            <w:r>
              <w:rPr>
                <w:sz w:val="18"/>
                <w:szCs w:val="18"/>
              </w:rPr>
              <w:t>Must</w:t>
            </w:r>
          </w:p>
        </w:tc>
        <w:tc>
          <w:tcPr>
            <w:tcW w:w="1800" w:type="dxa"/>
            <w:shd w:val="clear" w:color="auto" w:fill="EEF2F7"/>
            <w:tcMar>
              <w:top w:w="80" w:type="dxa"/>
              <w:left w:w="100" w:type="dxa"/>
              <w:bottom w:w="80" w:type="dxa"/>
              <w:right w:w="100" w:type="dxa"/>
            </w:tcMar>
            <w:vAlign w:val="center"/>
          </w:tcPr>
          <w:p w14:paraId="201EEB48" w14:textId="77777777" w:rsidR="00AC23C7" w:rsidRDefault="00000000">
            <w:r>
              <w:rPr>
                <w:sz w:val="18"/>
                <w:szCs w:val="18"/>
              </w:rPr>
              <w:t>Imaging Model, Object Storage</w:t>
            </w:r>
          </w:p>
        </w:tc>
        <w:tc>
          <w:tcPr>
            <w:tcW w:w="2200" w:type="dxa"/>
            <w:shd w:val="clear" w:color="auto" w:fill="EEF2F7"/>
            <w:tcMar>
              <w:top w:w="80" w:type="dxa"/>
              <w:left w:w="100" w:type="dxa"/>
              <w:bottom w:w="80" w:type="dxa"/>
              <w:right w:w="100" w:type="dxa"/>
            </w:tcMar>
            <w:vAlign w:val="center"/>
          </w:tcPr>
          <w:p w14:paraId="5D34D9B5" w14:textId="77777777" w:rsidR="00AC23C7" w:rsidRDefault="00000000">
            <w:r>
              <w:rPr>
                <w:sz w:val="18"/>
                <w:szCs w:val="18"/>
              </w:rPr>
              <w:t>GIVEN a scan is uploaded WHEN processing completes THEN a structural risk contribution and heatmap are generated within target latency</w:t>
            </w:r>
          </w:p>
        </w:tc>
      </w:tr>
      <w:tr w:rsidR="00AC23C7" w14:paraId="22F8ECB2" w14:textId="77777777">
        <w:tblPrEx>
          <w:tblCellMar>
            <w:top w:w="0" w:type="dxa"/>
            <w:bottom w:w="0" w:type="dxa"/>
          </w:tblCellMar>
        </w:tblPrEx>
        <w:tc>
          <w:tcPr>
            <w:tcW w:w="1500" w:type="dxa"/>
            <w:tcMar>
              <w:top w:w="80" w:type="dxa"/>
              <w:left w:w="100" w:type="dxa"/>
              <w:bottom w:w="80" w:type="dxa"/>
              <w:right w:w="100" w:type="dxa"/>
            </w:tcMar>
            <w:vAlign w:val="center"/>
          </w:tcPr>
          <w:p w14:paraId="055D4056" w14:textId="77777777" w:rsidR="00AC23C7" w:rsidRDefault="00000000">
            <w:r>
              <w:rPr>
                <w:sz w:val="18"/>
                <w:szCs w:val="18"/>
              </w:rPr>
              <w:t>Fusion Risk Engine</w:t>
            </w:r>
          </w:p>
        </w:tc>
        <w:tc>
          <w:tcPr>
            <w:tcW w:w="2600" w:type="dxa"/>
            <w:tcMar>
              <w:top w:w="80" w:type="dxa"/>
              <w:left w:w="100" w:type="dxa"/>
              <w:bottom w:w="80" w:type="dxa"/>
              <w:right w:w="100" w:type="dxa"/>
            </w:tcMar>
            <w:vAlign w:val="center"/>
          </w:tcPr>
          <w:p w14:paraId="6579E2DB" w14:textId="77777777" w:rsidR="00AC23C7" w:rsidRDefault="00000000">
            <w:r>
              <w:rPr>
                <w:sz w:val="18"/>
                <w:szCs w:val="18"/>
              </w:rPr>
              <w:t>Combines all modalities via a multi-modal transformer to produce a single, unified risk score</w:t>
            </w:r>
          </w:p>
        </w:tc>
        <w:tc>
          <w:tcPr>
            <w:tcW w:w="900" w:type="dxa"/>
            <w:tcMar>
              <w:top w:w="80" w:type="dxa"/>
              <w:left w:w="100" w:type="dxa"/>
              <w:bottom w:w="80" w:type="dxa"/>
              <w:right w:w="100" w:type="dxa"/>
            </w:tcMar>
            <w:vAlign w:val="center"/>
          </w:tcPr>
          <w:p w14:paraId="1000CD91" w14:textId="77777777" w:rsidR="00AC23C7" w:rsidRDefault="00000000">
            <w:r>
              <w:rPr>
                <w:sz w:val="18"/>
                <w:szCs w:val="18"/>
              </w:rPr>
              <w:t>Must</w:t>
            </w:r>
          </w:p>
        </w:tc>
        <w:tc>
          <w:tcPr>
            <w:tcW w:w="1800" w:type="dxa"/>
            <w:tcMar>
              <w:top w:w="80" w:type="dxa"/>
              <w:left w:w="100" w:type="dxa"/>
              <w:bottom w:w="80" w:type="dxa"/>
              <w:right w:w="100" w:type="dxa"/>
            </w:tcMar>
            <w:vAlign w:val="center"/>
          </w:tcPr>
          <w:p w14:paraId="09DAFDA2" w14:textId="77777777" w:rsidR="00AC23C7" w:rsidRDefault="00000000">
            <w:r>
              <w:rPr>
                <w:sz w:val="18"/>
                <w:szCs w:val="18"/>
              </w:rPr>
              <w:t>Biomarker Capture, Imaging Analysis</w:t>
            </w:r>
          </w:p>
        </w:tc>
        <w:tc>
          <w:tcPr>
            <w:tcW w:w="2200" w:type="dxa"/>
            <w:tcMar>
              <w:top w:w="80" w:type="dxa"/>
              <w:left w:w="100" w:type="dxa"/>
              <w:bottom w:w="80" w:type="dxa"/>
              <w:right w:w="100" w:type="dxa"/>
            </w:tcMar>
            <w:vAlign w:val="center"/>
          </w:tcPr>
          <w:p w14:paraId="3140EE0B" w14:textId="77777777" w:rsidR="00AC23C7" w:rsidRDefault="00000000">
            <w:r>
              <w:rPr>
                <w:sz w:val="18"/>
                <w:szCs w:val="18"/>
              </w:rPr>
              <w:t>GIVEN all available modalities WHEN the assessment is submitted THEN a fused risk score with confidence interval is returned</w:t>
            </w:r>
          </w:p>
        </w:tc>
      </w:tr>
      <w:tr w:rsidR="00AC23C7" w14:paraId="762B574C" w14:textId="77777777">
        <w:tblPrEx>
          <w:tblCellMar>
            <w:top w:w="0" w:type="dxa"/>
            <w:bottom w:w="0" w:type="dxa"/>
          </w:tblCellMar>
        </w:tblPrEx>
        <w:tc>
          <w:tcPr>
            <w:tcW w:w="1500" w:type="dxa"/>
            <w:shd w:val="clear" w:color="auto" w:fill="EEF2F7"/>
            <w:tcMar>
              <w:top w:w="80" w:type="dxa"/>
              <w:left w:w="100" w:type="dxa"/>
              <w:bottom w:w="80" w:type="dxa"/>
              <w:right w:w="100" w:type="dxa"/>
            </w:tcMar>
            <w:vAlign w:val="center"/>
          </w:tcPr>
          <w:p w14:paraId="429D3431" w14:textId="77777777" w:rsidR="00AC23C7" w:rsidRDefault="00000000">
            <w:r>
              <w:rPr>
                <w:sz w:val="18"/>
                <w:szCs w:val="18"/>
              </w:rPr>
              <w:t>Explainable Score Mapping</w:t>
            </w:r>
          </w:p>
        </w:tc>
        <w:tc>
          <w:tcPr>
            <w:tcW w:w="2600" w:type="dxa"/>
            <w:shd w:val="clear" w:color="auto" w:fill="EEF2F7"/>
            <w:tcMar>
              <w:top w:w="80" w:type="dxa"/>
              <w:left w:w="100" w:type="dxa"/>
              <w:bottom w:w="80" w:type="dxa"/>
              <w:right w:w="100" w:type="dxa"/>
            </w:tcMar>
            <w:vAlign w:val="center"/>
          </w:tcPr>
          <w:p w14:paraId="23E8193D" w14:textId="77777777" w:rsidR="00AC23C7" w:rsidRDefault="00000000">
            <w:r>
              <w:rPr>
                <w:sz w:val="18"/>
                <w:szCs w:val="18"/>
              </w:rPr>
              <w:t>Maps the fused risk score to recognised clinical scales (MMSE, MoCA, UPDRS) with visual saliency overlays</w:t>
            </w:r>
          </w:p>
        </w:tc>
        <w:tc>
          <w:tcPr>
            <w:tcW w:w="900" w:type="dxa"/>
            <w:shd w:val="clear" w:color="auto" w:fill="EEF2F7"/>
            <w:tcMar>
              <w:top w:w="80" w:type="dxa"/>
              <w:left w:w="100" w:type="dxa"/>
              <w:bottom w:w="80" w:type="dxa"/>
              <w:right w:w="100" w:type="dxa"/>
            </w:tcMar>
            <w:vAlign w:val="center"/>
          </w:tcPr>
          <w:p w14:paraId="1A1D000C" w14:textId="77777777" w:rsidR="00AC23C7" w:rsidRDefault="00000000">
            <w:r>
              <w:rPr>
                <w:sz w:val="18"/>
                <w:szCs w:val="18"/>
              </w:rPr>
              <w:t>Should</w:t>
            </w:r>
          </w:p>
        </w:tc>
        <w:tc>
          <w:tcPr>
            <w:tcW w:w="1800" w:type="dxa"/>
            <w:shd w:val="clear" w:color="auto" w:fill="EEF2F7"/>
            <w:tcMar>
              <w:top w:w="80" w:type="dxa"/>
              <w:left w:w="100" w:type="dxa"/>
              <w:bottom w:w="80" w:type="dxa"/>
              <w:right w:w="100" w:type="dxa"/>
            </w:tcMar>
            <w:vAlign w:val="center"/>
          </w:tcPr>
          <w:p w14:paraId="65977964" w14:textId="77777777" w:rsidR="00AC23C7" w:rsidRDefault="00000000">
            <w:r>
              <w:rPr>
                <w:sz w:val="18"/>
                <w:szCs w:val="18"/>
              </w:rPr>
              <w:t>Fusion Risk Engine</w:t>
            </w:r>
          </w:p>
        </w:tc>
        <w:tc>
          <w:tcPr>
            <w:tcW w:w="2200" w:type="dxa"/>
            <w:shd w:val="clear" w:color="auto" w:fill="EEF2F7"/>
            <w:tcMar>
              <w:top w:w="80" w:type="dxa"/>
              <w:left w:w="100" w:type="dxa"/>
              <w:bottom w:w="80" w:type="dxa"/>
              <w:right w:w="100" w:type="dxa"/>
            </w:tcMar>
            <w:vAlign w:val="center"/>
          </w:tcPr>
          <w:p w14:paraId="7F18D188" w14:textId="77777777" w:rsidR="00AC23C7" w:rsidRDefault="00000000">
            <w:r>
              <w:rPr>
                <w:sz w:val="18"/>
                <w:szCs w:val="18"/>
              </w:rPr>
              <w:t>GIVEN a generated risk score WHEN a clinician opens the report THEN scale-mapped scores and a saliency overlay are displayed</w:t>
            </w:r>
          </w:p>
        </w:tc>
      </w:tr>
      <w:tr w:rsidR="00AC23C7" w14:paraId="24B308E1" w14:textId="77777777">
        <w:tblPrEx>
          <w:tblCellMar>
            <w:top w:w="0" w:type="dxa"/>
            <w:bottom w:w="0" w:type="dxa"/>
          </w:tblCellMar>
        </w:tblPrEx>
        <w:tc>
          <w:tcPr>
            <w:tcW w:w="1500" w:type="dxa"/>
            <w:tcMar>
              <w:top w:w="80" w:type="dxa"/>
              <w:left w:w="100" w:type="dxa"/>
              <w:bottom w:w="80" w:type="dxa"/>
              <w:right w:w="100" w:type="dxa"/>
            </w:tcMar>
            <w:vAlign w:val="center"/>
          </w:tcPr>
          <w:p w14:paraId="77C0F96A" w14:textId="77777777" w:rsidR="00AC23C7" w:rsidRDefault="00000000">
            <w:r>
              <w:rPr>
                <w:sz w:val="18"/>
                <w:szCs w:val="18"/>
              </w:rPr>
              <w:t>Federated Learning &amp; Privacy</w:t>
            </w:r>
          </w:p>
        </w:tc>
        <w:tc>
          <w:tcPr>
            <w:tcW w:w="2600" w:type="dxa"/>
            <w:tcMar>
              <w:top w:w="80" w:type="dxa"/>
              <w:left w:w="100" w:type="dxa"/>
              <w:bottom w:w="80" w:type="dxa"/>
              <w:right w:w="100" w:type="dxa"/>
            </w:tcMar>
            <w:vAlign w:val="center"/>
          </w:tcPr>
          <w:p w14:paraId="412D4C9F" w14:textId="77777777" w:rsidR="00AC23C7" w:rsidRDefault="00000000">
            <w:r>
              <w:rPr>
                <w:sz w:val="18"/>
                <w:szCs w:val="18"/>
              </w:rPr>
              <w:t>Simulates privacy-preserving, cross-site model training without centralising raw patient data</w:t>
            </w:r>
          </w:p>
        </w:tc>
        <w:tc>
          <w:tcPr>
            <w:tcW w:w="900" w:type="dxa"/>
            <w:tcMar>
              <w:top w:w="80" w:type="dxa"/>
              <w:left w:w="100" w:type="dxa"/>
              <w:bottom w:w="80" w:type="dxa"/>
              <w:right w:w="100" w:type="dxa"/>
            </w:tcMar>
            <w:vAlign w:val="center"/>
          </w:tcPr>
          <w:p w14:paraId="01E14602" w14:textId="77777777" w:rsidR="00AC23C7" w:rsidRDefault="00000000">
            <w:r>
              <w:rPr>
                <w:sz w:val="18"/>
                <w:szCs w:val="18"/>
              </w:rPr>
              <w:t>Could</w:t>
            </w:r>
          </w:p>
        </w:tc>
        <w:tc>
          <w:tcPr>
            <w:tcW w:w="1800" w:type="dxa"/>
            <w:tcMar>
              <w:top w:w="80" w:type="dxa"/>
              <w:left w:w="100" w:type="dxa"/>
              <w:bottom w:w="80" w:type="dxa"/>
              <w:right w:w="100" w:type="dxa"/>
            </w:tcMar>
            <w:vAlign w:val="center"/>
          </w:tcPr>
          <w:p w14:paraId="3A4770D3" w14:textId="77777777" w:rsidR="00AC23C7" w:rsidRDefault="00000000">
            <w:r>
              <w:rPr>
                <w:sz w:val="18"/>
                <w:szCs w:val="18"/>
              </w:rPr>
              <w:t>Federated learning framework</w:t>
            </w:r>
          </w:p>
        </w:tc>
        <w:tc>
          <w:tcPr>
            <w:tcW w:w="2200" w:type="dxa"/>
            <w:tcMar>
              <w:top w:w="80" w:type="dxa"/>
              <w:left w:w="100" w:type="dxa"/>
              <w:bottom w:w="80" w:type="dxa"/>
              <w:right w:w="100" w:type="dxa"/>
            </w:tcMar>
            <w:vAlign w:val="center"/>
          </w:tcPr>
          <w:p w14:paraId="61C02E09" w14:textId="77777777" w:rsidR="00AC23C7" w:rsidRDefault="00000000">
            <w:r>
              <w:rPr>
                <w:sz w:val="18"/>
                <w:szCs w:val="18"/>
              </w:rPr>
              <w:t>GIVEN multiple simulated sites WHEN a federated training round runs THEN the global model updates without any raw data leaving its site</w:t>
            </w:r>
          </w:p>
        </w:tc>
      </w:tr>
    </w:tbl>
    <w:p w14:paraId="03687203" w14:textId="77777777" w:rsidR="00AC23C7" w:rsidRDefault="00000000">
      <w:pPr>
        <w:pStyle w:val="Heading1"/>
        <w:spacing w:before="300" w:after="150"/>
      </w:pPr>
      <w:r>
        <w:t>10. Architecture</w:t>
      </w:r>
    </w:p>
    <w:p w14:paraId="58EAA180" w14:textId="77777777" w:rsidR="00AC23C7" w:rsidRDefault="00000000">
      <w:pPr>
        <w:pStyle w:val="Heading2"/>
        <w:spacing w:before="200" w:after="100"/>
      </w:pPr>
      <w:r>
        <w:t>10.1 High-Level Architecture</w:t>
      </w:r>
    </w:p>
    <w:p w14:paraId="3C427F1F" w14:textId="77777777" w:rsidR="00AC23C7" w:rsidRDefault="00000000">
      <w:pPr>
        <w:spacing w:after="120"/>
      </w:pPr>
      <w:r>
        <w:t>The system follows a modular, privacy-conscious architecture designed to support multi-modal data capture, imaging analysis, and explainable risk scoring.</w:t>
      </w:r>
    </w:p>
    <w:p w14:paraId="5E139703" w14:textId="77777777" w:rsidR="00AC23C7" w:rsidRDefault="00000000">
      <w:pPr>
        <w:pStyle w:val="ListParagraph"/>
        <w:numPr>
          <w:ilvl w:val="0"/>
          <w:numId w:val="1"/>
        </w:numPr>
        <w:spacing w:after="60"/>
      </w:pPr>
      <w:r>
        <w:t>Clients: Web/mobile Single Page Application for the patient assessment flow (speech, motor, ocular capture) and a separate clinician dashboard (React) for reviewing risk scores and imaging overlays.</w:t>
      </w:r>
    </w:p>
    <w:p w14:paraId="30952442" w14:textId="77777777" w:rsidR="00AC23C7" w:rsidRDefault="00000000">
      <w:pPr>
        <w:pStyle w:val="ListParagraph"/>
        <w:numPr>
          <w:ilvl w:val="0"/>
          <w:numId w:val="1"/>
        </w:numPr>
        <w:spacing w:after="60"/>
      </w:pPr>
      <w:r>
        <w:t>Authentication Service: Handles patient and clinician registration, login, and secure, role-based access.</w:t>
      </w:r>
    </w:p>
    <w:p w14:paraId="649CCD78" w14:textId="77777777" w:rsidR="00AC23C7" w:rsidRDefault="00000000">
      <w:pPr>
        <w:pStyle w:val="ListParagraph"/>
        <w:numPr>
          <w:ilvl w:val="0"/>
          <w:numId w:val="1"/>
        </w:numPr>
        <w:spacing w:after="60"/>
      </w:pPr>
      <w:r>
        <w:t>Assessment &amp; Capture Service: Orchestrates the digital assessment session and stores raw sensor/audio data.</w:t>
      </w:r>
    </w:p>
    <w:p w14:paraId="6E835819" w14:textId="77777777" w:rsidR="00AC23C7" w:rsidRDefault="00000000">
      <w:pPr>
        <w:pStyle w:val="ListParagraph"/>
        <w:numPr>
          <w:ilvl w:val="0"/>
          <w:numId w:val="1"/>
        </w:numPr>
        <w:spacing w:after="60"/>
      </w:pPr>
      <w:r>
        <w:t>Biomarker Processing Service: Extracts acoustic, motor, and ocular features from raw capture data.</w:t>
      </w:r>
    </w:p>
    <w:p w14:paraId="3FD79950" w14:textId="77777777" w:rsidR="00AC23C7" w:rsidRDefault="00000000">
      <w:pPr>
        <w:pStyle w:val="ListParagraph"/>
        <w:numPr>
          <w:ilvl w:val="0"/>
          <w:numId w:val="1"/>
        </w:numPr>
        <w:spacing w:after="60"/>
      </w:pPr>
      <w:r>
        <w:t>Imaging Analysis Service: Preprocesses and analyses uploaded MRI/CT scans for structural indicators.</w:t>
      </w:r>
    </w:p>
    <w:p w14:paraId="4D2170FF" w14:textId="77777777" w:rsidR="00AC23C7" w:rsidRDefault="00000000">
      <w:pPr>
        <w:pStyle w:val="ListParagraph"/>
        <w:numPr>
          <w:ilvl w:val="0"/>
          <w:numId w:val="1"/>
        </w:numPr>
        <w:spacing w:after="60"/>
      </w:pPr>
      <w:r>
        <w:t>Fusion &amp; Risk Engine: Multi-modal transformer that combines all biomarker streams into a unified, explainable risk score.</w:t>
      </w:r>
    </w:p>
    <w:p w14:paraId="16F8C5CC" w14:textId="77777777" w:rsidR="00AC23C7" w:rsidRDefault="00000000">
      <w:pPr>
        <w:pStyle w:val="ListParagraph"/>
        <w:numPr>
          <w:ilvl w:val="0"/>
          <w:numId w:val="1"/>
        </w:numPr>
        <w:spacing w:after="60"/>
      </w:pPr>
      <w:r>
        <w:t>Data Stores: Clinical database (patient records, profiles, risk scores) and object storage (raw audio, imaging scans, saliency reports).</w:t>
      </w:r>
    </w:p>
    <w:p w14:paraId="60C8F0CF" w14:textId="77777777" w:rsidR="00AC23C7" w:rsidRDefault="00000000">
      <w:pPr>
        <w:pStyle w:val="ListParagraph"/>
        <w:numPr>
          <w:ilvl w:val="0"/>
          <w:numId w:val="1"/>
        </w:numPr>
        <w:spacing w:after="60"/>
      </w:pPr>
      <w:r>
        <w:t>Integrations: Public neuroimaging/clinical datasets, federated learning framework, and clinical-scale mapping (MMSE/MoCA/UPDRS) service.</w:t>
      </w:r>
    </w:p>
    <w:p w14:paraId="037A62F4" w14:textId="118EDD26" w:rsidR="00216DDF" w:rsidRDefault="00216DDF">
      <w:pPr>
        <w:pStyle w:val="Heading1"/>
        <w:spacing w:before="300" w:after="150"/>
      </w:pPr>
      <w:r>
        <w:rPr>
          <w:noProof/>
        </w:rPr>
        <w:drawing>
          <wp:inline distT="0" distB="0" distL="0" distR="0" wp14:anchorId="30C6B03B" wp14:editId="04A0B8F9">
            <wp:extent cx="5943600" cy="2877185"/>
            <wp:effectExtent l="0" t="0" r="0" b="0"/>
            <wp:docPr id="1301484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4950" name="Picture 1301484950"/>
                    <pic:cNvPicPr/>
                  </pic:nvPicPr>
                  <pic:blipFill>
                    <a:blip r:embed="rId6">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p>
    <w:p w14:paraId="7EF31CE7" w14:textId="36E4CB7E" w:rsidR="00216DDF" w:rsidRDefault="00216DDF">
      <w:pPr>
        <w:pStyle w:val="Heading1"/>
        <w:spacing w:before="300" w:after="150"/>
      </w:pPr>
    </w:p>
    <w:p w14:paraId="1AD1A841" w14:textId="77777777" w:rsidR="00216DDF" w:rsidRDefault="00216DDF">
      <w:pPr>
        <w:pStyle w:val="Heading1"/>
        <w:spacing w:before="300" w:after="150"/>
      </w:pPr>
    </w:p>
    <w:p w14:paraId="7762D05C" w14:textId="77777777" w:rsidR="00216DDF" w:rsidRDefault="00216DDF">
      <w:pPr>
        <w:pStyle w:val="Heading1"/>
        <w:spacing w:before="300" w:after="150"/>
      </w:pPr>
    </w:p>
    <w:p w14:paraId="17CB1CE7" w14:textId="78307E1B" w:rsidR="00AC23C7" w:rsidRDefault="00000000">
      <w:pPr>
        <w:pStyle w:val="Heading1"/>
        <w:spacing w:before="300" w:after="150"/>
      </w:pPr>
      <w:r>
        <w:t>11. Data Design</w:t>
      </w:r>
    </w:p>
    <w:p w14:paraId="66208C61" w14:textId="77777777" w:rsidR="00AC23C7" w:rsidRDefault="00000000">
      <w:pPr>
        <w:pStyle w:val="Heading2"/>
        <w:spacing w:before="200" w:after="100"/>
      </w:pPr>
      <w:r>
        <w:t>11.1 Core Entities</w:t>
      </w:r>
    </w:p>
    <w:p w14:paraId="09B64380" w14:textId="77777777" w:rsidR="00AC23C7" w:rsidRDefault="00000000">
      <w:pPr>
        <w:pStyle w:val="ListParagraph"/>
        <w:numPr>
          <w:ilvl w:val="0"/>
          <w:numId w:val="1"/>
        </w:numPr>
        <w:spacing w:after="60"/>
      </w:pPr>
      <w:r>
        <w:t>Patient</w:t>
      </w:r>
    </w:p>
    <w:p w14:paraId="30484C4F" w14:textId="77777777" w:rsidR="00AC23C7" w:rsidRDefault="00000000">
      <w:pPr>
        <w:pStyle w:val="ListParagraph"/>
        <w:numPr>
          <w:ilvl w:val="0"/>
          <w:numId w:val="1"/>
        </w:numPr>
        <w:spacing w:after="60"/>
      </w:pPr>
      <w:r>
        <w:t>Assessment Session</w:t>
      </w:r>
    </w:p>
    <w:p w14:paraId="60A43F20" w14:textId="77777777" w:rsidR="00AC23C7" w:rsidRDefault="00000000">
      <w:pPr>
        <w:pStyle w:val="ListParagraph"/>
        <w:numPr>
          <w:ilvl w:val="0"/>
          <w:numId w:val="1"/>
        </w:numPr>
        <w:spacing w:after="60"/>
      </w:pPr>
      <w:r>
        <w:t>Biomarker Record (acoustic / motor / ocular)</w:t>
      </w:r>
    </w:p>
    <w:p w14:paraId="181692F5" w14:textId="77777777" w:rsidR="00AC23C7" w:rsidRDefault="00000000">
      <w:pPr>
        <w:pStyle w:val="ListParagraph"/>
        <w:numPr>
          <w:ilvl w:val="0"/>
          <w:numId w:val="1"/>
        </w:numPr>
        <w:spacing w:after="60"/>
      </w:pPr>
      <w:r>
        <w:t>Imaging Scan</w:t>
      </w:r>
    </w:p>
    <w:p w14:paraId="35107CCC" w14:textId="77777777" w:rsidR="00AC23C7" w:rsidRDefault="00000000">
      <w:pPr>
        <w:pStyle w:val="ListParagraph"/>
        <w:numPr>
          <w:ilvl w:val="0"/>
          <w:numId w:val="1"/>
        </w:numPr>
        <w:spacing w:after="60"/>
      </w:pPr>
      <w:r>
        <w:t>Risk Score</w:t>
      </w:r>
    </w:p>
    <w:p w14:paraId="54907600" w14:textId="77777777" w:rsidR="00AC23C7" w:rsidRDefault="00000000">
      <w:pPr>
        <w:pStyle w:val="ListParagraph"/>
        <w:numPr>
          <w:ilvl w:val="0"/>
          <w:numId w:val="1"/>
        </w:numPr>
        <w:spacing w:after="60"/>
      </w:pPr>
      <w:r>
        <w:t>Patient and health-derived data is treated as sensitive/PHI and stored with encryption and strict access control.</w:t>
      </w:r>
    </w:p>
    <w:p w14:paraId="450BBA50" w14:textId="77777777" w:rsidR="00AC23C7" w:rsidRDefault="00000000">
      <w:pPr>
        <w:pStyle w:val="Heading2"/>
        <w:spacing w:before="200" w:after="100"/>
      </w:pPr>
      <w:r>
        <w:t>11.2 Data Dictionary</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1655"/>
        <w:gridCol w:w="962"/>
        <w:gridCol w:w="767"/>
        <w:gridCol w:w="1795"/>
        <w:gridCol w:w="1140"/>
        <w:gridCol w:w="1431"/>
      </w:tblGrid>
      <w:tr w:rsidR="00AC23C7" w14:paraId="650BEFC7" w14:textId="77777777">
        <w:tblPrEx>
          <w:tblCellMar>
            <w:top w:w="0" w:type="dxa"/>
            <w:bottom w:w="0" w:type="dxa"/>
          </w:tblCellMar>
        </w:tblPrEx>
        <w:trPr>
          <w:tblHeader/>
        </w:trPr>
        <w:tc>
          <w:tcPr>
            <w:tcW w:w="1462" w:type="dxa"/>
            <w:shd w:val="clear" w:color="auto" w:fill="1F3864"/>
            <w:tcMar>
              <w:top w:w="80" w:type="dxa"/>
              <w:left w:w="100" w:type="dxa"/>
              <w:bottom w:w="80" w:type="dxa"/>
              <w:right w:w="100" w:type="dxa"/>
            </w:tcMar>
            <w:vAlign w:val="center"/>
          </w:tcPr>
          <w:p w14:paraId="6DF76082" w14:textId="77777777" w:rsidR="00AC23C7" w:rsidRDefault="00000000">
            <w:r>
              <w:rPr>
                <w:b/>
                <w:bCs/>
                <w:sz w:val="18"/>
                <w:szCs w:val="18"/>
              </w:rPr>
              <w:t>Entity</w:t>
            </w:r>
          </w:p>
        </w:tc>
        <w:tc>
          <w:tcPr>
            <w:tcW w:w="1657" w:type="dxa"/>
            <w:shd w:val="clear" w:color="auto" w:fill="1F3864"/>
            <w:tcMar>
              <w:top w:w="80" w:type="dxa"/>
              <w:left w:w="100" w:type="dxa"/>
              <w:bottom w:w="80" w:type="dxa"/>
              <w:right w:w="100" w:type="dxa"/>
            </w:tcMar>
            <w:vAlign w:val="center"/>
          </w:tcPr>
          <w:p w14:paraId="463E4613" w14:textId="77777777" w:rsidR="00AC23C7" w:rsidRDefault="00000000">
            <w:r>
              <w:rPr>
                <w:b/>
                <w:bCs/>
                <w:sz w:val="18"/>
                <w:szCs w:val="18"/>
              </w:rPr>
              <w:t>Field</w:t>
            </w:r>
          </w:p>
        </w:tc>
        <w:tc>
          <w:tcPr>
            <w:tcW w:w="975" w:type="dxa"/>
            <w:shd w:val="clear" w:color="auto" w:fill="1F3864"/>
            <w:tcMar>
              <w:top w:w="80" w:type="dxa"/>
              <w:left w:w="100" w:type="dxa"/>
              <w:bottom w:w="80" w:type="dxa"/>
              <w:right w:w="100" w:type="dxa"/>
            </w:tcMar>
            <w:vAlign w:val="center"/>
          </w:tcPr>
          <w:p w14:paraId="5E1321A4" w14:textId="77777777" w:rsidR="00AC23C7" w:rsidRDefault="00000000">
            <w:r>
              <w:rPr>
                <w:b/>
                <w:bCs/>
                <w:sz w:val="18"/>
                <w:szCs w:val="18"/>
              </w:rPr>
              <w:t>Type</w:t>
            </w:r>
          </w:p>
        </w:tc>
        <w:tc>
          <w:tcPr>
            <w:tcW w:w="780" w:type="dxa"/>
            <w:shd w:val="clear" w:color="auto" w:fill="1F3864"/>
            <w:tcMar>
              <w:top w:w="80" w:type="dxa"/>
              <w:left w:w="100" w:type="dxa"/>
              <w:bottom w:w="80" w:type="dxa"/>
              <w:right w:w="100" w:type="dxa"/>
            </w:tcMar>
            <w:vAlign w:val="center"/>
          </w:tcPr>
          <w:p w14:paraId="1EFE6925" w14:textId="77777777" w:rsidR="00AC23C7" w:rsidRDefault="00000000">
            <w:r>
              <w:rPr>
                <w:b/>
                <w:bCs/>
                <w:sz w:val="18"/>
                <w:szCs w:val="18"/>
              </w:rPr>
              <w:t>Null?</w:t>
            </w:r>
          </w:p>
        </w:tc>
        <w:tc>
          <w:tcPr>
            <w:tcW w:w="1852" w:type="dxa"/>
            <w:shd w:val="clear" w:color="auto" w:fill="1F3864"/>
            <w:tcMar>
              <w:top w:w="80" w:type="dxa"/>
              <w:left w:w="100" w:type="dxa"/>
              <w:bottom w:w="80" w:type="dxa"/>
              <w:right w:w="100" w:type="dxa"/>
            </w:tcMar>
            <w:vAlign w:val="center"/>
          </w:tcPr>
          <w:p w14:paraId="21147EBE" w14:textId="77777777" w:rsidR="00AC23C7" w:rsidRDefault="00000000">
            <w:r>
              <w:rPr>
                <w:b/>
                <w:bCs/>
                <w:sz w:val="18"/>
                <w:szCs w:val="18"/>
              </w:rPr>
              <w:t>Allowed values</w:t>
            </w:r>
          </w:p>
        </w:tc>
        <w:tc>
          <w:tcPr>
            <w:tcW w:w="1170" w:type="dxa"/>
            <w:shd w:val="clear" w:color="auto" w:fill="1F3864"/>
            <w:tcMar>
              <w:top w:w="80" w:type="dxa"/>
              <w:left w:w="100" w:type="dxa"/>
              <w:bottom w:w="80" w:type="dxa"/>
              <w:right w:w="100" w:type="dxa"/>
            </w:tcMar>
            <w:vAlign w:val="center"/>
          </w:tcPr>
          <w:p w14:paraId="2A4F11BF" w14:textId="77777777" w:rsidR="00AC23C7" w:rsidRDefault="00000000">
            <w:r>
              <w:rPr>
                <w:b/>
                <w:bCs/>
                <w:sz w:val="18"/>
                <w:szCs w:val="18"/>
              </w:rPr>
              <w:t>Source</w:t>
            </w:r>
          </w:p>
        </w:tc>
        <w:tc>
          <w:tcPr>
            <w:tcW w:w="1462" w:type="dxa"/>
            <w:shd w:val="clear" w:color="auto" w:fill="1F3864"/>
            <w:tcMar>
              <w:top w:w="80" w:type="dxa"/>
              <w:left w:w="100" w:type="dxa"/>
              <w:bottom w:w="80" w:type="dxa"/>
              <w:right w:w="100" w:type="dxa"/>
            </w:tcMar>
            <w:vAlign w:val="center"/>
          </w:tcPr>
          <w:p w14:paraId="3668943E" w14:textId="77777777" w:rsidR="00AC23C7" w:rsidRDefault="00000000">
            <w:r>
              <w:rPr>
                <w:b/>
                <w:bCs/>
                <w:sz w:val="18"/>
                <w:szCs w:val="18"/>
              </w:rPr>
              <w:t>Notes</w:t>
            </w:r>
          </w:p>
        </w:tc>
      </w:tr>
      <w:tr w:rsidR="00AC23C7" w14:paraId="6C1EA6C9" w14:textId="77777777">
        <w:tblPrEx>
          <w:tblCellMar>
            <w:top w:w="0" w:type="dxa"/>
            <w:bottom w:w="0" w:type="dxa"/>
          </w:tblCellMar>
        </w:tblPrEx>
        <w:tc>
          <w:tcPr>
            <w:tcW w:w="1462" w:type="dxa"/>
            <w:tcMar>
              <w:top w:w="80" w:type="dxa"/>
              <w:left w:w="100" w:type="dxa"/>
              <w:bottom w:w="80" w:type="dxa"/>
              <w:right w:w="100" w:type="dxa"/>
            </w:tcMar>
            <w:vAlign w:val="center"/>
          </w:tcPr>
          <w:p w14:paraId="15FA9CA8" w14:textId="77777777" w:rsidR="00AC23C7" w:rsidRDefault="00000000">
            <w:r>
              <w:rPr>
                <w:sz w:val="18"/>
                <w:szCs w:val="18"/>
              </w:rPr>
              <w:t>Patient</w:t>
            </w:r>
          </w:p>
        </w:tc>
        <w:tc>
          <w:tcPr>
            <w:tcW w:w="1657" w:type="dxa"/>
            <w:tcMar>
              <w:top w:w="80" w:type="dxa"/>
              <w:left w:w="100" w:type="dxa"/>
              <w:bottom w:w="80" w:type="dxa"/>
              <w:right w:w="100" w:type="dxa"/>
            </w:tcMar>
            <w:vAlign w:val="center"/>
          </w:tcPr>
          <w:p w14:paraId="4A589A12" w14:textId="77777777" w:rsidR="00AC23C7" w:rsidRDefault="00000000">
            <w:r>
              <w:rPr>
                <w:sz w:val="18"/>
                <w:szCs w:val="18"/>
              </w:rPr>
              <w:t>id</w:t>
            </w:r>
          </w:p>
        </w:tc>
        <w:tc>
          <w:tcPr>
            <w:tcW w:w="975" w:type="dxa"/>
            <w:tcMar>
              <w:top w:w="80" w:type="dxa"/>
              <w:left w:w="100" w:type="dxa"/>
              <w:bottom w:w="80" w:type="dxa"/>
              <w:right w:w="100" w:type="dxa"/>
            </w:tcMar>
            <w:vAlign w:val="center"/>
          </w:tcPr>
          <w:p w14:paraId="441B717E" w14:textId="77777777" w:rsidR="00AC23C7" w:rsidRDefault="00000000">
            <w:r>
              <w:rPr>
                <w:sz w:val="18"/>
                <w:szCs w:val="18"/>
              </w:rPr>
              <w:t>UUID</w:t>
            </w:r>
          </w:p>
        </w:tc>
        <w:tc>
          <w:tcPr>
            <w:tcW w:w="780" w:type="dxa"/>
            <w:tcMar>
              <w:top w:w="80" w:type="dxa"/>
              <w:left w:w="100" w:type="dxa"/>
              <w:bottom w:w="80" w:type="dxa"/>
              <w:right w:w="100" w:type="dxa"/>
            </w:tcMar>
            <w:vAlign w:val="center"/>
          </w:tcPr>
          <w:p w14:paraId="6BDDB727" w14:textId="77777777" w:rsidR="00AC23C7" w:rsidRDefault="00000000">
            <w:r>
              <w:rPr>
                <w:sz w:val="18"/>
                <w:szCs w:val="18"/>
              </w:rPr>
              <w:t>No</w:t>
            </w:r>
          </w:p>
        </w:tc>
        <w:tc>
          <w:tcPr>
            <w:tcW w:w="1852" w:type="dxa"/>
            <w:tcMar>
              <w:top w:w="80" w:type="dxa"/>
              <w:left w:w="100" w:type="dxa"/>
              <w:bottom w:w="80" w:type="dxa"/>
              <w:right w:w="100" w:type="dxa"/>
            </w:tcMar>
            <w:vAlign w:val="center"/>
          </w:tcPr>
          <w:p w14:paraId="33C83ED7" w14:textId="77777777" w:rsidR="00AC23C7" w:rsidRDefault="00000000">
            <w:r>
              <w:rPr>
                <w:sz w:val="18"/>
                <w:szCs w:val="18"/>
              </w:rPr>
              <w:t>—</w:t>
            </w:r>
          </w:p>
        </w:tc>
        <w:tc>
          <w:tcPr>
            <w:tcW w:w="1170" w:type="dxa"/>
            <w:tcMar>
              <w:top w:w="80" w:type="dxa"/>
              <w:left w:w="100" w:type="dxa"/>
              <w:bottom w:w="80" w:type="dxa"/>
              <w:right w:w="100" w:type="dxa"/>
            </w:tcMar>
            <w:vAlign w:val="center"/>
          </w:tcPr>
          <w:p w14:paraId="241F98B2" w14:textId="77777777" w:rsidR="00AC23C7" w:rsidRDefault="00000000">
            <w:r>
              <w:rPr>
                <w:sz w:val="18"/>
                <w:szCs w:val="18"/>
              </w:rPr>
              <w:t>System</w:t>
            </w:r>
          </w:p>
        </w:tc>
        <w:tc>
          <w:tcPr>
            <w:tcW w:w="1462" w:type="dxa"/>
            <w:tcMar>
              <w:top w:w="80" w:type="dxa"/>
              <w:left w:w="100" w:type="dxa"/>
              <w:bottom w:w="80" w:type="dxa"/>
              <w:right w:w="100" w:type="dxa"/>
            </w:tcMar>
            <w:vAlign w:val="center"/>
          </w:tcPr>
          <w:p w14:paraId="6B31AF4A" w14:textId="77777777" w:rsidR="00AC23C7" w:rsidRDefault="00000000">
            <w:r>
              <w:rPr>
                <w:sz w:val="18"/>
                <w:szCs w:val="18"/>
              </w:rPr>
              <w:t>PK</w:t>
            </w:r>
          </w:p>
        </w:tc>
      </w:tr>
      <w:tr w:rsidR="00AC23C7" w14:paraId="7DA81D8B" w14:textId="77777777">
        <w:tblPrEx>
          <w:tblCellMar>
            <w:top w:w="0" w:type="dxa"/>
            <w:bottom w:w="0" w:type="dxa"/>
          </w:tblCellMar>
        </w:tblPrEx>
        <w:tc>
          <w:tcPr>
            <w:tcW w:w="1462" w:type="dxa"/>
            <w:shd w:val="clear" w:color="auto" w:fill="EEF2F7"/>
            <w:tcMar>
              <w:top w:w="80" w:type="dxa"/>
              <w:left w:w="100" w:type="dxa"/>
              <w:bottom w:w="80" w:type="dxa"/>
              <w:right w:w="100" w:type="dxa"/>
            </w:tcMar>
            <w:vAlign w:val="center"/>
          </w:tcPr>
          <w:p w14:paraId="6EF1656D" w14:textId="77777777" w:rsidR="00AC23C7" w:rsidRDefault="00000000">
            <w:r>
              <w:rPr>
                <w:sz w:val="18"/>
                <w:szCs w:val="18"/>
              </w:rPr>
              <w:t>Patient</w:t>
            </w:r>
          </w:p>
        </w:tc>
        <w:tc>
          <w:tcPr>
            <w:tcW w:w="1657" w:type="dxa"/>
            <w:shd w:val="clear" w:color="auto" w:fill="EEF2F7"/>
            <w:tcMar>
              <w:top w:w="80" w:type="dxa"/>
              <w:left w:w="100" w:type="dxa"/>
              <w:bottom w:w="80" w:type="dxa"/>
              <w:right w:w="100" w:type="dxa"/>
            </w:tcMar>
            <w:vAlign w:val="center"/>
          </w:tcPr>
          <w:p w14:paraId="3DCD02E7" w14:textId="77777777" w:rsidR="00AC23C7" w:rsidRDefault="00000000">
            <w:proofErr w:type="spellStart"/>
            <w:r>
              <w:rPr>
                <w:sz w:val="18"/>
                <w:szCs w:val="18"/>
              </w:rPr>
              <w:t>consentStatus</w:t>
            </w:r>
            <w:proofErr w:type="spellEnd"/>
          </w:p>
        </w:tc>
        <w:tc>
          <w:tcPr>
            <w:tcW w:w="975" w:type="dxa"/>
            <w:shd w:val="clear" w:color="auto" w:fill="EEF2F7"/>
            <w:tcMar>
              <w:top w:w="80" w:type="dxa"/>
              <w:left w:w="100" w:type="dxa"/>
              <w:bottom w:w="80" w:type="dxa"/>
              <w:right w:w="100" w:type="dxa"/>
            </w:tcMar>
            <w:vAlign w:val="center"/>
          </w:tcPr>
          <w:p w14:paraId="7CF53EF1" w14:textId="77777777" w:rsidR="00AC23C7" w:rsidRDefault="00000000">
            <w:r>
              <w:rPr>
                <w:sz w:val="18"/>
                <w:szCs w:val="18"/>
              </w:rPr>
              <w:t>Enum</w:t>
            </w:r>
          </w:p>
        </w:tc>
        <w:tc>
          <w:tcPr>
            <w:tcW w:w="780" w:type="dxa"/>
            <w:shd w:val="clear" w:color="auto" w:fill="EEF2F7"/>
            <w:tcMar>
              <w:top w:w="80" w:type="dxa"/>
              <w:left w:w="100" w:type="dxa"/>
              <w:bottom w:w="80" w:type="dxa"/>
              <w:right w:w="100" w:type="dxa"/>
            </w:tcMar>
            <w:vAlign w:val="center"/>
          </w:tcPr>
          <w:p w14:paraId="677C9A63" w14:textId="77777777" w:rsidR="00AC23C7" w:rsidRDefault="00000000">
            <w:r>
              <w:rPr>
                <w:sz w:val="18"/>
                <w:szCs w:val="18"/>
              </w:rPr>
              <w:t>No</w:t>
            </w:r>
          </w:p>
        </w:tc>
        <w:tc>
          <w:tcPr>
            <w:tcW w:w="1852" w:type="dxa"/>
            <w:shd w:val="clear" w:color="auto" w:fill="EEF2F7"/>
            <w:tcMar>
              <w:top w:w="80" w:type="dxa"/>
              <w:left w:w="100" w:type="dxa"/>
              <w:bottom w:w="80" w:type="dxa"/>
              <w:right w:w="100" w:type="dxa"/>
            </w:tcMar>
            <w:vAlign w:val="center"/>
          </w:tcPr>
          <w:p w14:paraId="323BA51A" w14:textId="77777777" w:rsidR="00AC23C7" w:rsidRDefault="00000000">
            <w:r>
              <w:rPr>
                <w:sz w:val="18"/>
                <w:szCs w:val="18"/>
              </w:rPr>
              <w:t>Given / Withdrawn</w:t>
            </w:r>
          </w:p>
        </w:tc>
        <w:tc>
          <w:tcPr>
            <w:tcW w:w="1170" w:type="dxa"/>
            <w:shd w:val="clear" w:color="auto" w:fill="EEF2F7"/>
            <w:tcMar>
              <w:top w:w="80" w:type="dxa"/>
              <w:left w:w="100" w:type="dxa"/>
              <w:bottom w:w="80" w:type="dxa"/>
              <w:right w:w="100" w:type="dxa"/>
            </w:tcMar>
            <w:vAlign w:val="center"/>
          </w:tcPr>
          <w:p w14:paraId="3539A7D2" w14:textId="77777777" w:rsidR="00AC23C7" w:rsidRDefault="00000000">
            <w:r>
              <w:rPr>
                <w:sz w:val="18"/>
                <w:szCs w:val="18"/>
              </w:rPr>
              <w:t>Patient</w:t>
            </w:r>
          </w:p>
        </w:tc>
        <w:tc>
          <w:tcPr>
            <w:tcW w:w="1462" w:type="dxa"/>
            <w:shd w:val="clear" w:color="auto" w:fill="EEF2F7"/>
            <w:tcMar>
              <w:top w:w="80" w:type="dxa"/>
              <w:left w:w="100" w:type="dxa"/>
              <w:bottom w:w="80" w:type="dxa"/>
              <w:right w:w="100" w:type="dxa"/>
            </w:tcMar>
            <w:vAlign w:val="center"/>
          </w:tcPr>
          <w:p w14:paraId="7FE7E0CD" w14:textId="77777777" w:rsidR="00AC23C7" w:rsidRDefault="00000000">
            <w:r>
              <w:rPr>
                <w:sz w:val="18"/>
                <w:szCs w:val="18"/>
              </w:rPr>
              <w:t>Required before capture</w:t>
            </w:r>
          </w:p>
        </w:tc>
      </w:tr>
      <w:tr w:rsidR="00AC23C7" w14:paraId="7B645A63" w14:textId="77777777">
        <w:tblPrEx>
          <w:tblCellMar>
            <w:top w:w="0" w:type="dxa"/>
            <w:bottom w:w="0" w:type="dxa"/>
          </w:tblCellMar>
        </w:tblPrEx>
        <w:tc>
          <w:tcPr>
            <w:tcW w:w="1462" w:type="dxa"/>
            <w:tcMar>
              <w:top w:w="80" w:type="dxa"/>
              <w:left w:w="100" w:type="dxa"/>
              <w:bottom w:w="80" w:type="dxa"/>
              <w:right w:w="100" w:type="dxa"/>
            </w:tcMar>
            <w:vAlign w:val="center"/>
          </w:tcPr>
          <w:p w14:paraId="35824E1D" w14:textId="77777777" w:rsidR="00AC23C7" w:rsidRDefault="00000000">
            <w:proofErr w:type="spellStart"/>
            <w:r>
              <w:rPr>
                <w:sz w:val="18"/>
                <w:szCs w:val="18"/>
              </w:rPr>
              <w:t>AssessmentSession</w:t>
            </w:r>
            <w:proofErr w:type="spellEnd"/>
          </w:p>
        </w:tc>
        <w:tc>
          <w:tcPr>
            <w:tcW w:w="1657" w:type="dxa"/>
            <w:tcMar>
              <w:top w:w="80" w:type="dxa"/>
              <w:left w:w="100" w:type="dxa"/>
              <w:bottom w:w="80" w:type="dxa"/>
              <w:right w:w="100" w:type="dxa"/>
            </w:tcMar>
            <w:vAlign w:val="center"/>
          </w:tcPr>
          <w:p w14:paraId="62FB88AC" w14:textId="77777777" w:rsidR="00AC23C7" w:rsidRDefault="00000000">
            <w:proofErr w:type="spellStart"/>
            <w:r>
              <w:rPr>
                <w:sz w:val="18"/>
                <w:szCs w:val="18"/>
              </w:rPr>
              <w:t>modalitiesCaptured</w:t>
            </w:r>
            <w:proofErr w:type="spellEnd"/>
          </w:p>
        </w:tc>
        <w:tc>
          <w:tcPr>
            <w:tcW w:w="975" w:type="dxa"/>
            <w:tcMar>
              <w:top w:w="80" w:type="dxa"/>
              <w:left w:w="100" w:type="dxa"/>
              <w:bottom w:w="80" w:type="dxa"/>
              <w:right w:w="100" w:type="dxa"/>
            </w:tcMar>
            <w:vAlign w:val="center"/>
          </w:tcPr>
          <w:p w14:paraId="66B71C07" w14:textId="77777777" w:rsidR="00AC23C7" w:rsidRDefault="00000000">
            <w:r>
              <w:rPr>
                <w:sz w:val="18"/>
                <w:szCs w:val="18"/>
              </w:rPr>
              <w:t>Array</w:t>
            </w:r>
          </w:p>
        </w:tc>
        <w:tc>
          <w:tcPr>
            <w:tcW w:w="780" w:type="dxa"/>
            <w:tcMar>
              <w:top w:w="80" w:type="dxa"/>
              <w:left w:w="100" w:type="dxa"/>
              <w:bottom w:w="80" w:type="dxa"/>
              <w:right w:w="100" w:type="dxa"/>
            </w:tcMar>
            <w:vAlign w:val="center"/>
          </w:tcPr>
          <w:p w14:paraId="19BB27D0" w14:textId="77777777" w:rsidR="00AC23C7" w:rsidRDefault="00000000">
            <w:r>
              <w:rPr>
                <w:sz w:val="18"/>
                <w:szCs w:val="18"/>
              </w:rPr>
              <w:t>No</w:t>
            </w:r>
          </w:p>
        </w:tc>
        <w:tc>
          <w:tcPr>
            <w:tcW w:w="1852" w:type="dxa"/>
            <w:tcMar>
              <w:top w:w="80" w:type="dxa"/>
              <w:left w:w="100" w:type="dxa"/>
              <w:bottom w:w="80" w:type="dxa"/>
              <w:right w:w="100" w:type="dxa"/>
            </w:tcMar>
            <w:vAlign w:val="center"/>
          </w:tcPr>
          <w:p w14:paraId="3BF32649" w14:textId="77777777" w:rsidR="00AC23C7" w:rsidRDefault="00000000">
            <w:r>
              <w:rPr>
                <w:sz w:val="18"/>
                <w:szCs w:val="18"/>
              </w:rPr>
              <w:t>speech / motor / ocular / imaging</w:t>
            </w:r>
          </w:p>
        </w:tc>
        <w:tc>
          <w:tcPr>
            <w:tcW w:w="1170" w:type="dxa"/>
            <w:tcMar>
              <w:top w:w="80" w:type="dxa"/>
              <w:left w:w="100" w:type="dxa"/>
              <w:bottom w:w="80" w:type="dxa"/>
              <w:right w:w="100" w:type="dxa"/>
            </w:tcMar>
            <w:vAlign w:val="center"/>
          </w:tcPr>
          <w:p w14:paraId="7A10A28C" w14:textId="77777777" w:rsidR="00AC23C7" w:rsidRDefault="00000000">
            <w:r>
              <w:rPr>
                <w:sz w:val="18"/>
                <w:szCs w:val="18"/>
              </w:rPr>
              <w:t>System</w:t>
            </w:r>
          </w:p>
        </w:tc>
        <w:tc>
          <w:tcPr>
            <w:tcW w:w="1462" w:type="dxa"/>
            <w:tcMar>
              <w:top w:w="80" w:type="dxa"/>
              <w:left w:w="100" w:type="dxa"/>
              <w:bottom w:w="80" w:type="dxa"/>
              <w:right w:w="100" w:type="dxa"/>
            </w:tcMar>
            <w:vAlign w:val="center"/>
          </w:tcPr>
          <w:p w14:paraId="6B38C181" w14:textId="77777777" w:rsidR="00AC23C7" w:rsidRDefault="00000000">
            <w:r>
              <w:rPr>
                <w:sz w:val="18"/>
                <w:szCs w:val="18"/>
              </w:rPr>
              <w:t>—</w:t>
            </w:r>
          </w:p>
        </w:tc>
      </w:tr>
      <w:tr w:rsidR="00AC23C7" w14:paraId="32D69E15" w14:textId="77777777">
        <w:tblPrEx>
          <w:tblCellMar>
            <w:top w:w="0" w:type="dxa"/>
            <w:bottom w:w="0" w:type="dxa"/>
          </w:tblCellMar>
        </w:tblPrEx>
        <w:tc>
          <w:tcPr>
            <w:tcW w:w="1462" w:type="dxa"/>
            <w:shd w:val="clear" w:color="auto" w:fill="EEF2F7"/>
            <w:tcMar>
              <w:top w:w="80" w:type="dxa"/>
              <w:left w:w="100" w:type="dxa"/>
              <w:bottom w:w="80" w:type="dxa"/>
              <w:right w:w="100" w:type="dxa"/>
            </w:tcMar>
            <w:vAlign w:val="center"/>
          </w:tcPr>
          <w:p w14:paraId="53EC70CA" w14:textId="77777777" w:rsidR="00AC23C7" w:rsidRDefault="00000000">
            <w:proofErr w:type="spellStart"/>
            <w:r>
              <w:rPr>
                <w:sz w:val="18"/>
                <w:szCs w:val="18"/>
              </w:rPr>
              <w:t>ImagingScan</w:t>
            </w:r>
            <w:proofErr w:type="spellEnd"/>
          </w:p>
        </w:tc>
        <w:tc>
          <w:tcPr>
            <w:tcW w:w="1657" w:type="dxa"/>
            <w:shd w:val="clear" w:color="auto" w:fill="EEF2F7"/>
            <w:tcMar>
              <w:top w:w="80" w:type="dxa"/>
              <w:left w:w="100" w:type="dxa"/>
              <w:bottom w:w="80" w:type="dxa"/>
              <w:right w:w="100" w:type="dxa"/>
            </w:tcMar>
            <w:vAlign w:val="center"/>
          </w:tcPr>
          <w:p w14:paraId="30AFD3B8" w14:textId="77777777" w:rsidR="00AC23C7" w:rsidRDefault="00000000">
            <w:r>
              <w:rPr>
                <w:sz w:val="18"/>
                <w:szCs w:val="18"/>
              </w:rPr>
              <w:t>modality</w:t>
            </w:r>
          </w:p>
        </w:tc>
        <w:tc>
          <w:tcPr>
            <w:tcW w:w="975" w:type="dxa"/>
            <w:shd w:val="clear" w:color="auto" w:fill="EEF2F7"/>
            <w:tcMar>
              <w:top w:w="80" w:type="dxa"/>
              <w:left w:w="100" w:type="dxa"/>
              <w:bottom w:w="80" w:type="dxa"/>
              <w:right w:w="100" w:type="dxa"/>
            </w:tcMar>
            <w:vAlign w:val="center"/>
          </w:tcPr>
          <w:p w14:paraId="645A079E" w14:textId="77777777" w:rsidR="00AC23C7" w:rsidRDefault="00000000">
            <w:r>
              <w:rPr>
                <w:sz w:val="18"/>
                <w:szCs w:val="18"/>
              </w:rPr>
              <w:t>Enum</w:t>
            </w:r>
          </w:p>
        </w:tc>
        <w:tc>
          <w:tcPr>
            <w:tcW w:w="780" w:type="dxa"/>
            <w:shd w:val="clear" w:color="auto" w:fill="EEF2F7"/>
            <w:tcMar>
              <w:top w:w="80" w:type="dxa"/>
              <w:left w:w="100" w:type="dxa"/>
              <w:bottom w:w="80" w:type="dxa"/>
              <w:right w:w="100" w:type="dxa"/>
            </w:tcMar>
            <w:vAlign w:val="center"/>
          </w:tcPr>
          <w:p w14:paraId="6CE32711" w14:textId="77777777" w:rsidR="00AC23C7" w:rsidRDefault="00000000">
            <w:r>
              <w:rPr>
                <w:sz w:val="18"/>
                <w:szCs w:val="18"/>
              </w:rPr>
              <w:t>No</w:t>
            </w:r>
          </w:p>
        </w:tc>
        <w:tc>
          <w:tcPr>
            <w:tcW w:w="1852" w:type="dxa"/>
            <w:shd w:val="clear" w:color="auto" w:fill="EEF2F7"/>
            <w:tcMar>
              <w:top w:w="80" w:type="dxa"/>
              <w:left w:w="100" w:type="dxa"/>
              <w:bottom w:w="80" w:type="dxa"/>
              <w:right w:w="100" w:type="dxa"/>
            </w:tcMar>
            <w:vAlign w:val="center"/>
          </w:tcPr>
          <w:p w14:paraId="615E9BE1" w14:textId="77777777" w:rsidR="00AC23C7" w:rsidRDefault="00000000">
            <w:r>
              <w:rPr>
                <w:sz w:val="18"/>
                <w:szCs w:val="18"/>
              </w:rPr>
              <w:t>MRI / CT</w:t>
            </w:r>
          </w:p>
        </w:tc>
        <w:tc>
          <w:tcPr>
            <w:tcW w:w="1170" w:type="dxa"/>
            <w:shd w:val="clear" w:color="auto" w:fill="EEF2F7"/>
            <w:tcMar>
              <w:top w:w="80" w:type="dxa"/>
              <w:left w:w="100" w:type="dxa"/>
              <w:bottom w:w="80" w:type="dxa"/>
              <w:right w:w="100" w:type="dxa"/>
            </w:tcMar>
            <w:vAlign w:val="center"/>
          </w:tcPr>
          <w:p w14:paraId="058EE560" w14:textId="77777777" w:rsidR="00AC23C7" w:rsidRDefault="00000000">
            <w:r>
              <w:rPr>
                <w:sz w:val="18"/>
                <w:szCs w:val="18"/>
              </w:rPr>
              <w:t>Clinic upload</w:t>
            </w:r>
          </w:p>
        </w:tc>
        <w:tc>
          <w:tcPr>
            <w:tcW w:w="1462" w:type="dxa"/>
            <w:shd w:val="clear" w:color="auto" w:fill="EEF2F7"/>
            <w:tcMar>
              <w:top w:w="80" w:type="dxa"/>
              <w:left w:w="100" w:type="dxa"/>
              <w:bottom w:w="80" w:type="dxa"/>
              <w:right w:w="100" w:type="dxa"/>
            </w:tcMar>
            <w:vAlign w:val="center"/>
          </w:tcPr>
          <w:p w14:paraId="56025729" w14:textId="77777777" w:rsidR="00AC23C7" w:rsidRDefault="00000000">
            <w:r>
              <w:rPr>
                <w:sz w:val="18"/>
                <w:szCs w:val="18"/>
              </w:rPr>
              <w:t>Indexed</w:t>
            </w:r>
          </w:p>
        </w:tc>
      </w:tr>
      <w:tr w:rsidR="00AC23C7" w14:paraId="7C8666D6" w14:textId="77777777">
        <w:tblPrEx>
          <w:tblCellMar>
            <w:top w:w="0" w:type="dxa"/>
            <w:bottom w:w="0" w:type="dxa"/>
          </w:tblCellMar>
        </w:tblPrEx>
        <w:tc>
          <w:tcPr>
            <w:tcW w:w="1462" w:type="dxa"/>
            <w:tcMar>
              <w:top w:w="80" w:type="dxa"/>
              <w:left w:w="100" w:type="dxa"/>
              <w:bottom w:w="80" w:type="dxa"/>
              <w:right w:w="100" w:type="dxa"/>
            </w:tcMar>
            <w:vAlign w:val="center"/>
          </w:tcPr>
          <w:p w14:paraId="6E7B4B77" w14:textId="77777777" w:rsidR="00AC23C7" w:rsidRDefault="00000000">
            <w:proofErr w:type="spellStart"/>
            <w:r>
              <w:rPr>
                <w:sz w:val="18"/>
                <w:szCs w:val="18"/>
              </w:rPr>
              <w:t>RiskScore</w:t>
            </w:r>
            <w:proofErr w:type="spellEnd"/>
          </w:p>
        </w:tc>
        <w:tc>
          <w:tcPr>
            <w:tcW w:w="1657" w:type="dxa"/>
            <w:tcMar>
              <w:top w:w="80" w:type="dxa"/>
              <w:left w:w="100" w:type="dxa"/>
              <w:bottom w:w="80" w:type="dxa"/>
              <w:right w:w="100" w:type="dxa"/>
            </w:tcMar>
            <w:vAlign w:val="center"/>
          </w:tcPr>
          <w:p w14:paraId="0B0B0B25" w14:textId="77777777" w:rsidR="00AC23C7" w:rsidRDefault="00000000">
            <w:r>
              <w:rPr>
                <w:sz w:val="18"/>
                <w:szCs w:val="18"/>
              </w:rPr>
              <w:t>score</w:t>
            </w:r>
          </w:p>
        </w:tc>
        <w:tc>
          <w:tcPr>
            <w:tcW w:w="975" w:type="dxa"/>
            <w:tcMar>
              <w:top w:w="80" w:type="dxa"/>
              <w:left w:w="100" w:type="dxa"/>
              <w:bottom w:w="80" w:type="dxa"/>
              <w:right w:w="100" w:type="dxa"/>
            </w:tcMar>
            <w:vAlign w:val="center"/>
          </w:tcPr>
          <w:p w14:paraId="41B7481C" w14:textId="77777777" w:rsidR="00AC23C7" w:rsidRDefault="00000000">
            <w:r>
              <w:rPr>
                <w:sz w:val="18"/>
                <w:szCs w:val="18"/>
              </w:rPr>
              <w:t>Decimal</w:t>
            </w:r>
          </w:p>
        </w:tc>
        <w:tc>
          <w:tcPr>
            <w:tcW w:w="780" w:type="dxa"/>
            <w:tcMar>
              <w:top w:w="80" w:type="dxa"/>
              <w:left w:w="100" w:type="dxa"/>
              <w:bottom w:w="80" w:type="dxa"/>
              <w:right w:w="100" w:type="dxa"/>
            </w:tcMar>
            <w:vAlign w:val="center"/>
          </w:tcPr>
          <w:p w14:paraId="2F562075" w14:textId="77777777" w:rsidR="00AC23C7" w:rsidRDefault="00000000">
            <w:r>
              <w:rPr>
                <w:sz w:val="18"/>
                <w:szCs w:val="18"/>
              </w:rPr>
              <w:t>No</w:t>
            </w:r>
          </w:p>
        </w:tc>
        <w:tc>
          <w:tcPr>
            <w:tcW w:w="1852" w:type="dxa"/>
            <w:tcMar>
              <w:top w:w="80" w:type="dxa"/>
              <w:left w:w="100" w:type="dxa"/>
              <w:bottom w:w="80" w:type="dxa"/>
              <w:right w:w="100" w:type="dxa"/>
            </w:tcMar>
            <w:vAlign w:val="center"/>
          </w:tcPr>
          <w:p w14:paraId="1627EA85" w14:textId="77777777" w:rsidR="00AC23C7" w:rsidRDefault="00000000">
            <w:r>
              <w:rPr>
                <w:sz w:val="18"/>
                <w:szCs w:val="18"/>
              </w:rPr>
              <w:t>0–1</w:t>
            </w:r>
          </w:p>
        </w:tc>
        <w:tc>
          <w:tcPr>
            <w:tcW w:w="1170" w:type="dxa"/>
            <w:tcMar>
              <w:top w:w="80" w:type="dxa"/>
              <w:left w:w="100" w:type="dxa"/>
              <w:bottom w:w="80" w:type="dxa"/>
              <w:right w:w="100" w:type="dxa"/>
            </w:tcMar>
            <w:vAlign w:val="center"/>
          </w:tcPr>
          <w:p w14:paraId="145CA4C5" w14:textId="77777777" w:rsidR="00AC23C7" w:rsidRDefault="00000000">
            <w:r>
              <w:rPr>
                <w:sz w:val="18"/>
                <w:szCs w:val="18"/>
              </w:rPr>
              <w:t>Fusion engine</w:t>
            </w:r>
          </w:p>
        </w:tc>
        <w:tc>
          <w:tcPr>
            <w:tcW w:w="1462" w:type="dxa"/>
            <w:tcMar>
              <w:top w:w="80" w:type="dxa"/>
              <w:left w:w="100" w:type="dxa"/>
              <w:bottom w:w="80" w:type="dxa"/>
              <w:right w:w="100" w:type="dxa"/>
            </w:tcMar>
            <w:vAlign w:val="center"/>
          </w:tcPr>
          <w:p w14:paraId="4129D2BD" w14:textId="77777777" w:rsidR="00AC23C7" w:rsidRDefault="00000000">
            <w:r>
              <w:rPr>
                <w:sz w:val="18"/>
                <w:szCs w:val="18"/>
              </w:rPr>
              <w:t>With confidence interval</w:t>
            </w:r>
          </w:p>
        </w:tc>
      </w:tr>
    </w:tbl>
    <w:p w14:paraId="4B241933" w14:textId="77777777" w:rsidR="00AC23C7" w:rsidRDefault="00000000">
      <w:pPr>
        <w:pStyle w:val="Heading2"/>
        <w:spacing w:before="200" w:after="100"/>
      </w:pPr>
      <w:r>
        <w:t>11.3 Schemas and Migrations</w:t>
      </w:r>
    </w:p>
    <w:p w14:paraId="42E7A44D" w14:textId="77777777" w:rsidR="00AC23C7" w:rsidRDefault="00000000">
      <w:pPr>
        <w:pStyle w:val="ListParagraph"/>
        <w:numPr>
          <w:ilvl w:val="0"/>
          <w:numId w:val="1"/>
        </w:numPr>
        <w:spacing w:after="60"/>
      </w:pPr>
      <w:r>
        <w:t>ER diagram included in appendix</w:t>
      </w:r>
    </w:p>
    <w:p w14:paraId="4B96F198" w14:textId="77777777" w:rsidR="00AC23C7" w:rsidRDefault="00000000">
      <w:pPr>
        <w:pStyle w:val="ListParagraph"/>
        <w:numPr>
          <w:ilvl w:val="0"/>
          <w:numId w:val="1"/>
        </w:numPr>
        <w:spacing w:after="60"/>
      </w:pPr>
      <w:r>
        <w:t>Database migrations version-controlled</w:t>
      </w:r>
    </w:p>
    <w:p w14:paraId="78BF22F7" w14:textId="77777777" w:rsidR="00AC23C7" w:rsidRDefault="00000000">
      <w:pPr>
        <w:pStyle w:val="ListParagraph"/>
        <w:numPr>
          <w:ilvl w:val="0"/>
          <w:numId w:val="1"/>
        </w:numPr>
        <w:spacing w:after="60"/>
      </w:pPr>
      <w:r>
        <w:t>Rollback tested on staging environment</w:t>
      </w:r>
    </w:p>
    <w:p w14:paraId="57AD5A43" w14:textId="77777777" w:rsidR="00AC23C7" w:rsidRDefault="00000000">
      <w:pPr>
        <w:pStyle w:val="Heading1"/>
        <w:spacing w:before="300" w:after="150"/>
      </w:pPr>
      <w:r>
        <w:t>12. Technical Workflow Diagrams</w:t>
      </w:r>
    </w:p>
    <w:p w14:paraId="306C91FC" w14:textId="77777777" w:rsidR="00AC23C7" w:rsidRDefault="00000000">
      <w:pPr>
        <w:spacing w:after="120"/>
      </w:pPr>
      <w:r>
        <w:t xml:space="preserve">The following diagrams are included to explain system </w:t>
      </w:r>
      <w:proofErr w:type="spellStart"/>
      <w:r>
        <w:t>behavior</w:t>
      </w:r>
      <w:proofErr w:type="spellEnd"/>
      <w:r>
        <w:t>:</w:t>
      </w:r>
    </w:p>
    <w:p w14:paraId="50293BA0" w14:textId="77777777" w:rsidR="00AC23C7" w:rsidRDefault="00000000">
      <w:pPr>
        <w:pStyle w:val="ListParagraph"/>
        <w:numPr>
          <w:ilvl w:val="0"/>
          <w:numId w:val="1"/>
        </w:numPr>
        <w:spacing w:after="60"/>
      </w:pPr>
      <w:r>
        <w:t>State Transition Diagram (assessment session lifecycle)</w:t>
      </w:r>
    </w:p>
    <w:p w14:paraId="58E1431D" w14:textId="77777777" w:rsidR="00AC23C7" w:rsidRDefault="00000000">
      <w:pPr>
        <w:pStyle w:val="ListParagraph"/>
        <w:numPr>
          <w:ilvl w:val="0"/>
          <w:numId w:val="1"/>
        </w:numPr>
        <w:spacing w:after="60"/>
      </w:pPr>
      <w:r>
        <w:t>Sequence Diagram (patient capture → biomarker processing → fusion → clinician review)</w:t>
      </w:r>
    </w:p>
    <w:p w14:paraId="54D88F25" w14:textId="77777777" w:rsidR="00AC23C7" w:rsidRDefault="00000000">
      <w:pPr>
        <w:pStyle w:val="ListParagraph"/>
        <w:numPr>
          <w:ilvl w:val="0"/>
          <w:numId w:val="1"/>
        </w:numPr>
        <w:spacing w:after="60"/>
      </w:pPr>
      <w:r>
        <w:t>Use Case Diagram</w:t>
      </w:r>
    </w:p>
    <w:p w14:paraId="12F84F98" w14:textId="77777777" w:rsidR="00AC23C7" w:rsidRDefault="00000000">
      <w:pPr>
        <w:pStyle w:val="ListParagraph"/>
        <w:numPr>
          <w:ilvl w:val="0"/>
          <w:numId w:val="1"/>
        </w:numPr>
        <w:spacing w:after="60"/>
      </w:pPr>
      <w:r>
        <w:t>Data Flow Diagram (DFD)</w:t>
      </w:r>
    </w:p>
    <w:p w14:paraId="5B1222D4" w14:textId="77777777" w:rsidR="00AC23C7" w:rsidRDefault="00000000">
      <w:pPr>
        <w:pStyle w:val="ListParagraph"/>
        <w:numPr>
          <w:ilvl w:val="0"/>
          <w:numId w:val="1"/>
        </w:numPr>
        <w:spacing w:after="60"/>
      </w:pPr>
      <w:r>
        <w:t>Entity Relationship Diagram (ERD)</w:t>
      </w:r>
    </w:p>
    <w:p w14:paraId="61CF0A16" w14:textId="77777777" w:rsidR="00AC23C7" w:rsidRDefault="00000000">
      <w:pPr>
        <w:pStyle w:val="ListParagraph"/>
        <w:numPr>
          <w:ilvl w:val="0"/>
          <w:numId w:val="1"/>
        </w:numPr>
        <w:spacing w:after="60"/>
      </w:pPr>
      <w:r>
        <w:t>System Architecture Diagram</w:t>
      </w:r>
    </w:p>
    <w:p w14:paraId="5EC2DD7C" w14:textId="77777777" w:rsidR="00AC23C7" w:rsidRDefault="00000000">
      <w:pPr>
        <w:pStyle w:val="Heading1"/>
        <w:spacing w:before="300" w:after="150"/>
      </w:pPr>
      <w:r>
        <w:t>13. Research and Evaluation</w:t>
      </w:r>
    </w:p>
    <w:p w14:paraId="74B7C2AC" w14:textId="77777777" w:rsidR="00AC23C7" w:rsidRDefault="00000000">
      <w:pPr>
        <w:pStyle w:val="Heading2"/>
        <w:spacing w:before="200" w:after="100"/>
      </w:pPr>
      <w:r>
        <w:t>13.1 Study of Existing Platforms</w:t>
      </w:r>
    </w:p>
    <w:p w14:paraId="48B43E83" w14:textId="77777777" w:rsidR="00AC23C7" w:rsidRDefault="00000000">
      <w:pPr>
        <w:spacing w:after="120"/>
      </w:pPr>
      <w:r>
        <w:t xml:space="preserve">Platforms such as Altoida and Neurotrack demonstrate that digital biomarkers — AR-based motor/cognitive tasks and eye-tracking assessments respectively — can meaningfully support early cognitive-decline screening, and both have achieved clinical validation and regulatory recognition in their respective niches. However, each tends to focus on a single modality (AR/motor or ocular/cognitive) rather than fusing speech, motor, ocular, and neuroimaging signals together. Traditional gold-standard diagnostics (PET imaging, CSF biomarker testing) remain accurate but invasive, costly, and confined to specialist centres. This gap motivated </w:t>
      </w:r>
      <w:proofErr w:type="spellStart"/>
      <w:r>
        <w:t>NeuroEarly</w:t>
      </w:r>
      <w:proofErr w:type="spellEnd"/>
      <w:r>
        <w:t xml:space="preserve"> AI: a multi-modal, explainable screening layer that can run on a standard smartphone and help triage which patients warrant further specialist or invasive testing.</w:t>
      </w:r>
    </w:p>
    <w:p w14:paraId="45CF1582" w14:textId="77777777" w:rsidR="00AC23C7" w:rsidRDefault="00000000">
      <w:pPr>
        <w:pStyle w:val="Heading2"/>
        <w:spacing w:before="200" w:after="100"/>
      </w:pPr>
      <w:r>
        <w:t>13.2 Evaluation Using Historical Data</w:t>
      </w:r>
    </w:p>
    <w:p w14:paraId="347907F9" w14:textId="77777777" w:rsidR="00AC23C7" w:rsidRDefault="00000000">
      <w:pPr>
        <w:spacing w:after="120"/>
      </w:pPr>
      <w:proofErr w:type="spellStart"/>
      <w:r>
        <w:t>NeuroEarly</w:t>
      </w:r>
      <w:proofErr w:type="spellEnd"/>
      <w:r>
        <w:t xml:space="preserve"> AI will be evaluated on historical, de-identified data from public longitudinal studies (e.g., ADNI, PPMI), comparing predicted risk scores against actual clinical outcomes to assess sensitivity, specificity, and calibration across disease stages (pre-clinical, MCI, diagnosed).</w:t>
      </w:r>
    </w:p>
    <w:p w14:paraId="2233BCF1" w14:textId="77777777" w:rsidR="00AC23C7" w:rsidRDefault="00000000">
      <w:pPr>
        <w:pStyle w:val="Heading2"/>
        <w:spacing w:before="200" w:after="100"/>
      </w:pPr>
      <w:r>
        <w:t>13.3 User Feedback</w:t>
      </w:r>
    </w:p>
    <w:p w14:paraId="35E42917" w14:textId="77777777" w:rsidR="00AC23C7" w:rsidRDefault="00000000">
      <w:pPr>
        <w:spacing w:after="120"/>
      </w:pPr>
      <w:r>
        <w:t>Simulated clinician and patient feedback will guide improvements to explainability, trustworthiness, and ease of use of the assessment flow and dashboard.</w:t>
      </w:r>
    </w:p>
    <w:p w14:paraId="0D093266" w14:textId="77777777" w:rsidR="00AC23C7" w:rsidRDefault="00000000">
      <w:pPr>
        <w:pStyle w:val="Heading2"/>
        <w:spacing w:before="200" w:after="100"/>
      </w:pPr>
      <w:r>
        <w:t>13.4 KPI Tracking</w:t>
      </w:r>
    </w:p>
    <w:p w14:paraId="34DF1AC5" w14:textId="77777777" w:rsidR="00AC23C7" w:rsidRDefault="00000000">
      <w:pPr>
        <w:spacing w:after="120"/>
      </w:pPr>
      <w:r>
        <w:t>Key metrics tracked include risk-score response time (p95), model sensitivity/specificity/AUC, clinician engagement with explanations, and system uptime, with regular monitoring to ensure reliability and continuous improvement.</w:t>
      </w:r>
    </w:p>
    <w:p w14:paraId="6E12B561" w14:textId="77777777" w:rsidR="00AC23C7" w:rsidRDefault="00000000">
      <w:pPr>
        <w:pStyle w:val="Heading1"/>
        <w:spacing w:before="300" w:after="150"/>
      </w:pPr>
      <w:r>
        <w:t>14. Appendices</w:t>
      </w:r>
    </w:p>
    <w:p w14:paraId="5EC544D2" w14:textId="77777777" w:rsidR="00AC23C7" w:rsidRDefault="00000000">
      <w:pPr>
        <w:pStyle w:val="Heading2"/>
        <w:spacing w:before="200" w:after="100"/>
      </w:pPr>
      <w:r>
        <w:t>14.1 Glossary</w:t>
      </w:r>
    </w:p>
    <w:p w14:paraId="50EE0C6C" w14:textId="77777777" w:rsidR="00AC23C7" w:rsidRDefault="00000000">
      <w:pPr>
        <w:pStyle w:val="ListParagraph"/>
        <w:numPr>
          <w:ilvl w:val="0"/>
          <w:numId w:val="1"/>
        </w:numPr>
        <w:spacing w:after="60"/>
      </w:pPr>
      <w:r>
        <w:t>AI: Systems simulating human intelligence.</w:t>
      </w:r>
    </w:p>
    <w:p w14:paraId="575F66CC" w14:textId="77777777" w:rsidR="00AC23C7" w:rsidRDefault="00000000">
      <w:pPr>
        <w:pStyle w:val="ListParagraph"/>
        <w:numPr>
          <w:ilvl w:val="0"/>
          <w:numId w:val="1"/>
        </w:numPr>
        <w:spacing w:after="60"/>
      </w:pPr>
      <w:r>
        <w:t>MCI: Mild Cognitive Impairment — an intermediate stage between normal ageing and dementia.</w:t>
      </w:r>
    </w:p>
    <w:p w14:paraId="01F7789B" w14:textId="77777777" w:rsidR="00AC23C7" w:rsidRDefault="00000000">
      <w:pPr>
        <w:pStyle w:val="ListParagraph"/>
        <w:numPr>
          <w:ilvl w:val="0"/>
          <w:numId w:val="1"/>
        </w:numPr>
        <w:spacing w:after="60"/>
      </w:pPr>
      <w:r>
        <w:t>MMSE / MoCA: Standardised clinical cognitive screening scales.</w:t>
      </w:r>
    </w:p>
    <w:p w14:paraId="0DDA7348" w14:textId="77777777" w:rsidR="00AC23C7" w:rsidRDefault="00000000">
      <w:pPr>
        <w:pStyle w:val="ListParagraph"/>
        <w:numPr>
          <w:ilvl w:val="0"/>
          <w:numId w:val="1"/>
        </w:numPr>
        <w:spacing w:after="60"/>
      </w:pPr>
      <w:r>
        <w:t>UPDRS: Unified Parkinson's Disease Rating Scale.</w:t>
      </w:r>
    </w:p>
    <w:p w14:paraId="108541A4" w14:textId="77777777" w:rsidR="00AC23C7" w:rsidRDefault="00000000">
      <w:pPr>
        <w:pStyle w:val="ListParagraph"/>
        <w:numPr>
          <w:ilvl w:val="0"/>
          <w:numId w:val="1"/>
        </w:numPr>
        <w:spacing w:after="60"/>
      </w:pPr>
      <w:r>
        <w:t>KPI: Metrics measuring performance.</w:t>
      </w:r>
    </w:p>
    <w:p w14:paraId="6333E8B3" w14:textId="77777777" w:rsidR="00AC23C7" w:rsidRDefault="00000000">
      <w:pPr>
        <w:pStyle w:val="ListParagraph"/>
        <w:numPr>
          <w:ilvl w:val="0"/>
          <w:numId w:val="1"/>
        </w:numPr>
        <w:spacing w:after="60"/>
      </w:pPr>
      <w:r>
        <w:t>SLO: Target service performance.</w:t>
      </w:r>
    </w:p>
    <w:p w14:paraId="5972F6BD" w14:textId="77777777" w:rsidR="00AC23C7" w:rsidRDefault="00000000">
      <w:pPr>
        <w:pStyle w:val="ListParagraph"/>
        <w:numPr>
          <w:ilvl w:val="0"/>
          <w:numId w:val="1"/>
        </w:numPr>
        <w:spacing w:after="60"/>
      </w:pPr>
      <w:r>
        <w:t>p95: 95th percentile response time.</w:t>
      </w:r>
    </w:p>
    <w:p w14:paraId="2A709717" w14:textId="77777777" w:rsidR="00AC23C7" w:rsidRDefault="00000000">
      <w:pPr>
        <w:pStyle w:val="Heading2"/>
        <w:spacing w:before="200" w:after="100"/>
      </w:pPr>
      <w:r>
        <w:t>14.2 References</w:t>
      </w:r>
    </w:p>
    <w:p w14:paraId="3C610C72" w14:textId="77777777" w:rsidR="00AC23C7" w:rsidRDefault="00000000">
      <w:pPr>
        <w:pStyle w:val="ListParagraph"/>
        <w:numPr>
          <w:ilvl w:val="0"/>
          <w:numId w:val="1"/>
        </w:numPr>
        <w:spacing w:after="60"/>
      </w:pPr>
      <w:r>
        <w:t>ADNI (Alzheimer's Disease Neuroimaging Initiative): https://adni.loni.usc.edu</w:t>
      </w:r>
    </w:p>
    <w:p w14:paraId="72274901" w14:textId="77777777" w:rsidR="00AC23C7" w:rsidRDefault="00000000">
      <w:pPr>
        <w:pStyle w:val="ListParagraph"/>
        <w:numPr>
          <w:ilvl w:val="0"/>
          <w:numId w:val="1"/>
        </w:numPr>
        <w:spacing w:after="60"/>
      </w:pPr>
      <w:r>
        <w:t>PPMI (Parkinson's Progression Markers Initiative): https://www.ppmi-info.org</w:t>
      </w:r>
    </w:p>
    <w:p w14:paraId="6828922A" w14:textId="77777777" w:rsidR="00AC23C7" w:rsidRDefault="00000000">
      <w:pPr>
        <w:pStyle w:val="ListParagraph"/>
        <w:numPr>
          <w:ilvl w:val="0"/>
          <w:numId w:val="1"/>
        </w:numPr>
        <w:spacing w:after="60"/>
      </w:pPr>
      <w:r>
        <w:t>Altoida: https://altoida.com</w:t>
      </w:r>
    </w:p>
    <w:p w14:paraId="777C3730" w14:textId="77777777" w:rsidR="00AC23C7" w:rsidRDefault="00000000">
      <w:pPr>
        <w:pStyle w:val="ListParagraph"/>
        <w:numPr>
          <w:ilvl w:val="0"/>
          <w:numId w:val="1"/>
        </w:numPr>
        <w:spacing w:after="60"/>
      </w:pPr>
      <w:r>
        <w:t>Neurotrack: https://neurotrack.com</w:t>
      </w:r>
    </w:p>
    <w:p w14:paraId="735E15C9" w14:textId="77777777" w:rsidR="00AC23C7" w:rsidRDefault="00000000">
      <w:pPr>
        <w:pStyle w:val="ListParagraph"/>
        <w:numPr>
          <w:ilvl w:val="0"/>
          <w:numId w:val="1"/>
        </w:numPr>
        <w:spacing w:after="60"/>
      </w:pPr>
      <w:r>
        <w:t>React: https://react.dev</w:t>
      </w:r>
    </w:p>
    <w:p w14:paraId="7B76A8D7" w14:textId="77777777" w:rsidR="00AC23C7" w:rsidRDefault="00000000">
      <w:pPr>
        <w:pStyle w:val="ListParagraph"/>
        <w:numPr>
          <w:ilvl w:val="0"/>
          <w:numId w:val="1"/>
        </w:numPr>
        <w:spacing w:after="60"/>
      </w:pPr>
      <w:r>
        <w:t>MDN Web Docs: https://developer.mozilla.org</w:t>
      </w:r>
    </w:p>
    <w:p w14:paraId="123844CE" w14:textId="77777777" w:rsidR="00AC23C7" w:rsidRDefault="00000000">
      <w:pPr>
        <w:pStyle w:val="ListParagraph"/>
        <w:numPr>
          <w:ilvl w:val="0"/>
          <w:numId w:val="1"/>
        </w:numPr>
        <w:spacing w:after="60"/>
      </w:pPr>
      <w:r>
        <w:t>Scikit-learn: https://scikit-learn.org</w:t>
      </w:r>
    </w:p>
    <w:p w14:paraId="13B460B1" w14:textId="77777777" w:rsidR="00AC23C7" w:rsidRDefault="00000000">
      <w:pPr>
        <w:pStyle w:val="ListParagraph"/>
        <w:numPr>
          <w:ilvl w:val="0"/>
          <w:numId w:val="1"/>
        </w:numPr>
        <w:spacing w:after="60"/>
      </w:pPr>
      <w:proofErr w:type="spellStart"/>
      <w:r>
        <w:t>PyTorch</w:t>
      </w:r>
      <w:proofErr w:type="spellEnd"/>
      <w:r>
        <w:t>: https://pytorch.org</w:t>
      </w:r>
    </w:p>
    <w:p w14:paraId="09EE0F37" w14:textId="77777777" w:rsidR="00AC23C7" w:rsidRDefault="00000000">
      <w:pPr>
        <w:pStyle w:val="ListParagraph"/>
        <w:numPr>
          <w:ilvl w:val="0"/>
          <w:numId w:val="1"/>
        </w:numPr>
        <w:spacing w:after="60"/>
      </w:pPr>
      <w:r>
        <w:t>IEEE Xplore — Machine Learning in Neurodegenerative Disease Detection: https://ieeexplore.ieee.org</w:t>
      </w:r>
    </w:p>
    <w:p w14:paraId="0CCA6B34" w14:textId="77777777" w:rsidR="00AC23C7" w:rsidRDefault="00000000">
      <w:pPr>
        <w:pStyle w:val="ListParagraph"/>
        <w:numPr>
          <w:ilvl w:val="0"/>
          <w:numId w:val="1"/>
        </w:numPr>
        <w:spacing w:after="60"/>
      </w:pPr>
      <w:r>
        <w:t>Springer — AI-Based Digital Biomarkers for Neurological Disorders: https://link.springer.com</w:t>
      </w:r>
    </w:p>
    <w:sectPr w:rsidR="00AC23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44A2D"/>
    <w:multiLevelType w:val="hybridMultilevel"/>
    <w:tmpl w:val="1F542574"/>
    <w:lvl w:ilvl="0" w:tplc="505AF14C">
      <w:start w:val="1"/>
      <w:numFmt w:val="bullet"/>
      <w:lvlText w:val="●"/>
      <w:lvlJc w:val="left"/>
      <w:pPr>
        <w:ind w:left="720" w:hanging="360"/>
      </w:pPr>
    </w:lvl>
    <w:lvl w:ilvl="1" w:tplc="BAF28AE8">
      <w:start w:val="1"/>
      <w:numFmt w:val="bullet"/>
      <w:lvlText w:val="○"/>
      <w:lvlJc w:val="left"/>
      <w:pPr>
        <w:ind w:left="1440" w:hanging="360"/>
      </w:pPr>
    </w:lvl>
    <w:lvl w:ilvl="2" w:tplc="5D80566A">
      <w:start w:val="1"/>
      <w:numFmt w:val="bullet"/>
      <w:lvlText w:val="■"/>
      <w:lvlJc w:val="left"/>
      <w:pPr>
        <w:ind w:left="2160" w:hanging="360"/>
      </w:pPr>
    </w:lvl>
    <w:lvl w:ilvl="3" w:tplc="AEBCD44C">
      <w:start w:val="1"/>
      <w:numFmt w:val="bullet"/>
      <w:lvlText w:val="●"/>
      <w:lvlJc w:val="left"/>
      <w:pPr>
        <w:ind w:left="2880" w:hanging="360"/>
      </w:pPr>
    </w:lvl>
    <w:lvl w:ilvl="4" w:tplc="0A20C79E">
      <w:start w:val="1"/>
      <w:numFmt w:val="bullet"/>
      <w:lvlText w:val="○"/>
      <w:lvlJc w:val="left"/>
      <w:pPr>
        <w:ind w:left="3600" w:hanging="360"/>
      </w:pPr>
    </w:lvl>
    <w:lvl w:ilvl="5" w:tplc="91B8E1FC">
      <w:start w:val="1"/>
      <w:numFmt w:val="bullet"/>
      <w:lvlText w:val="■"/>
      <w:lvlJc w:val="left"/>
      <w:pPr>
        <w:ind w:left="4320" w:hanging="360"/>
      </w:pPr>
    </w:lvl>
    <w:lvl w:ilvl="6" w:tplc="FCFCE4E0">
      <w:start w:val="1"/>
      <w:numFmt w:val="bullet"/>
      <w:lvlText w:val="●"/>
      <w:lvlJc w:val="left"/>
      <w:pPr>
        <w:ind w:left="5040" w:hanging="360"/>
      </w:pPr>
    </w:lvl>
    <w:lvl w:ilvl="7" w:tplc="E5267C8C">
      <w:start w:val="1"/>
      <w:numFmt w:val="bullet"/>
      <w:lvlText w:val="●"/>
      <w:lvlJc w:val="left"/>
      <w:pPr>
        <w:ind w:left="5760" w:hanging="360"/>
      </w:pPr>
    </w:lvl>
    <w:lvl w:ilvl="8" w:tplc="9BC4151C">
      <w:start w:val="1"/>
      <w:numFmt w:val="bullet"/>
      <w:lvlText w:val="●"/>
      <w:lvlJc w:val="left"/>
      <w:pPr>
        <w:ind w:left="6480" w:hanging="360"/>
      </w:pPr>
    </w:lvl>
  </w:abstractNum>
  <w:num w:numId="1" w16cid:durableId="1756241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3C7"/>
    <w:rsid w:val="00216DDF"/>
    <w:rsid w:val="00764AB5"/>
    <w:rsid w:val="0085616C"/>
    <w:rsid w:val="00AC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73CF"/>
  <w15:docId w15:val="{41E4CE52-4AF6-467B-BAB2-93F00AFB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Gupta</cp:lastModifiedBy>
  <cp:revision>2</cp:revision>
  <dcterms:created xsi:type="dcterms:W3CDTF">2026-09-08T08:59:00Z</dcterms:created>
  <dcterms:modified xsi:type="dcterms:W3CDTF">2026-09-08T10:16:00Z</dcterms:modified>
</cp:coreProperties>
</file>