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560058593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Lambda Expressions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365.52001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Smart Home Lighting Automation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430.1200866699219" w:right="0" w:hanging="349.4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A building has smart lights. Different triggers (motion, time of day, voice commands) need to execute different light patterns.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64.3717384338379" w:lineRule="auto"/>
        <w:ind w:left="1430.1200866699219" w:right="134.119873046875" w:hanging="349.4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Task: Use lambdas to define these light activation behaviors dynamically without creating multiple classes.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47.92007446289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Sorting in E-Commerce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430.1200866699219" w:right="707.6129150390625" w:hanging="349.4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An online shop wants to sort products differently based on sales campaigns (by price, rating, discount).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40" w:lineRule="auto"/>
        <w:ind w:left="1080.68008422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Task: Use a lambda with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Comparator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sort products dynamically.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6834716796875" w:line="240" w:lineRule="auto"/>
        <w:ind w:left="350.78002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 Filtering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717384338379" w:lineRule="auto"/>
        <w:ind w:left="1430.1200866699219" w:right="385.682373046875" w:hanging="349.4400024414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A hospital app sends patient alerts. Based on user preference, only certain alerts should be shown.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014404296875" w:line="240" w:lineRule="auto"/>
        <w:ind w:left="1080.68008422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Task: Use lambdas with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Predicate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filter alerts.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2789306640625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Method References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365.5200195312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Hospital Patient ID Printing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092529296875" w:line="264.3717384338379" w:lineRule="auto"/>
        <w:ind w:left="1080.6800842285156" w:right="1124.473266601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Need to print all patient IDs from a list for admin verification. ○ Task: Use method references instead of lambdas.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347.920074462890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Uppercasing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86.3356113433838" w:lineRule="auto"/>
        <w:ind w:left="1080.6800842285156" w:right="1233.97521972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Convert all employee names in uppercase for an HR letter. ○ Task: Use </w:t>
      </w:r>
      <w:r w:rsidDel="00000000" w:rsidR="00000000" w:rsidRPr="00000000">
        <w:rPr>
          <w:rFonts w:ascii="Roboto Mono" w:cs="Roboto Mono" w:eastAsia="Roboto Mono" w:hAnsi="Roboto Mono"/>
          <w:b w:val="0"/>
          <w:i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String::toUpperCase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 stream.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21063232421875" w:line="240" w:lineRule="auto"/>
        <w:ind w:left="350.780029296875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Object Creation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1080.68008422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Scenario: Generate invoice objects from transaction IDs.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80.6800842285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Task: Use a constructor reference.</w:t>
      </w:r>
    </w:p>
    <w:sectPr>
      <w:pgSz w:h="15840" w:w="12240" w:orient="portrait"/>
      <w:pgMar w:bottom="3319.0869140625" w:top="1703.876953125" w:left="1458.4599304199219" w:right="1409.42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